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ED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《非人力资源管理者的核心人才管理课》</w:t>
      </w:r>
    </w:p>
    <w:bookmarkEnd w:id="0"/>
    <w:p w14:paraId="19B29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课程大纲</w:t>
      </w:r>
    </w:p>
    <w:p w14:paraId="57DD4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580D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课程背景</w:t>
      </w:r>
    </w:p>
    <w:p w14:paraId="574E1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在当今组织中，人才是业务成功的终极驱动力。然而，人才的选、用、育、留绝非仅仅是人力资源部门的职责。每一位直接带领团队的业务管理者，才是团队人才管理的第一责任人。 本课程专为非人力资源背景的管理者设计，旨在破除“人的管理是HR的事”这一误区，系统传授与业务场景深度融合的实用人才管理知识与技能，帮助管理者从“业务执行者”成长为“人才经营者”，从而打造高绩效团队，驱动业务持续增长。</w:t>
      </w:r>
    </w:p>
    <w:p w14:paraId="24668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</w:t>
      </w:r>
    </w:p>
    <w:p w14:paraId="7F676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完成本课程后，业务管理者将能够：</w:t>
      </w:r>
    </w:p>
    <w:p w14:paraId="63613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 树立正确角色认知： 明确自身在人才管理中的核心责任，建立“管业务”与“管人才”并重的管理者身份认同。</w:t>
      </w:r>
    </w:p>
    <w:p w14:paraId="10106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 掌握关键模块技能： 系统掌握与业务管理者强相关的四大HR核心模块（选人、用人、育人、留人）的实操工具与方法。</w:t>
      </w:r>
    </w:p>
    <w:p w14:paraId="50682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 解决常见人员难题： 获得面试甄选、绩效反馈、员工激励、离职挽留等典型场景的沟通框架与问题解决思路。</w:t>
      </w:r>
    </w:p>
    <w:p w14:paraId="6B4A8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 提升团队管理效能： 通过有效的人才管理实践，提升团队凝聚力、员工敬业度与整体产出，保障业务目标的稳定达成。</w:t>
      </w:r>
    </w:p>
    <w:p w14:paraId="49D40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目标学员：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企业中、基层业务管理者、技术团队负责人、项目经理等所有带团队的非HR专业人士。</w:t>
      </w:r>
    </w:p>
    <w:p w14:paraId="59A07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建议时长：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精华版1天（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6小</w:t>
      </w:r>
      <w:r>
        <w:rPr>
          <w:rFonts w:hint="eastAsia" w:ascii="微软雅黑" w:hAnsi="微软雅黑" w:eastAsia="微软雅黑" w:cs="微软雅黑"/>
          <w:sz w:val="24"/>
          <w:szCs w:val="24"/>
        </w:rPr>
        <w:t>时），深度版2天（1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2小</w:t>
      </w:r>
      <w:r>
        <w:rPr>
          <w:rFonts w:hint="eastAsia" w:ascii="微软雅黑" w:hAnsi="微软雅黑" w:eastAsia="微软雅黑" w:cs="微软雅黑"/>
          <w:sz w:val="24"/>
          <w:szCs w:val="24"/>
        </w:rPr>
        <w:t>时，可增加更多演练）</w:t>
      </w:r>
    </w:p>
    <w:p w14:paraId="0A4B2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课程特色：</w:t>
      </w:r>
    </w:p>
    <w:p w14:paraId="5C179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立场鲜明：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完全从业务管理者的视角和痛点出发，不谈复杂的HR理论</w:t>
      </w:r>
    </w:p>
    <w:p w14:paraId="05FCA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即学即用：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提供大量可直接套用的工具、话术和检查清单</w:t>
      </w:r>
    </w:p>
    <w:p w14:paraId="6020D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场景贴合：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案例与练习均来源于业务部门真实的管理场景</w:t>
      </w:r>
    </w:p>
    <w:p w14:paraId="0EB03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课程核心模块</w:t>
      </w:r>
    </w:p>
    <w:p w14:paraId="007E0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开篇：角色认知——业务管理者是第一人力资源经理</w:t>
      </w:r>
    </w:p>
    <w:p w14:paraId="3702E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核心讨论：</w:t>
      </w:r>
      <w:r>
        <w:rPr>
          <w:rFonts w:hint="eastAsia" w:ascii="微软雅黑" w:hAnsi="微软雅黑" w:eastAsia="微软雅黑" w:cs="微软雅黑"/>
          <w:sz w:val="24"/>
          <w:szCs w:val="24"/>
        </w:rPr>
        <w:t>业务成功的关键，是“事”优先还是“人”优先？</w:t>
      </w:r>
    </w:p>
    <w:p w14:paraId="25F0E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核心理念：</w:t>
      </w:r>
      <w:r>
        <w:rPr>
          <w:rFonts w:hint="eastAsia" w:ascii="微软雅黑" w:hAnsi="微软雅黑" w:eastAsia="微软雅黑" w:cs="微软雅黑"/>
          <w:sz w:val="24"/>
          <w:szCs w:val="24"/>
        </w:rPr>
        <w:t>人力资源管理是每一位管理者的必修课。</w:t>
      </w:r>
    </w:p>
    <w:p w14:paraId="511D0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管理者在HR工作中的四大角色：</w:t>
      </w:r>
    </w:p>
    <w:p w14:paraId="4E44113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人才需求的提出者</w:t>
      </w:r>
    </w:p>
    <w:p w14:paraId="6AFF39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团队文化的建设者</w:t>
      </w:r>
    </w:p>
    <w:p w14:paraId="0C43B9C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人力资源政策的执行者</w:t>
      </w:r>
    </w:p>
    <w:p w14:paraId="0587DB9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员工成长的赋能者</w:t>
      </w:r>
    </w:p>
    <w:p w14:paraId="71C67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9715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模块一：精准“选”才——高效面试与人才甄选</w:t>
      </w:r>
    </w:p>
    <w:p w14:paraId="351F0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核心挑战： </w:t>
      </w:r>
      <w:r>
        <w:rPr>
          <w:rFonts w:hint="eastAsia" w:ascii="微软雅黑" w:hAnsi="微软雅黑" w:eastAsia="微软雅黑" w:cs="微软雅黑"/>
          <w:sz w:val="24"/>
          <w:szCs w:val="24"/>
        </w:rPr>
        <w:t>如何快速识别与业务岗位匹配的“对的人”，而非“简历上优秀的人”？</w:t>
      </w:r>
    </w:p>
    <w:p w14:paraId="187E0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核心技能：</w:t>
      </w:r>
    </w:p>
    <w:p w14:paraId="67DF4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需求界定：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学会与HR协同，基于业务目标撰写清晰的岗位画像与用人需求。</w:t>
      </w:r>
    </w:p>
    <w:p w14:paraId="66503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面试技巧：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掌握行为面试法（STAR追问法）的核心技巧，有效深挖候选人真实能力与动机。</w:t>
      </w:r>
    </w:p>
    <w:p w14:paraId="3D638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评估决策：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建立科学的评估维度，避免面试中的常见偏见，做出理性的录用建议。</w:t>
      </w:r>
    </w:p>
    <w:p w14:paraId="1B330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0AD3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模块二：有效“用”才——绩效管理与反馈激励</w:t>
      </w:r>
    </w:p>
    <w:p w14:paraId="34DE6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核心挑战：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如何让绩效管理不再是负担，而成为激发员工潜能、驱动业务达成的工具？</w:t>
      </w:r>
    </w:p>
    <w:p w14:paraId="3448D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核心技能：</w:t>
      </w:r>
    </w:p>
    <w:p w14:paraId="704AC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   目标设定与对齐：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将部门目标转化为员工认可的个性化目标（OKR/KPI设定）。</w:t>
      </w:r>
    </w:p>
    <w:p w14:paraId="1E754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过程辅导与反馈：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学会进行定期的、建设性的一对一绩效沟通（GROW模型），及时纠偏与鼓励。</w:t>
      </w:r>
    </w:p>
    <w:p w14:paraId="5B718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即时激励：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掌握非金钱的即时激励方法（认可、授权、反馈），提升员工即时成就感。</w:t>
      </w:r>
    </w:p>
    <w:p w14:paraId="5AFC8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ACEA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模块三：用心“育”才——在职辅导与团队发展</w:t>
      </w:r>
    </w:p>
    <w:p w14:paraId="48578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核心挑战：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如何在资源有限的情况下，有效提升员工能力，为业务发展储备人才？</w:t>
      </w:r>
    </w:p>
    <w:p w14:paraId="5428B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核心技能：</w:t>
      </w:r>
    </w:p>
    <w:p w14:paraId="3BF62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识别发展需求：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通过绩效对话和日常观察，识别员工的优势与发展领域。</w:t>
      </w:r>
    </w:p>
    <w:p w14:paraId="61B9E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721发展模型应用：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设计以“在岗实践（70%）”为核心，辅以“交流反馈（20%）”和“培训学习（10%）”的员工发展计划。</w:t>
      </w:r>
    </w:p>
    <w:p w14:paraId="03831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有效授权与委派：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将任务委派作为最重要的培养手段，并掌握安全授权的步骤与要点。</w:t>
      </w:r>
    </w:p>
    <w:p w14:paraId="0ABC4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A5A4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模块四：全力“留”才——员工激励与保留策略</w:t>
      </w:r>
    </w:p>
    <w:p w14:paraId="5A547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核心挑战：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如何留住核心员工，特别是面对外部诱惑和内部倦怠时？</w:t>
      </w:r>
    </w:p>
    <w:p w14:paraId="3F846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核心技能：</w:t>
      </w:r>
    </w:p>
    <w:p w14:paraId="3E39C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识别离职信号：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了解员工离职的前兆，学会进行“保留性访谈”。</w:t>
      </w:r>
    </w:p>
    <w:p w14:paraId="70038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深度激励因素</w:t>
      </w:r>
      <w:r>
        <w:rPr>
          <w:rFonts w:hint="eastAsia" w:ascii="微软雅黑" w:hAnsi="微软雅黑" w:eastAsia="微软雅黑" w:cs="微软雅黑"/>
          <w:sz w:val="24"/>
          <w:szCs w:val="24"/>
        </w:rPr>
        <w:t>： 超越薪酬，理解并运用工作意义、成长机会、归属感等深层激励因素。</w:t>
      </w:r>
    </w:p>
    <w:p w14:paraId="7CAF1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离职面谈与挽留：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掌握离职面谈的技巧，将每一次离职都转化为组织改进的机会；学习在关键情况下的有效挽留策略。</w:t>
      </w:r>
    </w:p>
    <w:p w14:paraId="4576E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D7AC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课程总结与行动规划</w:t>
      </w:r>
    </w:p>
    <w:p w14:paraId="377D4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核心工具： </w:t>
      </w:r>
      <w:r>
        <w:rPr>
          <w:rFonts w:hint="eastAsia" w:ascii="微软雅黑" w:hAnsi="微软雅黑" w:eastAsia="微软雅黑" w:cs="微软雅黑"/>
          <w:sz w:val="24"/>
          <w:szCs w:val="24"/>
        </w:rPr>
        <w:t>制定《管理者人才管理行动自查清单》。</w:t>
      </w:r>
    </w:p>
    <w:p w14:paraId="6A111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行动计划：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每位学员基于课程所学，确定1-2项可在返回岗位后立即应用的关键行动。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D64ECF"/>
    <w:multiLevelType w:val="singleLevel"/>
    <w:tmpl w:val="C2D64EC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63D46"/>
    <w:rsid w:val="30D6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2025-12-12T01:49:00Z</dcterms:created>
  <dc:creator>WPS_1695805128</dc:creator>
  <cp:lastModifiedBy>WPS_1695805128</cp:lastModifiedBy>
  <dcterms:modified xsi:type="dcterms:W3CDTF">2025-12-12T02:05:29Z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E11FAE8591684E058E932B57F40B5207_11</vt:lpwstr>
  </property>
  <property fmtid="{D5CDD505-2E9C-101B-9397-08002B2CF9AE}" pid="4" name="KSOTemplateDocerSaveRecord">
    <vt:lpwstr>eyJoZGlkIjoiYzQzMTIzMzIxM2YyZjg4YzZmYTgwYTI1MzRiYTg5YTAiLCJ1c2VySWQiOiIxNTQ0OTY4NjkxIn0=</vt:lpwstr>
  </property>
</Properties>
</file>