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F5F4B">
      <w:pPr>
        <w:jc w:val="center"/>
        <w:rPr>
          <w:rFonts w:ascii="思源宋体 CN Heavy" w:hAnsi="思源宋体 CN Heavy" w:eastAsia="思源宋体 CN Heavy"/>
          <w:b/>
          <w:bCs/>
          <w:color w:val="00B0F0"/>
          <w:kern w:val="24"/>
          <w:sz w:val="44"/>
          <w:szCs w:val="44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ascii="思源宋体 CN Heavy" w:hAnsi="思源宋体 CN Heavy" w:eastAsia="思源宋体 CN Heavy"/>
          <w:b/>
          <w:bCs/>
          <w:color w:val="00B0F0"/>
          <w:kern w:val="24"/>
          <w:sz w:val="44"/>
          <w:szCs w:val="44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讲师介绍：AI</w:t>
      </w:r>
      <w:r>
        <w:rPr>
          <w:rFonts w:hint="eastAsia" w:ascii="思源宋体 CN Heavy" w:hAnsi="思源宋体 CN Heavy" w:eastAsia="思源宋体 CN Heavy"/>
          <w:b/>
          <w:bCs/>
          <w:color w:val="00B0F0"/>
          <w:kern w:val="24"/>
          <w:sz w:val="44"/>
          <w:szCs w:val="44"/>
          <w:lang w:val="en-US" w:eastAsia="zh-CN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GC</w:t>
      </w:r>
      <w:r>
        <w:rPr>
          <w:rFonts w:hint="eastAsia" w:ascii="思源宋体 CN Heavy" w:hAnsi="思源宋体 CN Heavy" w:eastAsia="思源宋体 CN Heavy"/>
          <w:b/>
          <w:bCs/>
          <w:color w:val="00B0F0"/>
          <w:kern w:val="24"/>
          <w:sz w:val="44"/>
          <w:szCs w:val="44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企业应用</w:t>
      </w:r>
      <w:r>
        <w:rPr>
          <w:rFonts w:hint="eastAsia" w:ascii="思源宋体 CN Heavy" w:hAnsi="思源宋体 CN Heavy" w:eastAsia="思源宋体 CN Heavy"/>
          <w:b/>
          <w:bCs/>
          <w:color w:val="00B0F0"/>
          <w:kern w:val="24"/>
          <w:sz w:val="44"/>
          <w:szCs w:val="44"/>
          <w:lang w:val="en-US" w:eastAsia="zh-CN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实战导师</w:t>
      </w:r>
      <w:r>
        <w:rPr>
          <w:rFonts w:hint="eastAsia" w:ascii="思源宋体 CN Heavy" w:hAnsi="思源宋体 CN Heavy" w:eastAsia="思源宋体 CN Heavy"/>
          <w:b/>
          <w:bCs/>
          <w:color w:val="00B0F0"/>
          <w:kern w:val="24"/>
          <w:sz w:val="44"/>
          <w:szCs w:val="44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 xml:space="preserve">  </w:t>
      </w:r>
      <w:r>
        <w:rPr>
          <w:rFonts w:hint="eastAsia" w:ascii="思源宋体 CN Heavy" w:hAnsi="思源宋体 CN Heavy" w:eastAsia="思源宋体 CN Heavy"/>
          <w:b/>
          <w:bCs/>
          <w:color w:val="00B0F0"/>
          <w:kern w:val="24"/>
          <w:sz w:val="44"/>
          <w:szCs w:val="44"/>
          <w:lang w:val="en-US" w:eastAsia="zh-CN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秦将霞</w:t>
      </w:r>
    </w:p>
    <w:p w14:paraId="451E6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640" w:lineRule="exact"/>
        <w:jc w:val="left"/>
        <w:textAlignment w:val="auto"/>
        <w:rPr>
          <w:rFonts w:ascii="微软雅黑" w:hAnsi="微软雅黑" w:eastAsia="微软雅黑" w:cs="微软雅黑"/>
          <w:b w:val="0"/>
          <w:bCs w:val="0"/>
          <w:kern w:val="0"/>
          <w:sz w:val="24"/>
        </w:rPr>
      </w:pPr>
      <w:r>
        <w:rPr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3677920</wp:posOffset>
            </wp:positionH>
            <wp:positionV relativeFrom="page">
              <wp:posOffset>1621790</wp:posOffset>
            </wp:positionV>
            <wp:extent cx="2155825" cy="2990215"/>
            <wp:effectExtent l="0" t="0" r="3175" b="6985"/>
            <wp:wrapNone/>
            <wp:docPr id="25" name="图片 1" descr="F:/秦将霞/个人简介/职业照.jpg职业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 descr="F:/秦将霞/个人简介/职业照.jpg职业照"/>
                    <pic:cNvPicPr>
                      <a:picLocks noChangeAspect="1"/>
                    </pic:cNvPicPr>
                  </pic:nvPicPr>
                  <pic:blipFill>
                    <a:blip r:embed="rId4"/>
                    <a:srcRect l="1617" r="1617"/>
                    <a:stretch>
                      <a:fillRect/>
                    </a:stretch>
                  </pic:blipFill>
                  <pic:spPr>
                    <a:xfrm>
                      <a:off x="0" y="0"/>
                      <a:ext cx="215582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FFFFFF" w:themeColor="background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-33020</wp:posOffset>
                </wp:positionH>
                <wp:positionV relativeFrom="paragraph">
                  <wp:posOffset>199390</wp:posOffset>
                </wp:positionV>
                <wp:extent cx="969645" cy="317500"/>
                <wp:effectExtent l="20955" t="20955" r="76200" b="80645"/>
                <wp:wrapNone/>
                <wp:docPr id="56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69645" cy="31750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0">
                              <a:srgbClr val="63CADB"/>
                            </a:gs>
                            <a:gs pos="98000">
                              <a:srgbClr val="8568DC"/>
                            </a:gs>
                          </a:gsLst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2.6pt;margin-top:15.7pt;height:25pt;width:76.35pt;mso-position-horizontal-relative:margin;z-index:-251656192;v-text-anchor:middle;mso-width-relative:page;mso-height-relative:page;" fillcolor="#63CADB" filled="t" stroked="t" coordsize="21600,21600" arcsize="0.202777777777778" o:gfxdata="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3u/m19UAAAAIAQAADwAAAAAAAAABACAAAAAiAAAAZHJzL2Rvd25y&#10;ZXYueG1sUEsBAhQAFAAAAAgAh07iQF+d4Y+sAgAAZwUAAA4AAAAAAAAAAQAgAAAAJAEAAGRycy9l&#10;Mm9Eb2MueG1sUEsFBgAAAAAGAAYAWQEAAEIGAAAAAA==&#10;">
                <v:fill type="gradient" on="t" color2="#8568DC" angle="9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微软雅黑"/>
          <w:b/>
          <w:color w:val="FFFFFF" w:themeColor="background1"/>
          <w:sz w:val="24"/>
          <w14:textFill>
            <w14:solidFill>
              <w14:schemeClr w14:val="bg1"/>
            </w14:solidFill>
          </w14:textFill>
        </w:rPr>
        <w:t>【专业资质】</w:t>
      </w:r>
    </w:p>
    <w:p w14:paraId="22593FB3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jc w:val="left"/>
        <w:textAlignment w:val="auto"/>
        <w:rPr>
          <w:rFonts w:ascii="微软雅黑" w:hAnsi="微软雅黑" w:eastAsia="微软雅黑" w:cs="微软雅黑"/>
          <w:b w:val="0"/>
          <w:bCs w:val="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  <w:lang w:val="en-US" w:eastAsia="zh-CN"/>
        </w:rPr>
        <w:t>工信部认证@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</w:rPr>
        <w:t>生成式人工智能应用（高级）工程师</w:t>
      </w:r>
    </w:p>
    <w:p w14:paraId="3B28BD5A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jc w:val="left"/>
        <w:textAlignment w:val="auto"/>
        <w:rPr>
          <w:rFonts w:ascii="微软雅黑" w:hAnsi="微软雅黑" w:eastAsia="微软雅黑" w:cs="微软雅黑"/>
          <w:b w:val="0"/>
          <w:bCs w:val="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</w:rPr>
        <w:t>微软官方认证@AI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  <w:lang w:val="en-US" w:eastAsia="zh-CN"/>
        </w:rPr>
        <w:t>实战导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</w:rPr>
        <w:t>师</w:t>
      </w:r>
    </w:p>
    <w:p w14:paraId="1AF1F6ED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jc w:val="left"/>
        <w:textAlignment w:val="auto"/>
        <w:rPr>
          <w:rFonts w:ascii="微软雅黑" w:hAnsi="微软雅黑" w:eastAsia="微软雅黑" w:cs="微软雅黑"/>
          <w:b w:val="0"/>
          <w:bCs w:val="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</w:rPr>
        <w:t>百度认证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  <w:lang w:val="en-US" w:eastAsia="zh-CN"/>
        </w:rPr>
        <w:t>@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</w:rPr>
        <w:t>生成式AI应用（高级）工程师</w:t>
      </w:r>
    </w:p>
    <w:p w14:paraId="58E2F1C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jc w:val="left"/>
        <w:textAlignment w:val="auto"/>
        <w:rPr>
          <w:rFonts w:ascii="微软雅黑" w:hAnsi="微软雅黑" w:eastAsia="微软雅黑" w:cs="微软雅黑"/>
          <w:b w:val="0"/>
          <w:bCs w:val="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</w:rPr>
        <w:t>企业AI应用顾问、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  <w:lang w:val="en-US" w:eastAsia="zh-CN"/>
        </w:rPr>
        <w:t>AIGC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</w:rPr>
        <w:t>落地</w:t>
      </w: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  <w:lang w:val="en-US" w:eastAsia="zh-CN"/>
        </w:rPr>
        <w:t>导师</w:t>
      </w:r>
    </w:p>
    <w:p w14:paraId="3E79744C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jc w:val="left"/>
        <w:textAlignment w:val="auto"/>
        <w:rPr>
          <w:rFonts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重庆工商大学金融学（投资经济）</w:t>
      </w:r>
    </w:p>
    <w:p w14:paraId="42363F68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ascii="微软雅黑" w:hAnsi="微软雅黑" w:eastAsia="微软雅黑" w:cs="微软雅黑"/>
          <w:bCs/>
          <w:kern w:val="0"/>
          <w:sz w:val="24"/>
        </w:rPr>
      </w:pPr>
    </w:p>
    <w:p w14:paraId="29EB706E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ascii="微软雅黑" w:hAnsi="微软雅黑" w:eastAsia="微软雅黑" w:cs="微软雅黑"/>
          <w:bCs/>
          <w:kern w:val="0"/>
          <w:sz w:val="24"/>
        </w:rPr>
      </w:pPr>
    </w:p>
    <w:p w14:paraId="1531711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ascii="微软雅黑" w:hAnsi="微软雅黑" w:eastAsia="微软雅黑" w:cs="微软雅黑"/>
          <w:bCs/>
          <w:kern w:val="0"/>
          <w:sz w:val="24"/>
        </w:rPr>
      </w:pPr>
    </w:p>
    <w:p w14:paraId="0C6032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620" w:lineRule="exact"/>
        <w:ind w:firstLine="0" w:firstLineChars="0"/>
        <w:jc w:val="left"/>
        <w:textAlignment w:val="auto"/>
        <w:rPr>
          <w:rFonts w:ascii="微软雅黑" w:hAnsi="微软雅黑" w:eastAsia="微软雅黑" w:cs="微软雅黑"/>
          <w:b/>
          <w:color w:val="FFFFFF" w:themeColor="background1"/>
          <w:kern w:val="0"/>
          <w:sz w:val="24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-3810</wp:posOffset>
                </wp:positionH>
                <wp:positionV relativeFrom="paragraph">
                  <wp:posOffset>175260</wp:posOffset>
                </wp:positionV>
                <wp:extent cx="963930" cy="342265"/>
                <wp:effectExtent l="20955" t="20955" r="81915" b="81280"/>
                <wp:wrapNone/>
                <wp:docPr id="57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63930" cy="34226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0">
                              <a:srgbClr val="63CADB"/>
                            </a:gs>
                            <a:gs pos="98000">
                              <a:srgbClr val="8568DC"/>
                            </a:gs>
                          </a:gsLst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0.3pt;margin-top:13.8pt;height:26.95pt;width:75.9pt;mso-position-horizontal-relative:margin;z-index:-251655168;v-text-anchor:middle;mso-width-relative:page;mso-height-relative:page;" fillcolor="#63CADB" filled="t" stroked="t" coordsize="21600,21600" arcsize="0.202777777777778" o:gfxdata="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Y0uUTNQAAAAHAQAADwAAAAAAAAABACAAAAAiAAAAZHJzL2Rvd25yZXYu&#10;eG1sUEsBAhQAFAAAAAgAh07iQH+WPtGqAgAAZwUAAA4AAAAAAAAAAQAgAAAAIwEAAGRycy9lMm9E&#10;b2MueG1sUEsFBgAAAAAGAAYAWQEAAD8GAAAAAA==&#10;">
                <v:fill type="gradient" on="t" color2="#8568DC" angle="9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微软雅黑"/>
          <w:b/>
          <w:color w:val="FFFFFF" w:themeColor="background1"/>
          <w:kern w:val="0"/>
          <w:sz w:val="24"/>
          <w14:textFill>
            <w14:solidFill>
              <w14:schemeClr w14:val="bg1"/>
            </w14:solidFill>
          </w14:textFill>
        </w:rPr>
        <w:t>【从业经历】</w:t>
      </w:r>
    </w:p>
    <w:p w14:paraId="7100C719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textAlignment w:val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已为全国不同的央/国企员工做过多场内训；</w:t>
      </w:r>
    </w:p>
    <w:p w14:paraId="1ABA8163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textAlignment w:val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服务的客户群体还有：实体工业、服务业的企业老板、财税管理公司、上市跨国公司科技从业者、私企高管、金融界精英等提供AIGC线下实战培训课程。</w:t>
      </w:r>
    </w:p>
    <w:p w14:paraId="4CDB3696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textAlignment w:val="auto"/>
      </w:pP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重庆渝鸿燃气设备研究所  副总经理</w:t>
      </w:r>
    </w:p>
    <w:p w14:paraId="79FF722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hanging="420" w:firstLineChars="0"/>
        <w:textAlignment w:val="auto"/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曾任</w:t>
      </w: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某管理公司  总经理</w:t>
      </w:r>
    </w:p>
    <w:p w14:paraId="707E6A2A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</w:pPr>
    </w:p>
    <w:p w14:paraId="6AEC891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620" w:lineRule="exact"/>
        <w:ind w:firstLine="0" w:firstLineChars="0"/>
        <w:jc w:val="left"/>
        <w:textAlignment w:val="auto"/>
        <w:rPr>
          <w:rFonts w:hint="eastAsia" w:ascii="微软雅黑" w:hAnsi="微软雅黑" w:eastAsia="微软雅黑" w:cs="微软雅黑"/>
          <w:b/>
          <w:bCs w:val="0"/>
          <w:kern w:val="0"/>
          <w:sz w:val="24"/>
          <w:lang w:val="en-US" w:eastAsia="zh-CN"/>
        </w:rPr>
      </w:pPr>
      <w:r>
        <w:rPr>
          <w:color w:val="FFFFFF" w:themeColor="background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-32385</wp:posOffset>
                </wp:positionH>
                <wp:positionV relativeFrom="paragraph">
                  <wp:posOffset>155575</wp:posOffset>
                </wp:positionV>
                <wp:extent cx="969645" cy="374650"/>
                <wp:effectExtent l="20955" t="20955" r="76200" b="74295"/>
                <wp:wrapNone/>
                <wp:docPr id="61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69645" cy="3746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0">
                              <a:srgbClr val="63CADB"/>
                            </a:gs>
                            <a:gs pos="98000">
                              <a:srgbClr val="8568DC"/>
                            </a:gs>
                          </a:gsLst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2.55pt;margin-top:12.25pt;height:29.5pt;width:76.35pt;mso-position-horizontal-relative:margin;z-index:-251654144;v-text-anchor:middle;mso-width-relative:page;mso-height-relative:page;" fillcolor="#63CADB" filled="t" stroked="t" coordsize="21600,21600" arcsize="0.202777777777778" o:gfxdata="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uBR98dUAAAAIAQAADwAAAAAAAAABACAAAAAiAAAAZHJzL2Rvd25y&#10;ZXYueG1sUEsBAhQAFAAAAAgAh07iQHPmpzisAgAAZwUAAA4AAAAAAAAAAQAgAAAAJAEAAGRycy9l&#10;Mm9Eb2MueG1sUEsFBgAAAAAGAAYAWQEAAEIGAAAAAA==&#10;">
                <v:fill type="gradient" on="t" color2="#8568DC" angle="9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微软雅黑"/>
          <w:b/>
          <w:color w:val="FFFFFF" w:themeColor="background1"/>
          <w:kern w:val="0"/>
          <w:sz w:val="24"/>
          <w14:textFill>
            <w14:solidFill>
              <w14:schemeClr w14:val="bg1"/>
            </w14:solidFill>
          </w14:textFill>
        </w:rPr>
        <w:t>【授课风格】</w:t>
      </w:r>
    </w:p>
    <w:p w14:paraId="30F74A78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ascii="微软雅黑" w:hAnsi="微软雅黑" w:eastAsia="微软雅黑" w:cs="微软雅黑"/>
          <w:b/>
          <w:bCs w:val="0"/>
          <w:kern w:val="0"/>
          <w:sz w:val="24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4"/>
          <w:lang w:val="en-US" w:eastAsia="zh-CN"/>
        </w:rPr>
        <w:t>轻松愉快、案例丰富、干活满满、实操性强</w:t>
      </w:r>
    </w:p>
    <w:p w14:paraId="5C766F03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一堂课能全面提升AIGC实战能力，满满的干货分享。不仅教会学员深度理解AI，更能用AI工具真正解决企业或岗位的问题，落地</w:t>
      </w:r>
      <w:r>
        <w:rPr>
          <w:rFonts w:hint="eastAsia" w:ascii="微软雅黑" w:hAnsi="微软雅黑" w:eastAsia="微软雅黑" w:cs="微软雅黑"/>
          <w:bCs/>
          <w:kern w:val="0"/>
          <w:sz w:val="24"/>
        </w:rPr>
        <w:t>式培训深受</w:t>
      </w: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学员们的</w:t>
      </w:r>
      <w:r>
        <w:rPr>
          <w:rFonts w:hint="eastAsia" w:ascii="微软雅黑" w:hAnsi="微软雅黑" w:eastAsia="微软雅黑" w:cs="微软雅黑"/>
          <w:bCs/>
          <w:kern w:val="0"/>
          <w:sz w:val="24"/>
        </w:rPr>
        <w:t>欢迎。</w:t>
      </w:r>
    </w:p>
    <w:p w14:paraId="1CDFC1D1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</w:p>
    <w:p w14:paraId="24FFC9A8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textAlignment w:val="auto"/>
        <w:rPr>
          <w:rFonts w:hint="eastAsia" w:ascii="微软雅黑" w:hAnsi="微软雅黑" w:eastAsia="微软雅黑" w:cs="微软雅黑"/>
          <w:b/>
          <w:color w:val="FFFFFF" w:themeColor="background1"/>
          <w:kern w:val="0"/>
          <w:sz w:val="24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-26035</wp:posOffset>
                </wp:positionH>
                <wp:positionV relativeFrom="paragraph">
                  <wp:posOffset>56515</wp:posOffset>
                </wp:positionV>
                <wp:extent cx="969645" cy="374650"/>
                <wp:effectExtent l="20955" t="20955" r="76200" b="74295"/>
                <wp:wrapNone/>
                <wp:docPr id="19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69645" cy="3746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0">
                              <a:srgbClr val="63CADB"/>
                            </a:gs>
                            <a:gs pos="98000">
                              <a:srgbClr val="8568DC"/>
                            </a:gs>
                          </a:gsLst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2.05pt;margin-top:4.45pt;height:29.5pt;width:76.35pt;mso-position-horizontal-relative:margin;z-index:-251652096;v-text-anchor:middle;mso-width-relative:page;mso-height-relative:page;" fillcolor="#63CADB" filled="t" stroked="t" coordsize="21600,21600" arcsize="0.202777777777778" o:gfxdata="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Ypq2ftMAAAAHAQAADwAAAAAAAAABACAAAAAiAAAAZHJzL2Rvd25yZXYu&#10;eG1sUEsBAhQAFAAAAAgAh07iQEtU7yCrAgAAZwUAAA4AAAAAAAAAAQAgAAAAIgEAAGRycy9lMm9E&#10;b2MueG1sUEsFBgAAAAAGAAYAWQEAAD8GAAAAAA==&#10;">
                <v:fill type="gradient" on="t" color2="#8568DC" angle="9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微软雅黑"/>
          <w:b/>
          <w:color w:val="FFFFFF" w:themeColor="background1"/>
          <w:kern w:val="0"/>
          <w:sz w:val="24"/>
          <w14:textFill>
            <w14:solidFill>
              <w14:schemeClr w14:val="bg1"/>
            </w14:solidFill>
          </w14:textFill>
        </w:rPr>
        <w:t>【</w:t>
      </w:r>
      <w:r>
        <w:rPr>
          <w:rFonts w:hint="eastAsia" w:ascii="微软雅黑" w:hAnsi="微软雅黑" w:eastAsia="微软雅黑" w:cs="微软雅黑"/>
          <w:b/>
          <w:color w:val="FFFFFF" w:themeColor="background1"/>
          <w:kern w:val="0"/>
          <w:sz w:val="24"/>
          <w:lang w:val="en-US" w:eastAsia="zh-CN"/>
          <w14:textFill>
            <w14:solidFill>
              <w14:schemeClr w14:val="bg1"/>
            </w14:solidFill>
          </w14:textFill>
        </w:rPr>
        <w:t>培训课题</w:t>
      </w:r>
      <w:r>
        <w:rPr>
          <w:rFonts w:hint="eastAsia" w:ascii="微软雅黑" w:hAnsi="微软雅黑" w:eastAsia="微软雅黑" w:cs="微软雅黑"/>
          <w:b/>
          <w:color w:val="FFFFFF" w:themeColor="background1"/>
          <w:kern w:val="0"/>
          <w:sz w:val="24"/>
          <w14:textFill>
            <w14:solidFill>
              <w14:schemeClr w14:val="bg1"/>
            </w14:solidFill>
          </w14:textFill>
        </w:rPr>
        <w:t>】</w:t>
      </w:r>
    </w:p>
    <w:p w14:paraId="3AD598EA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textAlignment w:val="auto"/>
        <w:rPr>
          <w:rFonts w:hint="eastAsia" w:ascii="微软雅黑" w:hAnsi="微软雅黑" w:eastAsia="微软雅黑" w:cs="微软雅黑"/>
          <w:b/>
          <w:bCs w:val="0"/>
          <w:color w:val="FFFFFF" w:themeColor="background1"/>
          <w:kern w:val="0"/>
          <w:sz w:val="24"/>
          <w14:textFill>
            <w14:solidFill>
              <w14:schemeClr w14:val="bg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4"/>
          <w:lang w:val="en-US" w:eastAsia="zh-CN"/>
        </w:rPr>
        <w:t>以下课题，可根据行业做课程内容调整。</w:t>
      </w:r>
    </w:p>
    <w:p w14:paraId="0D619F23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《DeepSeek实战教程——AI驱动效能增长的新引擎》</w:t>
      </w:r>
    </w:p>
    <w:p w14:paraId="53A103B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  <w:t>《</w:t>
      </w: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AI工具在日常办公中的深度应用</w:t>
      </w:r>
      <w:r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  <w:t>》</w:t>
      </w:r>
    </w:p>
    <w:p w14:paraId="399693C1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  <w:t>《</w:t>
      </w: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PPT设计与技能提升</w:t>
      </w:r>
      <w:r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  <w:t>》</w:t>
      </w:r>
    </w:p>
    <w:p w14:paraId="426CA05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  <w:t>《</w:t>
      </w:r>
      <w:r>
        <w:rPr>
          <w:rFonts w:hint="eastAsia" w:ascii="微软雅黑" w:hAnsi="微软雅黑" w:eastAsia="微软雅黑" w:cs="微软雅黑"/>
          <w:bCs/>
          <w:kern w:val="0"/>
          <w:sz w:val="24"/>
          <w:lang w:val="en-US" w:eastAsia="zh-CN"/>
        </w:rPr>
        <w:t>EXCEL高效数据分析和可视化分析</w:t>
      </w:r>
      <w:r>
        <w:rPr>
          <w:rFonts w:hint="eastAsia" w:ascii="微软雅黑" w:hAnsi="微软雅黑" w:eastAsia="微软雅黑" w:cs="微软雅黑"/>
          <w:bCs/>
          <w:kern w:val="0"/>
          <w:sz w:val="24"/>
          <w:lang w:eastAsia="zh-CN"/>
        </w:rPr>
        <w:t>》</w:t>
      </w:r>
    </w:p>
    <w:p w14:paraId="300DC23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《智能时代——AI办公，十倍效能》</w:t>
      </w:r>
    </w:p>
    <w:p w14:paraId="71E34C0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《AI人工智能的新趋势与应用实践》</w:t>
      </w:r>
    </w:p>
    <w:p w14:paraId="12655EB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《新一代人工智能的技术趋势与应用场景》</w:t>
      </w:r>
    </w:p>
    <w:p w14:paraId="7DB0E86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《AIGC生成式人工智能创新与应用》</w:t>
      </w:r>
    </w:p>
    <w:p w14:paraId="4858B4B3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《运用Deepseek与AIGC工具提升工作效能》</w:t>
      </w:r>
    </w:p>
    <w:p w14:paraId="062DA95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《人工智能生成内容(AIGC)赋能职场办公效率提升》</w:t>
      </w:r>
    </w:p>
    <w:p w14:paraId="639B572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《AI赋能电力人员能力提升》</w:t>
      </w:r>
    </w:p>
    <w:p w14:paraId="0612E9D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《电网AI提效课:借力AI技术，驱动业务革新》</w:t>
      </w:r>
    </w:p>
    <w:p w14:paraId="3D4306E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《电力数字化转型与AI效能提升》</w:t>
      </w:r>
    </w:p>
    <w:p w14:paraId="5AA902E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《Deepseek技术电力行业应用与办公实战》</w:t>
      </w:r>
    </w:p>
    <w:p w14:paraId="04A3F41B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24"/>
        </w:rPr>
        <w:t>《人工智能和大数据在电力行业的应用(含Deepseek)》</w:t>
      </w:r>
    </w:p>
    <w:p w14:paraId="6CD5D8BA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</w:p>
    <w:p w14:paraId="613773D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</w:p>
    <w:p w14:paraId="0764287A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</w:p>
    <w:p w14:paraId="459FBEE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</w:p>
    <w:p w14:paraId="369D9A5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</w:p>
    <w:p w14:paraId="31C7348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Cs/>
          <w:kern w:val="0"/>
          <w:sz w:val="24"/>
        </w:rPr>
      </w:pPr>
    </w:p>
    <w:p w14:paraId="62C0FCDD">
      <w:pPr>
        <w:widowControl/>
        <w:spacing w:before="156" w:beforeLines="50"/>
        <w:jc w:val="left"/>
        <w:rPr>
          <w:rFonts w:ascii="微软雅黑" w:hAnsi="微软雅黑" w:eastAsia="微软雅黑" w:cs="微软雅黑"/>
          <w:b/>
          <w:bCs/>
          <w:color w:val="FFFFFF" w:themeColor="background1"/>
          <w:kern w:val="0"/>
          <w:sz w:val="24"/>
          <w:lang w:bidi="ar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-19685</wp:posOffset>
                </wp:positionH>
                <wp:positionV relativeFrom="paragraph">
                  <wp:posOffset>129540</wp:posOffset>
                </wp:positionV>
                <wp:extent cx="969645" cy="317500"/>
                <wp:effectExtent l="20955" t="20955" r="76200" b="80645"/>
                <wp:wrapNone/>
                <wp:docPr id="80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69645" cy="31750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0">
                              <a:srgbClr val="63CADB"/>
                            </a:gs>
                            <a:gs pos="98000">
                              <a:srgbClr val="8568DC"/>
                            </a:gs>
                          </a:gsLst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.55pt;margin-top:10.2pt;height:25pt;width:76.35pt;mso-position-horizontal-relative:margin;z-index:-251653120;v-text-anchor:middle;mso-width-relative:page;mso-height-relative:page;" fillcolor="#63CADB" filled="t" stroked="t" coordsize="21600,21600" arcsize="0.202777777777778" o:gfxdata="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KLPhUnVAAAACAEAAA8AAAAAAAAAAQAgAAAAIgAAAGRycy9kb3du&#10;cmV2LnhtbFBLAQIUABQAAAAIAIdO4kCS0U+mrQIAAGcFAAAOAAAAAAAAAAEAIAAAACQBAABkcnMv&#10;ZTJvRG9jLnhtbFBLBQYAAAAABgAGAFkBAABDBgAAAAA=&#10;">
                <v:fill type="gradient" on="t" color2="#8568DC" angle="9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微软雅黑"/>
          <w:b/>
          <w:bCs/>
          <w:color w:val="FFFFFF" w:themeColor="background1"/>
          <w:kern w:val="0"/>
          <w:sz w:val="24"/>
          <w:lang w:bidi="ar"/>
          <w14:textFill>
            <w14:solidFill>
              <w14:schemeClr w14:val="bg1"/>
            </w14:solidFill>
          </w14:textFill>
        </w:rPr>
        <w:t>【视频链接】</w:t>
      </w:r>
    </w:p>
    <w:p w14:paraId="045A8DF0">
      <w:pPr>
        <w:pStyle w:val="8"/>
        <w:spacing w:line="500" w:lineRule="exact"/>
        <w:ind w:firstLine="0" w:firstLineChars="0"/>
        <w:jc w:val="left"/>
        <w:rPr>
          <w:rFonts w:hint="eastAsia" w:ascii="微软雅黑" w:hAnsi="微软雅黑" w:eastAsia="微软雅黑" w:cs="微软雅黑"/>
          <w:b/>
          <w:bCs/>
          <w:color w:val="FFFFFF" w:themeColor="background1"/>
          <w:kern w:val="0"/>
          <w:sz w:val="24"/>
          <w:lang w:bidi="ar"/>
          <w14:textFill>
            <w14:solidFill>
              <w14:schemeClr w14:val="bg1"/>
            </w14:solidFill>
          </w14:textFill>
        </w:rPr>
      </w:pPr>
    </w:p>
    <w:p w14:paraId="238B28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exact"/>
        <w:jc w:val="both"/>
        <w:textAlignment w:val="auto"/>
        <w:rPr>
          <w:rFonts w:hint="eastAsia" w:ascii="微软雅黑" w:hAnsi="微软雅黑" w:eastAsia="微软雅黑" w:cs="微软雅黑"/>
          <w:kern w:val="0"/>
          <w:sz w:val="24"/>
          <w:lang w:bidi="ar"/>
        </w:rPr>
      </w:pPr>
      <w:r>
        <w:rPr>
          <w:rFonts w:hint="eastAsia" w:ascii="微软雅黑" w:hAnsi="微软雅黑" w:eastAsia="微软雅黑" w:cs="微软雅黑"/>
          <w:kern w:val="0"/>
          <w:sz w:val="24"/>
          <w:lang w:val="en-US" w:eastAsia="zh-CN" w:bidi="ar"/>
        </w:rPr>
        <w:t>秦将霞</w:t>
      </w:r>
      <w:r>
        <w:rPr>
          <w:rFonts w:hint="eastAsia" w:ascii="微软雅黑" w:hAnsi="微软雅黑" w:eastAsia="微软雅黑" w:cs="微软雅黑"/>
          <w:kern w:val="0"/>
          <w:sz w:val="24"/>
          <w:lang w:bidi="ar"/>
        </w:rPr>
        <w:t>老师</w:t>
      </w:r>
      <w:r>
        <w:rPr>
          <w:rFonts w:hint="eastAsia" w:ascii="微软雅黑" w:hAnsi="微软雅黑" w:eastAsia="微软雅黑" w:cs="微软雅黑"/>
          <w:kern w:val="0"/>
          <w:sz w:val="24"/>
          <w:lang w:val="en-US" w:eastAsia="zh-CN" w:bidi="ar"/>
        </w:rPr>
        <w:t>授课视频</w:t>
      </w:r>
      <w:r>
        <w:rPr>
          <w:rFonts w:hint="eastAsia" w:ascii="微软雅黑" w:hAnsi="微软雅黑" w:eastAsia="微软雅黑" w:cs="微软雅黑"/>
          <w:kern w:val="0"/>
          <w:sz w:val="24"/>
          <w:lang w:bidi="ar"/>
        </w:rPr>
        <w:t>《</w:t>
      </w:r>
      <w:r>
        <w:rPr>
          <w:rFonts w:hint="eastAsia" w:ascii="微软雅黑" w:hAnsi="微软雅黑" w:eastAsia="微软雅黑" w:cs="微软雅黑"/>
          <w:kern w:val="0"/>
          <w:sz w:val="24"/>
          <w:lang w:val="en-US" w:eastAsia="zh-CN" w:bidi="ar"/>
        </w:rPr>
        <w:t>AI赋能某能源公司专题培训</w:t>
      </w:r>
      <w:r>
        <w:rPr>
          <w:rFonts w:hint="eastAsia" w:ascii="微软雅黑" w:hAnsi="微软雅黑" w:eastAsia="微软雅黑" w:cs="微软雅黑"/>
          <w:kern w:val="0"/>
          <w:sz w:val="24"/>
          <w:lang w:bidi="ar"/>
        </w:rPr>
        <w:t>》片段</w:t>
      </w:r>
    </w:p>
    <w:p w14:paraId="45FD80F1">
      <w:pPr>
        <w:pStyle w:val="8"/>
        <w:spacing w:line="500" w:lineRule="exact"/>
        <w:ind w:firstLine="0" w:firstLineChars="0"/>
        <w:jc w:val="left"/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"https://v.youku.com/v_show/id_XNjUwNTQxMDI1Mg==.html?spm=a2hkn.playlist.myhome.d_1&amp;playMode=pugv"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b w:val="0"/>
          <w:bCs w:val="0"/>
          <w:kern w:val="0"/>
          <w:sz w:val="24"/>
          <w:lang w:val="en-US" w:eastAsia="zh-CN" w:bidi="ar"/>
        </w:rPr>
        <w:t>https://v.youku.com/v_show/id_XNjUwNTQxMDI1Mg==.html?spm=a2hkn.playlist.myhome.d_1&amp;playMode=pugv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</w:p>
    <w:p w14:paraId="5C0E42EC">
      <w:pPr>
        <w:pStyle w:val="8"/>
        <w:spacing w:line="500" w:lineRule="exact"/>
        <w:ind w:firstLine="0" w:firstLineChars="0"/>
        <w:jc w:val="left"/>
        <w:rPr>
          <w:rFonts w:hint="default" w:ascii="微软雅黑" w:hAnsi="微软雅黑" w:eastAsia="微软雅黑" w:cs="微软雅黑"/>
          <w:b w:val="0"/>
          <w:bCs w:val="0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  <w:t>提取密码：567</w:t>
      </w:r>
    </w:p>
    <w:p w14:paraId="1A9FC39D">
      <w:pPr>
        <w:pStyle w:val="8"/>
        <w:spacing w:line="500" w:lineRule="exact"/>
        <w:ind w:firstLine="0" w:firstLineChars="0"/>
        <w:jc w:val="left"/>
        <w:rPr>
          <w:rFonts w:hint="eastAsia" w:ascii="微软雅黑" w:hAnsi="微软雅黑" w:eastAsia="微软雅黑" w:cs="微软雅黑"/>
          <w:b/>
          <w:bCs/>
          <w:color w:val="FFFFFF" w:themeColor="background1"/>
          <w:kern w:val="0"/>
          <w:sz w:val="24"/>
          <w:lang w:val="en-US" w:eastAsia="zh-CN" w:bidi="ar"/>
          <w14:textFill>
            <w14:solidFill>
              <w14:schemeClr w14:val="bg1"/>
            </w14:solidFill>
          </w14:textFill>
        </w:rPr>
      </w:pPr>
    </w:p>
    <w:p w14:paraId="48DB47CB">
      <w:bookmarkStart w:id="0" w:name="_GoBack"/>
      <w:bookmarkEnd w:id="0"/>
    </w:p>
    <w:sectPr>
      <w:pgSz w:w="11906" w:h="16838"/>
      <w:pgMar w:top="1304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宋体 CN Heavy">
    <w:altName w:val="宋体"/>
    <w:panose1 w:val="02020900000000000000"/>
    <w:charset w:val="86"/>
    <w:family w:val="roman"/>
    <w:pitch w:val="default"/>
    <w:sig w:usb0="00000000" w:usb1="00000000" w:usb2="00000016" w:usb3="00000000" w:csb0="00060107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76D574"/>
    <w:multiLevelType w:val="singleLevel"/>
    <w:tmpl w:val="D376D57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A5418"/>
    <w:rsid w:val="008B1170"/>
    <w:rsid w:val="009C3F5D"/>
    <w:rsid w:val="00DA70E3"/>
    <w:rsid w:val="018B6EEE"/>
    <w:rsid w:val="02963DFC"/>
    <w:rsid w:val="03D55BD9"/>
    <w:rsid w:val="046E5030"/>
    <w:rsid w:val="0510665E"/>
    <w:rsid w:val="058D382B"/>
    <w:rsid w:val="05EB2641"/>
    <w:rsid w:val="05F17CC7"/>
    <w:rsid w:val="06D96A6C"/>
    <w:rsid w:val="08055CAB"/>
    <w:rsid w:val="08164F5F"/>
    <w:rsid w:val="087D7F38"/>
    <w:rsid w:val="08BA4CE8"/>
    <w:rsid w:val="08FE271C"/>
    <w:rsid w:val="09561541"/>
    <w:rsid w:val="0972478F"/>
    <w:rsid w:val="097E3FAF"/>
    <w:rsid w:val="0AD44A28"/>
    <w:rsid w:val="0B3F14D4"/>
    <w:rsid w:val="0B8E12B8"/>
    <w:rsid w:val="0CB57FC1"/>
    <w:rsid w:val="0D45746B"/>
    <w:rsid w:val="0DBF4B4E"/>
    <w:rsid w:val="0ED850FE"/>
    <w:rsid w:val="0F0942D3"/>
    <w:rsid w:val="0F6A5DA7"/>
    <w:rsid w:val="109921A1"/>
    <w:rsid w:val="10CE27F7"/>
    <w:rsid w:val="119320E5"/>
    <w:rsid w:val="13CE7899"/>
    <w:rsid w:val="13FF7A53"/>
    <w:rsid w:val="14510786"/>
    <w:rsid w:val="153E0A4F"/>
    <w:rsid w:val="15714033"/>
    <w:rsid w:val="16A56732"/>
    <w:rsid w:val="16AA22C0"/>
    <w:rsid w:val="17966920"/>
    <w:rsid w:val="18510A99"/>
    <w:rsid w:val="18EE0096"/>
    <w:rsid w:val="1953340A"/>
    <w:rsid w:val="1A2A56C6"/>
    <w:rsid w:val="1AA9696A"/>
    <w:rsid w:val="1CD556E0"/>
    <w:rsid w:val="1E5D1F46"/>
    <w:rsid w:val="1E6F5D7F"/>
    <w:rsid w:val="1F6B4533"/>
    <w:rsid w:val="225A62E9"/>
    <w:rsid w:val="22F32E79"/>
    <w:rsid w:val="23030D01"/>
    <w:rsid w:val="233C68DC"/>
    <w:rsid w:val="2593416A"/>
    <w:rsid w:val="26054B71"/>
    <w:rsid w:val="26EC030B"/>
    <w:rsid w:val="277F405F"/>
    <w:rsid w:val="27805F0E"/>
    <w:rsid w:val="2A4A3233"/>
    <w:rsid w:val="2AE65071"/>
    <w:rsid w:val="2B6007B5"/>
    <w:rsid w:val="2C106849"/>
    <w:rsid w:val="2C653539"/>
    <w:rsid w:val="2CFA3055"/>
    <w:rsid w:val="2D7E5A35"/>
    <w:rsid w:val="2D8857A0"/>
    <w:rsid w:val="2F05640D"/>
    <w:rsid w:val="2F3F0791"/>
    <w:rsid w:val="2F917956"/>
    <w:rsid w:val="2FC326B9"/>
    <w:rsid w:val="301A1D87"/>
    <w:rsid w:val="31762896"/>
    <w:rsid w:val="33FA4C57"/>
    <w:rsid w:val="353436DA"/>
    <w:rsid w:val="35956011"/>
    <w:rsid w:val="35D9308C"/>
    <w:rsid w:val="36303C89"/>
    <w:rsid w:val="36861C02"/>
    <w:rsid w:val="36AC716F"/>
    <w:rsid w:val="37922808"/>
    <w:rsid w:val="38C764E2"/>
    <w:rsid w:val="393B3C5A"/>
    <w:rsid w:val="3A1C5C1A"/>
    <w:rsid w:val="3A320C8A"/>
    <w:rsid w:val="3AE07D2F"/>
    <w:rsid w:val="3C30574B"/>
    <w:rsid w:val="3D5333CC"/>
    <w:rsid w:val="3DBF1E7D"/>
    <w:rsid w:val="3E8E7EB6"/>
    <w:rsid w:val="3EFE69D5"/>
    <w:rsid w:val="40B41A41"/>
    <w:rsid w:val="41297098"/>
    <w:rsid w:val="41AA5418"/>
    <w:rsid w:val="42AE0712"/>
    <w:rsid w:val="43266FB8"/>
    <w:rsid w:val="44B40F84"/>
    <w:rsid w:val="44DE6309"/>
    <w:rsid w:val="44FE2636"/>
    <w:rsid w:val="45392515"/>
    <w:rsid w:val="4549052D"/>
    <w:rsid w:val="463F4821"/>
    <w:rsid w:val="46E527E5"/>
    <w:rsid w:val="4739757E"/>
    <w:rsid w:val="47EF7803"/>
    <w:rsid w:val="48A70ADD"/>
    <w:rsid w:val="48FA1F50"/>
    <w:rsid w:val="49AD7BB9"/>
    <w:rsid w:val="4A28056F"/>
    <w:rsid w:val="4A4F4589"/>
    <w:rsid w:val="4AA51BA8"/>
    <w:rsid w:val="4BA97CC9"/>
    <w:rsid w:val="4C013661"/>
    <w:rsid w:val="4C0C0983"/>
    <w:rsid w:val="4C6C4D0A"/>
    <w:rsid w:val="4DD92AE7"/>
    <w:rsid w:val="4DF01E53"/>
    <w:rsid w:val="4E516B22"/>
    <w:rsid w:val="4EBE7DE3"/>
    <w:rsid w:val="4F24778D"/>
    <w:rsid w:val="4F855D03"/>
    <w:rsid w:val="503C7D20"/>
    <w:rsid w:val="51E02979"/>
    <w:rsid w:val="53703266"/>
    <w:rsid w:val="53B20651"/>
    <w:rsid w:val="53C8540A"/>
    <w:rsid w:val="553301DB"/>
    <w:rsid w:val="5554343F"/>
    <w:rsid w:val="55B16F5E"/>
    <w:rsid w:val="56FB2042"/>
    <w:rsid w:val="570207E7"/>
    <w:rsid w:val="57F9079B"/>
    <w:rsid w:val="583B3243"/>
    <w:rsid w:val="58FD5F53"/>
    <w:rsid w:val="59737B14"/>
    <w:rsid w:val="59750CC5"/>
    <w:rsid w:val="5A6516AD"/>
    <w:rsid w:val="5AB04BFC"/>
    <w:rsid w:val="5D804D2D"/>
    <w:rsid w:val="5E171464"/>
    <w:rsid w:val="5EA73388"/>
    <w:rsid w:val="5F9C1BC7"/>
    <w:rsid w:val="6071261E"/>
    <w:rsid w:val="61310483"/>
    <w:rsid w:val="61DB5421"/>
    <w:rsid w:val="631A1780"/>
    <w:rsid w:val="640F6E0B"/>
    <w:rsid w:val="645B3DFE"/>
    <w:rsid w:val="64CC0858"/>
    <w:rsid w:val="653528A1"/>
    <w:rsid w:val="65843DE6"/>
    <w:rsid w:val="66135F11"/>
    <w:rsid w:val="6618187B"/>
    <w:rsid w:val="66E55C01"/>
    <w:rsid w:val="66F422E8"/>
    <w:rsid w:val="678B49FB"/>
    <w:rsid w:val="68D26659"/>
    <w:rsid w:val="69740266"/>
    <w:rsid w:val="6A6058ED"/>
    <w:rsid w:val="6B3158B9"/>
    <w:rsid w:val="6CF22D7E"/>
    <w:rsid w:val="6E2C680B"/>
    <w:rsid w:val="6EF81D81"/>
    <w:rsid w:val="6F046DEC"/>
    <w:rsid w:val="6F3907C5"/>
    <w:rsid w:val="70FD58F6"/>
    <w:rsid w:val="71492D20"/>
    <w:rsid w:val="72667D66"/>
    <w:rsid w:val="72A93F87"/>
    <w:rsid w:val="72AE69C6"/>
    <w:rsid w:val="72DB435C"/>
    <w:rsid w:val="73872590"/>
    <w:rsid w:val="744D4DE6"/>
    <w:rsid w:val="74B97D58"/>
    <w:rsid w:val="74CC6652"/>
    <w:rsid w:val="75E1612D"/>
    <w:rsid w:val="76740D50"/>
    <w:rsid w:val="76A900F9"/>
    <w:rsid w:val="76C17E95"/>
    <w:rsid w:val="770D6534"/>
    <w:rsid w:val="776C1D69"/>
    <w:rsid w:val="778D031B"/>
    <w:rsid w:val="779E7D4B"/>
    <w:rsid w:val="77F9697E"/>
    <w:rsid w:val="791B6ECD"/>
    <w:rsid w:val="7DAF266D"/>
    <w:rsid w:val="7E2101F4"/>
    <w:rsid w:val="7F65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_Style 6"/>
    <w:basedOn w:val="1"/>
    <w:next w:val="8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1172</Words>
  <Characters>1376</Characters>
  <Lines>0</Lines>
  <Paragraphs>0</Paragraphs>
  <TotalTime>2</TotalTime>
  <ScaleCrop>false</ScaleCrop>
  <LinksUpToDate>false</LinksUpToDate>
  <CharactersWithSpaces>1382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2025-04-14T14:08:00Z</dcterms:created>
  <dc:creator>幸ོ运ོ</dc:creator>
  <cp:lastModifiedBy>WPS_1677205019</cp:lastModifiedBy>
  <dcterms:modified xsi:type="dcterms:W3CDTF">2026-03-04T02:09:03Z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A0C5F23B74564CA2A378B990056EA000_11</vt:lpwstr>
  </property>
  <property fmtid="{D5CDD505-2E9C-101B-9397-08002B2CF9AE}" pid="4" name="KSOTemplateDocerSaveRecord">
    <vt:lpwstr>eyJoZGlkIjoiNzY0NGQxMGY0MDUxODUzNDkyNDQzZGViOGUyYzkyMjMiLCJ1c2VySWQiOiIxNDc1NTI5NzkzIn0=</vt:lpwstr>
  </property>
</Properties>
</file>