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BE095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color w:val="auto"/>
          <w:sz w:val="32"/>
          <w:szCs w:val="32"/>
        </w:rPr>
      </w:pPr>
      <w:r>
        <w:rPr>
          <w:rFonts w:hint="eastAsia" w:ascii="思源黑体" w:hAnsi="思源黑体" w:eastAsia="思源黑体" w:cs="思源黑体"/>
          <w:b/>
          <w:bCs/>
          <w:color w:val="auto"/>
          <w:kern w:val="2"/>
          <w:sz w:val="56"/>
          <w:szCs w:val="56"/>
        </w:rPr>
        <w:t>朱梦姗</w:t>
      </w:r>
      <w:r>
        <w:rPr>
          <w:rFonts w:hint="eastAsia" w:ascii="思源黑体" w:hAnsi="思源黑体" w:eastAsia="思源黑体" w:cs="思源黑体"/>
          <w:b/>
          <w:bCs/>
          <w:color w:val="auto"/>
          <w:kern w:val="2"/>
          <w:sz w:val="40"/>
          <w:szCs w:val="40"/>
        </w:rPr>
        <w:t xml:space="preserve">  </w:t>
      </w:r>
      <w:r>
        <w:rPr>
          <w:rFonts w:hint="eastAsia" w:ascii="思源黑体" w:hAnsi="思源黑体" w:eastAsia="思源黑体" w:cs="思源黑体"/>
          <w:b/>
          <w:bCs/>
          <w:color w:val="auto"/>
          <w:kern w:val="2"/>
          <w:sz w:val="32"/>
          <w:szCs w:val="32"/>
          <w:lang w:val="zh-TW"/>
        </w:rPr>
        <w:t>老</w:t>
      </w:r>
      <w:r>
        <w:rPr>
          <w:rFonts w:hint="eastAsia" w:ascii="思源黑体" w:hAnsi="思源黑体" w:eastAsia="思源黑体" w:cs="思源黑体"/>
          <w:b/>
          <w:bCs/>
          <w:color w:val="auto"/>
          <w:kern w:val="2"/>
          <w:sz w:val="32"/>
          <w:szCs w:val="32"/>
        </w:rPr>
        <w:t xml:space="preserve"> </w:t>
      </w:r>
      <w:r>
        <w:rPr>
          <w:rFonts w:hint="eastAsia" w:ascii="思源黑体" w:hAnsi="思源黑体" w:eastAsia="思源黑体" w:cs="思源黑体"/>
          <w:b/>
          <w:bCs/>
          <w:color w:val="auto"/>
          <w:kern w:val="2"/>
          <w:sz w:val="32"/>
          <w:szCs w:val="32"/>
          <w:lang w:val="zh-TW"/>
        </w:rPr>
        <w:t>师</w:t>
      </w:r>
      <w:r>
        <w:rPr>
          <w:rFonts w:hint="eastAsia" w:ascii="思源黑体" w:hAnsi="思源黑体" w:eastAsia="思源黑体" w:cs="思源黑体"/>
          <w:b/>
          <w:bCs/>
          <w:color w:val="auto"/>
          <w:kern w:val="2"/>
          <w:sz w:val="32"/>
          <w:szCs w:val="32"/>
        </w:rPr>
        <w:t xml:space="preserve"> </w:t>
      </w:r>
      <w:r>
        <w:rPr>
          <w:rFonts w:hint="eastAsia" w:ascii="思源黑体" w:hAnsi="思源黑体" w:eastAsia="思源黑体" w:cs="思源黑体"/>
          <w:b/>
          <w:color w:val="auto"/>
          <w:sz w:val="32"/>
          <w:szCs w:val="32"/>
        </w:rPr>
        <w:t xml:space="preserve">  </w:t>
      </w:r>
    </w:p>
    <w:p w14:paraId="62AB3B05">
      <w:pPr>
        <w:adjustRightInd w:val="0"/>
        <w:snapToGrid w:val="0"/>
        <w:spacing w:line="520" w:lineRule="atLeast"/>
        <w:rPr>
          <w:rFonts w:ascii="思源黑体" w:hAnsi="思源黑体" w:eastAsia="思源黑体" w:cs="思源黑体"/>
          <w:color w:val="auto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sz w:val="32"/>
          <w:szCs w:val="32"/>
        </w:rPr>
        <w:t>——教练型TTT导师</w:t>
      </w:r>
      <w:r>
        <w:rPr>
          <w:rFonts w:hint="eastAsia" w:ascii="思源黑体" w:hAnsi="思源黑体" w:eastAsia="思源黑体" w:cs="思源黑体"/>
          <w:b/>
          <w:color w:val="auto"/>
          <w:sz w:val="24"/>
          <w:szCs w:val="24"/>
        </w:rPr>
        <w:t xml:space="preserve"> </w:t>
      </w:r>
      <w:r>
        <w:rPr>
          <w:rFonts w:hint="eastAsia" w:ascii="思源黑体" w:hAnsi="思源黑体" w:eastAsia="思源黑体" w:cs="思源黑体"/>
          <w:color w:val="auto"/>
          <w:sz w:val="24"/>
          <w:szCs w:val="24"/>
        </w:rPr>
        <w:t xml:space="preserve">                          </w:t>
      </w:r>
    </w:p>
    <w:p w14:paraId="71DE610A">
      <w:pPr>
        <w:pStyle w:val="16"/>
        <w:numPr>
          <w:ilvl w:val="0"/>
          <w:numId w:val="0"/>
        </w:numPr>
        <w:spacing w:line="520" w:lineRule="atLeast"/>
        <w:rPr>
          <w:rFonts w:ascii="思源黑体" w:hAnsi="思源黑体" w:eastAsia="思源黑体" w:cs="思源黑体"/>
          <w:color w:val="auto"/>
          <w:sz w:val="24"/>
          <w:szCs w:val="24"/>
        </w:rPr>
      </w:pPr>
      <w:bookmarkStart w:id="0" w:name="_Hlk20503884"/>
      <w:bookmarkEnd w:id="0"/>
      <w:bookmarkStart w:id="5" w:name="_GoBack"/>
      <w:r>
        <w:rPr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98425</wp:posOffset>
            </wp:positionV>
            <wp:extent cx="2343150" cy="2846070"/>
            <wp:effectExtent l="0" t="0" r="0" b="11430"/>
            <wp:wrapNone/>
            <wp:docPr id="3" name="图片 2" descr="e1abda7077e0a67f74ac9660011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1abda7077e0a67f74ac96600118367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84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5"/>
    </w:p>
    <w:p w14:paraId="6C925480">
      <w:pPr>
        <w:spacing w:line="520" w:lineRule="atLeast"/>
        <w:rPr>
          <w:rFonts w:ascii="思源黑体" w:hAnsi="思源黑体" w:eastAsia="思源黑体" w:cs="思源黑体"/>
          <w:b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9年世界500强企业任职经验</w:t>
      </w:r>
    </w:p>
    <w:p w14:paraId="4638A476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国际CCE教练型培训师</w:t>
      </w:r>
    </w:p>
    <w:p w14:paraId="235BCCA3">
      <w:pPr>
        <w:spacing w:line="520" w:lineRule="atLeast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埃里克森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EPC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国际认证教练</w:t>
      </w:r>
    </w:p>
    <w:p w14:paraId="5ABDE5EE">
      <w:pPr>
        <w:spacing w:line="520" w:lineRule="atLeast"/>
        <w:rPr>
          <w:rFonts w:hint="default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ICF国际教练联盟认证PCC专业级教练</w:t>
      </w:r>
    </w:p>
    <w:p w14:paraId="0B1A3544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国家首批高级企业培训师</w:t>
      </w:r>
    </w:p>
    <w:p w14:paraId="47DDEDA3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国家高级人力资源管理师</w:t>
      </w:r>
    </w:p>
    <w:p w14:paraId="7A2B348C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中国人民大学人力资源管理硕士</w:t>
      </w:r>
    </w:p>
    <w:p w14:paraId="5F3825C7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《点实成课》课程体系创始人</w:t>
      </w:r>
    </w:p>
    <w:p w14:paraId="68FD7768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《好课程是设计出来的》课程认证讲师</w:t>
      </w:r>
    </w:p>
    <w:p w14:paraId="161965E4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曾任：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 xml:space="preserve">某世界500强金融保险集团            </w:t>
      </w:r>
      <w:r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  <w:t xml:space="preserve"> 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培训部经理</w:t>
      </w:r>
    </w:p>
    <w:p w14:paraId="43DA517C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曾任：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 xml:space="preserve">国内某中日合资制造型企业 </w:t>
      </w:r>
      <w:r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  <w:t xml:space="preserve">  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 xml:space="preserve">          培训部经理</w:t>
      </w:r>
    </w:p>
    <w:p w14:paraId="6691B10B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曾任：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国内某大型股份制能源集团企业大学     领导力总监</w:t>
      </w:r>
    </w:p>
    <w:p w14:paraId="6C63BC5D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</w:p>
    <w:p w14:paraId="59190860">
      <w:pPr>
        <w:spacing w:line="520" w:lineRule="atLeast"/>
        <w:ind w:firstLine="480" w:firstLineChars="200"/>
        <w:rPr>
          <w:rFonts w:ascii="思源黑体" w:hAnsi="思源黑体" w:cs="思源黑体" w:eastAsiaTheme="minorEastAsia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朱梦姗老师拥有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2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  <w:lang w:val="en-US" w:eastAsia="zh-CN"/>
        </w:rPr>
        <w:t>7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年的培训管理经验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，其中有9年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某世界500强金融保险集团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担任培训管理工作的经历，在能源、电力、通信、金融、制造、地产、互联网等多行业长期担任企业培训师的培养训练导师</w:t>
      </w:r>
      <w:r>
        <w:rPr>
          <w:rFonts w:hint="eastAsia" w:cs="思源黑体" w:asciiTheme="minorEastAsia" w:hAnsiTheme="minorEastAsia" w:eastAsiaTheme="minorEastAsia"/>
          <w:bCs/>
          <w:color w:val="auto"/>
          <w:kern w:val="0"/>
          <w:sz w:val="24"/>
          <w:szCs w:val="24"/>
        </w:rPr>
        <w:t>。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拥有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广阔的发展视野和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跨行业、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多角度的职业生涯经历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，能够更加深入了解各类企业真正的培训需求与痛点。朱老师专注于职业培训及管理咨询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多年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，在培训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领域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拥有自己的风格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与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独到的见解，特别在培训师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课程开发与呈现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方面颇有建树，将国际先进的</w:t>
      </w:r>
      <w:r>
        <w:rPr>
          <w:rFonts w:hint="eastAsia" w:ascii="思源黑体" w:hAnsi="思源黑体" w:eastAsia="思源黑体" w:cs="思源黑体"/>
          <w:b/>
          <w:bCs w:val="0"/>
          <w:color w:val="auto"/>
          <w:kern w:val="0"/>
          <w:sz w:val="24"/>
          <w:szCs w:val="24"/>
        </w:rPr>
        <w:t>教练技术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融入其中，开发并打造了多门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版权课程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，获得业内高度认可，在2015-2023年担任中电联、国家电网、南方电网、中海油内训师大赛授课及辅导导师，</w:t>
      </w: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获得受训学员的极高评价，好评率高</w:t>
      </w:r>
      <w:r>
        <w:rPr>
          <w:rFonts w:hint="eastAsia" w:ascii="思源黑体" w:hAnsi="思源黑体" w:eastAsia="思源黑体" w:cs="思源黑体"/>
          <w:b/>
          <w:bCs w:val="0"/>
          <w:color w:val="auto"/>
          <w:kern w:val="0"/>
          <w:sz w:val="24"/>
          <w:szCs w:val="24"/>
        </w:rPr>
        <w:t>达97.3%。</w:t>
      </w:r>
    </w:p>
    <w:p w14:paraId="251F4873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bCs/>
          <w:color w:val="auto"/>
          <w:sz w:val="32"/>
          <w:szCs w:val="32"/>
          <w:lang w:val="zh-TW"/>
        </w:rPr>
      </w:pPr>
      <w:r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  <w:lang w:val="zh-TW" w:eastAsia="zh-TW"/>
        </w:rPr>
        <w:t>擅长领域</w:t>
      </w:r>
    </w:p>
    <w:p w14:paraId="6FEDFCC5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color w:val="auto"/>
        </w:rPr>
      </w:pPr>
      <w:r>
        <w:rPr>
          <w:rFonts w:hint="eastAsia" w:ascii="思源黑体" w:hAnsi="思源黑体" w:eastAsia="思源黑体" w:cs="思源黑体"/>
          <w:color w:val="auto"/>
        </w:rPr>
        <w:t>课程设计开发、课堂精彩呈现、经验萃取、培训项目设计与运营等</w:t>
      </w:r>
    </w:p>
    <w:p w14:paraId="7F6A7ED6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color w:val="auto"/>
        </w:rPr>
      </w:pPr>
      <w:r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  <w:t>主讲课程</w:t>
      </w:r>
      <w:bookmarkStart w:id="1" w:name="_Hlk514016936"/>
      <w:r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  <w:t>及项目</w:t>
      </w:r>
    </w:p>
    <w:p w14:paraId="153342CC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color w:val="auto"/>
        </w:rPr>
      </w:pPr>
      <w:r>
        <w:rPr>
          <w:rFonts w:hint="eastAsia" w:ascii="思源黑体" w:hAnsi="思源黑体" w:eastAsia="思源黑体" w:cs="思源黑体"/>
          <w:b/>
          <w:color w:val="auto"/>
        </w:rPr>
        <w:t>主讲课程</w:t>
      </w:r>
    </w:p>
    <w:p w14:paraId="01984048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1.</w:t>
      </w:r>
      <w:r>
        <w:rPr>
          <w:rFonts w:hint="eastAsia" w:ascii="思源黑体" w:hAnsi="思源黑体" w:eastAsia="思源黑体" w:cs="思源黑体"/>
          <w:bCs/>
          <w:color w:val="auto"/>
        </w:rPr>
        <w:t>《点实成课-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AI赋能</w:t>
      </w:r>
      <w:r>
        <w:rPr>
          <w:rFonts w:hint="eastAsia" w:ascii="思源黑体" w:hAnsi="思源黑体" w:eastAsia="思源黑体" w:cs="思源黑体"/>
          <w:bCs/>
          <w:color w:val="auto"/>
        </w:rPr>
        <w:t>精品课程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开发</w:t>
      </w:r>
      <w:r>
        <w:rPr>
          <w:rFonts w:hint="eastAsia" w:ascii="思源黑体" w:hAnsi="思源黑体" w:eastAsia="思源黑体" w:cs="思源黑体"/>
          <w:bCs/>
          <w:color w:val="auto"/>
        </w:rPr>
        <w:t>》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-初阶内训师课程</w:t>
      </w:r>
      <w:r>
        <w:rPr>
          <w:rFonts w:hint="eastAsia" w:ascii="思源黑体" w:hAnsi="思源黑体" w:eastAsia="思源黑体" w:cs="思源黑体"/>
          <w:bCs/>
          <w:color w:val="auto"/>
        </w:rPr>
        <w:t>——版权课程</w:t>
      </w:r>
    </w:p>
    <w:p w14:paraId="6B11969D">
      <w:pPr>
        <w:pStyle w:val="4"/>
        <w:spacing w:before="0" w:beforeAutospacing="0" w:after="0" w:afterAutospacing="0" w:line="520" w:lineRule="atLeast"/>
        <w:rPr>
          <w:rFonts w:hint="default" w:ascii="思源黑体" w:hAnsi="思源黑体" w:eastAsia="思源黑体" w:cs="思源黑体"/>
          <w:bCs/>
          <w:color w:val="auto"/>
          <w:lang w:val="en-US" w:eastAsia="zh-CN"/>
        </w:rPr>
      </w:pP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2.</w:t>
      </w:r>
      <w:r>
        <w:rPr>
          <w:rFonts w:hint="eastAsia" w:ascii="思源黑体" w:hAnsi="思源黑体" w:eastAsia="思源黑体" w:cs="思源黑体"/>
          <w:bCs/>
          <w:color w:val="auto"/>
        </w:rPr>
        <w:t>《点亮课堂-精彩课程呈现技巧》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-初阶内训师课程</w:t>
      </w:r>
    </w:p>
    <w:p w14:paraId="6FED9156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3.</w:t>
      </w:r>
      <w:r>
        <w:rPr>
          <w:rFonts w:hint="eastAsia" w:ascii="思源黑体" w:hAnsi="思源黑体" w:eastAsia="思源黑体" w:cs="思源黑体"/>
          <w:bCs/>
          <w:color w:val="auto"/>
        </w:rPr>
        <w:t>《精思妙语-三步掌握结构性思维》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-初阶内训师课程</w:t>
      </w:r>
      <w:r>
        <w:rPr>
          <w:rFonts w:hint="eastAsia" w:ascii="思源黑体" w:hAnsi="思源黑体" w:eastAsia="思源黑体" w:cs="思源黑体"/>
          <w:bCs/>
          <w:color w:val="auto"/>
        </w:rPr>
        <w:t>——版权课程</w:t>
      </w:r>
    </w:p>
    <w:p w14:paraId="5E368E0C">
      <w:pPr>
        <w:pStyle w:val="4"/>
        <w:spacing w:before="0" w:beforeAutospacing="0" w:after="0" w:afterAutospacing="0" w:line="520" w:lineRule="atLeast"/>
        <w:rPr>
          <w:rFonts w:hint="default" w:ascii="思源黑体" w:hAnsi="思源黑体" w:eastAsia="思源黑体" w:cs="思源黑体"/>
          <w:bCs/>
          <w:color w:val="auto"/>
          <w:lang w:val="en-US" w:eastAsia="zh-CN"/>
        </w:rPr>
      </w:pP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4.</w:t>
      </w:r>
      <w:r>
        <w:rPr>
          <w:rFonts w:hint="eastAsia" w:ascii="思源黑体" w:hAnsi="思源黑体" w:eastAsia="思源黑体" w:cs="思源黑体"/>
          <w:bCs/>
          <w:color w:val="auto"/>
        </w:rPr>
        <w:t>《“精”萃-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AI赋能</w:t>
      </w:r>
      <w:r>
        <w:rPr>
          <w:rFonts w:hint="eastAsia" w:ascii="思源黑体" w:hAnsi="思源黑体" w:eastAsia="思源黑体" w:cs="思源黑体"/>
          <w:bCs/>
          <w:color w:val="auto"/>
        </w:rPr>
        <w:t>经验萃取》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-中阶内训师课程</w:t>
      </w:r>
    </w:p>
    <w:p w14:paraId="425BA0B1">
      <w:pPr>
        <w:pStyle w:val="4"/>
        <w:spacing w:before="0" w:beforeAutospacing="0" w:after="0" w:afterAutospacing="0" w:line="520" w:lineRule="atLeast"/>
        <w:rPr>
          <w:rFonts w:hint="default" w:ascii="思源黑体" w:hAnsi="思源黑体" w:eastAsia="思源黑体" w:cs="思源黑体"/>
          <w:bCs/>
          <w:color w:val="auto"/>
          <w:lang w:val="en-US" w:eastAsia="zh-CN"/>
        </w:rPr>
      </w:pP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5.</w:t>
      </w:r>
      <w:r>
        <w:rPr>
          <w:rFonts w:hint="eastAsia" w:ascii="思源黑体" w:hAnsi="思源黑体" w:eastAsia="思源黑体" w:cs="思源黑体"/>
          <w:bCs/>
          <w:color w:val="auto"/>
        </w:rPr>
        <w:t>《想</w:t>
      </w:r>
      <w:r>
        <w:rPr>
          <w:rFonts w:hint="eastAsia" w:ascii="微软雅黑" w:hAnsi="微软雅黑" w:eastAsia="微软雅黑" w:cs="思源黑体"/>
          <w:bCs/>
          <w:color w:val="auto"/>
        </w:rPr>
        <w:t>●</w:t>
      </w:r>
      <w:r>
        <w:rPr>
          <w:rFonts w:hint="eastAsia" w:ascii="思源黑体" w:hAnsi="思源黑体" w:eastAsia="思源黑体" w:cs="思源黑体"/>
          <w:bCs/>
          <w:color w:val="auto"/>
        </w:rPr>
        <w:t>说-结构化思维与表达》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-中阶内训师课程</w:t>
      </w:r>
    </w:p>
    <w:p w14:paraId="1035E9B7">
      <w:pPr>
        <w:pStyle w:val="4"/>
        <w:spacing w:before="0" w:beforeAutospacing="0" w:after="0" w:afterAutospacing="0" w:line="520" w:lineRule="atLeast"/>
        <w:rPr>
          <w:rFonts w:hint="eastAsia"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6.</w:t>
      </w:r>
      <w:r>
        <w:rPr>
          <w:rFonts w:hint="eastAsia" w:ascii="思源黑体" w:hAnsi="思源黑体" w:eastAsia="思源黑体" w:cs="思源黑体"/>
          <w:bCs/>
          <w:color w:val="auto"/>
        </w:rPr>
        <w:t>《点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师</w:t>
      </w:r>
      <w:r>
        <w:rPr>
          <w:rFonts w:hint="eastAsia" w:ascii="思源黑体" w:hAnsi="思源黑体" w:eastAsia="思源黑体" w:cs="思源黑体"/>
          <w:bCs/>
          <w:color w:val="auto"/>
        </w:rPr>
        <w:t>成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金</w:t>
      </w:r>
      <w:r>
        <w:rPr>
          <w:rFonts w:hint="eastAsia" w:ascii="思源黑体" w:hAnsi="思源黑体" w:eastAsia="思源黑体" w:cs="思源黑体"/>
          <w:bCs/>
          <w:color w:val="auto"/>
        </w:rPr>
        <w:t>-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成为具有转化力的教练型培训师</w:t>
      </w:r>
      <w:r>
        <w:rPr>
          <w:rFonts w:hint="eastAsia" w:ascii="思源黑体" w:hAnsi="思源黑体" w:eastAsia="思源黑体" w:cs="思源黑体"/>
          <w:bCs/>
          <w:color w:val="auto"/>
        </w:rPr>
        <w:t>》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-高阶内训师课程</w:t>
      </w:r>
      <w:r>
        <w:rPr>
          <w:rFonts w:hint="eastAsia" w:ascii="思源黑体" w:hAnsi="思源黑体" w:eastAsia="思源黑体" w:cs="思源黑体"/>
          <w:bCs/>
          <w:color w:val="auto"/>
        </w:rPr>
        <w:t>——版权课程</w:t>
      </w:r>
    </w:p>
    <w:p w14:paraId="6B92496C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7.</w:t>
      </w:r>
      <w:r>
        <w:rPr>
          <w:rFonts w:hint="eastAsia" w:ascii="思源黑体" w:hAnsi="思源黑体" w:eastAsia="思源黑体" w:cs="思源黑体"/>
          <w:bCs/>
          <w:color w:val="auto"/>
        </w:rPr>
        <w:t>《玩转培训项目-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AI赋能培训</w:t>
      </w:r>
      <w:r>
        <w:rPr>
          <w:rFonts w:hint="eastAsia" w:ascii="思源黑体" w:hAnsi="思源黑体" w:eastAsia="思源黑体" w:cs="思源黑体"/>
          <w:bCs/>
          <w:color w:val="auto"/>
        </w:rPr>
        <w:t>项目设计与运营》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-高阶内训师课程</w:t>
      </w:r>
      <w:r>
        <w:rPr>
          <w:rFonts w:hint="eastAsia" w:ascii="思源黑体" w:hAnsi="思源黑体" w:eastAsia="思源黑体" w:cs="思源黑体"/>
          <w:bCs/>
          <w:color w:val="auto"/>
        </w:rPr>
        <w:t>——版权课程</w:t>
      </w:r>
    </w:p>
    <w:p w14:paraId="12B4467A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color w:val="auto"/>
        </w:rPr>
      </w:pPr>
      <w:bookmarkStart w:id="2" w:name="_Hlk125915332"/>
      <w:r>
        <w:rPr>
          <w:rFonts w:hint="eastAsia" w:ascii="思源黑体" w:hAnsi="思源黑体" w:eastAsia="思源黑体" w:cs="思源黑体"/>
          <w:b/>
          <w:color w:val="auto"/>
        </w:rPr>
        <w:t>主导项目</w:t>
      </w:r>
    </w:p>
    <w:bookmarkEnd w:id="2"/>
    <w:p w14:paraId="77D83475">
      <w:pPr>
        <w:pStyle w:val="4"/>
        <w:spacing w:before="0" w:beforeAutospacing="0" w:after="0" w:afterAutospacing="0" w:line="520" w:lineRule="atLeast"/>
        <w:rPr>
          <w:rFonts w:hint="eastAsia"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Cs/>
          <w:color w:val="auto"/>
        </w:rPr>
        <w:t>《课程开发全外包项目》</w:t>
      </w:r>
    </w:p>
    <w:p w14:paraId="58DE77E2">
      <w:pPr>
        <w:pStyle w:val="4"/>
        <w:spacing w:before="0" w:beforeAutospacing="0" w:after="0" w:afterAutospacing="0" w:line="520" w:lineRule="atLeast"/>
        <w:rPr>
          <w:rFonts w:hint="eastAsia"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Cs/>
          <w:color w:val="auto"/>
        </w:rPr>
        <w:t>《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企业内训师培养项目</w:t>
      </w:r>
      <w:r>
        <w:rPr>
          <w:rFonts w:hint="eastAsia" w:ascii="思源黑体" w:hAnsi="思源黑体" w:eastAsia="思源黑体" w:cs="思源黑体"/>
          <w:bCs/>
          <w:color w:val="auto"/>
        </w:rPr>
        <w:t>》</w:t>
      </w:r>
    </w:p>
    <w:p w14:paraId="04E0B649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Cs/>
          <w:color w:val="auto"/>
        </w:rPr>
        <w:t>《培训项目设计与运营》人员能力提升全周期项目</w:t>
      </w:r>
    </w:p>
    <w:p w14:paraId="2FD8170D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Cs/>
          <w:color w:val="auto"/>
        </w:rPr>
        <w:t>《学习地图与课程体系梳理项目》</w:t>
      </w:r>
    </w:p>
    <w:p w14:paraId="3CC0D9CC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bCs/>
          <w:color w:val="auto"/>
          <w:sz w:val="32"/>
          <w:szCs w:val="32"/>
          <w:lang w:val="zh-TW"/>
        </w:rPr>
      </w:pPr>
      <w:r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  <w:t>授课风格</w:t>
      </w:r>
    </w:p>
    <w:bookmarkEnd w:id="1"/>
    <w:p w14:paraId="6287B720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bookmarkStart w:id="3" w:name="_Hlk125920866"/>
      <w:r>
        <w:rPr>
          <w:rFonts w:hint="eastAsia" w:ascii="思源黑体" w:hAnsi="思源黑体" w:eastAsia="思源黑体" w:cs="思源黑体"/>
          <w:b/>
          <w:color w:val="auto"/>
        </w:rPr>
        <w:t>有料：</w:t>
      </w:r>
      <w:r>
        <w:rPr>
          <w:rFonts w:hint="eastAsia" w:ascii="思源黑体" w:hAnsi="思源黑体" w:eastAsia="思源黑体" w:cs="思源黑体"/>
          <w:bCs/>
          <w:color w:val="auto"/>
        </w:rPr>
        <w:t>内容实用、贴合需求、干货满满，方法论扎实，学员听得懂、学得会、做得到、用得好；</w:t>
      </w:r>
    </w:p>
    <w:p w14:paraId="30081E9D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/>
          <w:color w:val="auto"/>
        </w:rPr>
        <w:t>有序：</w:t>
      </w:r>
      <w:r>
        <w:rPr>
          <w:rFonts w:hint="eastAsia" w:ascii="思源黑体" w:hAnsi="思源黑体" w:eastAsia="思源黑体" w:cs="思源黑体"/>
          <w:bCs/>
          <w:color w:val="auto"/>
        </w:rPr>
        <w:t xml:space="preserve">逻辑清晰、结构合理，所讲内容易于被学员快速理解、吸收并转化； </w:t>
      </w:r>
    </w:p>
    <w:p w14:paraId="3F1EB030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/>
          <w:color w:val="auto"/>
        </w:rPr>
        <w:t>有趣：</w:t>
      </w:r>
      <w:r>
        <w:rPr>
          <w:rFonts w:hint="eastAsia" w:ascii="思源黑体" w:hAnsi="思源黑体" w:eastAsia="思源黑体" w:cs="思源黑体"/>
          <w:bCs/>
          <w:color w:val="auto"/>
        </w:rPr>
        <w:t>课程生动、互动性强，采用富有针对性的课堂设计活动，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通过教练引导技术</w:t>
      </w:r>
      <w:r>
        <w:rPr>
          <w:rFonts w:hint="eastAsia" w:ascii="思源黑体" w:hAnsi="思源黑体" w:eastAsia="思源黑体" w:cs="思源黑体"/>
          <w:bCs/>
          <w:color w:val="auto"/>
        </w:rPr>
        <w:t>引发学员深入参与体验，完成知识由老师到学员的</w:t>
      </w:r>
      <w:r>
        <w:rPr>
          <w:rFonts w:hint="eastAsia" w:ascii="思源黑体" w:hAnsi="思源黑体" w:eastAsia="思源黑体" w:cs="思源黑体"/>
          <w:bCs/>
          <w:color w:val="auto"/>
          <w:lang w:val="en-US" w:eastAsia="zh-CN"/>
        </w:rPr>
        <w:t>有效</w:t>
      </w:r>
      <w:r>
        <w:rPr>
          <w:rFonts w:hint="eastAsia" w:ascii="思源黑体" w:hAnsi="思源黑体" w:eastAsia="思源黑体" w:cs="思源黑体"/>
          <w:bCs/>
          <w:color w:val="auto"/>
        </w:rPr>
        <w:t>迁移。</w:t>
      </w:r>
    </w:p>
    <w:p w14:paraId="5507A8B9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Cs/>
          <w:color w:val="auto"/>
        </w:rPr>
      </w:pPr>
      <w:r>
        <w:rPr>
          <w:rFonts w:hint="eastAsia" w:ascii="思源黑体" w:hAnsi="思源黑体" w:eastAsia="思源黑体" w:cs="思源黑体"/>
          <w:b/>
          <w:color w:val="auto"/>
        </w:rPr>
        <w:t>有情：</w:t>
      </w:r>
      <w:r>
        <w:rPr>
          <w:rFonts w:hint="eastAsia" w:ascii="思源黑体" w:hAnsi="思源黑体" w:eastAsia="思源黑体" w:cs="思源黑体"/>
          <w:bCs/>
          <w:color w:val="auto"/>
        </w:rPr>
        <w:t>亲和自然，知性优雅。及时洞察学员反应，用教练方式激发学员的潜力，带动学员能量。</w:t>
      </w:r>
    </w:p>
    <w:bookmarkEnd w:id="3"/>
    <w:p w14:paraId="285F1F13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bCs/>
          <w:color w:val="auto"/>
          <w:sz w:val="32"/>
          <w:szCs w:val="32"/>
        </w:rPr>
      </w:pPr>
      <w:r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  <w:t>实战经验（部分）</w:t>
      </w:r>
    </w:p>
    <w:p w14:paraId="111448F8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 中电联组织的三届电业行业内训讲师大赛中，赛前授课及赛中辅导国家电网省级电力公司18家，全部进入前6名，其中团体第一名和第二名均为所辅导公司；</w:t>
      </w:r>
    </w:p>
    <w:p w14:paraId="16002B26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 2</w:t>
      </w:r>
      <w:r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  <w:t>02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年中电联内训师大赛中，赛前所辅导的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广西电网获得电网组团体第一名，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华电和华能集团，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均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获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综合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组团体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第一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名；</w:t>
      </w:r>
    </w:p>
    <w:p w14:paraId="3777B145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 xml:space="preserve">▶ 中海油2018年、2020年“海油好课程、好讲师”两届大赛中担任赛前辅导导师； </w:t>
      </w:r>
    </w:p>
    <w:p w14:paraId="3F70BEA8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自主研发的《点实成课》TTT原创版权课程，经过近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年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时间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的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不断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打磨和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迭代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，至今已在近100家企业授课，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培养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内训讲师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0000名左右，开发出了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100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00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+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门企业精品课程。</w:t>
      </w:r>
    </w:p>
    <w:p w14:paraId="0B6DFA6E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中国航天科工集团内训师培养项目课程开发及课堂呈现主讲导师；</w:t>
      </w:r>
    </w:p>
    <w:p w14:paraId="36998930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国家电网山东省电力公司连续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五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届“金牌大讲堂”内训师培养认证项目授课及辅导导师；</w:t>
      </w:r>
    </w:p>
    <w:p w14:paraId="2CA16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南方电网广西省公司内训师轮训项目课程开发及课堂呈现主讲导师；</w:t>
      </w:r>
    </w:p>
    <w:p w14:paraId="515AC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新东方集团“优师优课”内训师培养项目主导讲师；</w:t>
      </w:r>
    </w:p>
    <w:p w14:paraId="082DA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奔驰（中国）内训师课程开发与呈现能力提升项目主导讲师；</w:t>
      </w:r>
    </w:p>
    <w:p w14:paraId="749E6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北汽（广州）内训师培养能力提升项目主导讲师；</w:t>
      </w:r>
    </w:p>
    <w:p w14:paraId="6A6FC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 xml:space="preserve">▶ 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吉利汽车集团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内训师能力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认证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项目主导讲师；</w:t>
      </w:r>
    </w:p>
    <w:p w14:paraId="6D5E6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清华同方内训师精品课程开发项目主导讲师；</w:t>
      </w:r>
    </w:p>
    <w:p w14:paraId="263FC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华润集团“万象薪火”内训师课程开发与呈现项目主导讲师；</w:t>
      </w:r>
    </w:p>
    <w:p w14:paraId="7E17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申能集团内训讲师课程开发与呈现能力提升项目主导讲师；</w:t>
      </w:r>
    </w:p>
    <w:p w14:paraId="78B5C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凤凰网“凤翼”讲师培养项目主导讲师；</w:t>
      </w:r>
    </w:p>
    <w:p w14:paraId="23FC1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诺亚财富“诺讲团”讲师培养及精品课程开发项目主导讲师；</w:t>
      </w:r>
    </w:p>
    <w:p w14:paraId="38D76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恒生电子专家人才讲师课程开发项目主导讲师</w:t>
      </w:r>
    </w:p>
    <w:p w14:paraId="1BA86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广发银行内训师大赛课程开发及呈现培训辅导导师；</w:t>
      </w:r>
    </w:p>
    <w:p w14:paraId="2AD02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特变电工内训师精品课程开发项目主导讲师；</w:t>
      </w:r>
    </w:p>
    <w:p w14:paraId="08373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 xml:space="preserve"> 强生（中国）医疗科技公司内训师课程设计开发项目主导讲师；</w:t>
      </w:r>
    </w:p>
    <w:p w14:paraId="62D41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葵花药业集团生产系统内训师课程开发工作坊主导讲师；</w:t>
      </w:r>
    </w:p>
    <w:p w14:paraId="7EA7E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textAlignment w:val="auto"/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上海电力行业协会电力行业内训师课程开发及呈现培训导师。</w:t>
      </w:r>
    </w:p>
    <w:p w14:paraId="343BA9CA">
      <w:pPr>
        <w:pStyle w:val="4"/>
        <w:spacing w:before="0" w:beforeAutospacing="0" w:after="0" w:afterAutospacing="0" w:line="520" w:lineRule="atLeast"/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</w:pPr>
    </w:p>
    <w:p w14:paraId="0F13418A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bCs/>
          <w:color w:val="auto"/>
          <w:sz w:val="32"/>
          <w:szCs w:val="32"/>
        </w:rPr>
      </w:pPr>
      <w:r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  <w:t>客户见证（部分）</w:t>
      </w:r>
    </w:p>
    <w:p w14:paraId="66D49F2A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电力能源行业：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江苏国网、浙江国网、上海国网、河南国网、河北国网、陕西国网、北京国网、山西国网、四川国网、安徽国网、湖北国网、冀北国网、辽宁国网、甘肃国网、福建国网、国网新源、蒙东电力、重庆电力、山东电网、南方电网广东电力、南方电网广西电力、中石油、中石化、中海油、中电联、新奥集团、华成燃气、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中国燃气、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特变电工、华电集团、华能集团、申能集团、上海电力行业协会、河北电建、......</w:t>
      </w:r>
    </w:p>
    <w:p w14:paraId="77140F1D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金融行业：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中国银行、平安银行、平安保险、兴业银行、南京银行、众邦银行、诺亚财富、广发银行......</w:t>
      </w:r>
    </w:p>
    <w:p w14:paraId="5708132C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地产行业：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华润置地、昊业地产、佛山建投......</w:t>
      </w:r>
    </w:p>
    <w:p w14:paraId="63A5A4A1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制造行业：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奔驰汽车（中国）、北汽（广州）、吉利汽车、东方电气、清华同方......</w:t>
      </w:r>
    </w:p>
    <w:p w14:paraId="74A576BC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/>
          <w:color w:val="auto"/>
          <w:kern w:val="0"/>
          <w:sz w:val="24"/>
          <w:szCs w:val="24"/>
        </w:rPr>
        <w:t>互联网及其它：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中国航天科工集团、华为（终端事业部）、新东方集团、凤凰网、北京电信、恒生电子、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  <w:lang w:val="en-US" w:eastAsia="zh-CN"/>
        </w:rPr>
        <w:t>强生医疗科技、</w:t>
      </w: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葵花药业......</w:t>
      </w:r>
    </w:p>
    <w:p w14:paraId="6FB87235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bCs/>
          <w:color w:val="auto"/>
          <w:sz w:val="32"/>
          <w:szCs w:val="32"/>
        </w:rPr>
      </w:pPr>
      <w:r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  <w:t>学员反馈（部分）</w:t>
      </w:r>
    </w:p>
    <w:p w14:paraId="4E5BD16B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梦姗老师的课程就像打开了我人生的一扇窗，我第一次看到有老师把互动和教学形式用得这么丰富，把体验和理论结合得这么好，这次培训体验太棒了！</w:t>
      </w:r>
    </w:p>
    <w:p w14:paraId="50E9364D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bookmarkStart w:id="4" w:name="_Hlk96170972"/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没想到课程开发这么有意思，把我自己都没有意识到的隐含经验萃取出来，形成课程成果，让我感觉特别有价值。三天的课程行云流水，方法论非常实用，赞！</w:t>
      </w:r>
      <w:bookmarkEnd w:id="4"/>
    </w:p>
    <w:p w14:paraId="2EC1DA07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  <w:r>
        <w:rPr>
          <w:rFonts w:hint="eastAsia" w:ascii="思源黑体" w:hAnsi="思源黑体" w:eastAsia="思源黑体" w:cs="思源黑体"/>
          <w:bCs/>
          <w:color w:val="auto"/>
          <w:kern w:val="0"/>
          <w:sz w:val="24"/>
          <w:szCs w:val="24"/>
        </w:rPr>
        <w:t>▶ 梦姗老师课程中激情满满，而且实战演练环节非常多，让我们在行动体验中收获。但互动的学习更让我们吸取了更多的学习知识点，而且课程内容也很通俗易懂，让我们受益匪浅！</w:t>
      </w:r>
    </w:p>
    <w:p w14:paraId="3FEC394C">
      <w:pPr>
        <w:pStyle w:val="4"/>
        <w:spacing w:before="0" w:beforeAutospacing="0" w:after="0" w:afterAutospacing="0" w:line="520" w:lineRule="atLeast"/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</w:pPr>
    </w:p>
    <w:p w14:paraId="40C6AC22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bCs/>
          <w:color w:val="auto"/>
          <w:sz w:val="32"/>
          <w:szCs w:val="32"/>
        </w:rPr>
      </w:pPr>
      <w:r>
        <w:rPr>
          <w:rFonts w:hint="eastAsia" w:ascii="思源黑体" w:hAnsi="思源黑体" w:eastAsia="思源黑体" w:cs="思源黑体"/>
          <w:b/>
          <w:bCs/>
          <w:color w:val="auto"/>
          <w:sz w:val="32"/>
          <w:szCs w:val="32"/>
        </w:rPr>
        <w:t>授课现场（部分）</w:t>
      </w:r>
    </w:p>
    <w:tbl>
      <w:tblPr>
        <w:tblStyle w:val="6"/>
        <w:tblW w:w="9028" w:type="dxa"/>
        <w:jc w:val="center"/>
        <w:tblBorders>
          <w:top w:val="single" w:color="767171" w:themeColor="background2" w:themeShade="80" w:sz="6" w:space="0"/>
          <w:left w:val="single" w:color="767171" w:themeColor="background2" w:themeShade="80" w:sz="6" w:space="0"/>
          <w:bottom w:val="single" w:color="767171" w:themeColor="background2" w:themeShade="80" w:sz="6" w:space="0"/>
          <w:right w:val="single" w:color="767171" w:themeColor="background2" w:themeShade="80" w:sz="6" w:space="0"/>
          <w:insideH w:val="single" w:color="767171" w:themeColor="background2" w:themeShade="80" w:sz="6" w:space="0"/>
          <w:insideV w:val="single" w:color="767171" w:themeColor="background2" w:themeShade="8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2"/>
        <w:gridCol w:w="4536"/>
      </w:tblGrid>
      <w:tr w14:paraId="4D27E728">
        <w:tblPrEx>
          <w:tblBorders>
            <w:top w:val="single" w:color="767171" w:themeColor="background2" w:themeShade="80" w:sz="6" w:space="0"/>
            <w:left w:val="single" w:color="767171" w:themeColor="background2" w:themeShade="80" w:sz="6" w:space="0"/>
            <w:bottom w:val="single" w:color="767171" w:themeColor="background2" w:themeShade="80" w:sz="6" w:space="0"/>
            <w:right w:val="single" w:color="767171" w:themeColor="background2" w:themeShade="80" w:sz="6" w:space="0"/>
            <w:insideH w:val="single" w:color="767171" w:themeColor="background2" w:themeShade="80" w:sz="6" w:space="0"/>
            <w:insideV w:val="single" w:color="767171" w:themeColor="background2" w:themeShade="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exact"/>
          <w:jc w:val="center"/>
        </w:trPr>
        <w:tc>
          <w:tcPr>
            <w:tcW w:w="4492" w:type="dxa"/>
            <w:vAlign w:val="center"/>
          </w:tcPr>
          <w:p w14:paraId="63942958">
            <w:pPr>
              <w:widowControl/>
              <w:spacing w:line="560" w:lineRule="exact"/>
              <w:jc w:val="left"/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lang w:eastAsia="zh-CN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49530</wp:posOffset>
                  </wp:positionV>
                  <wp:extent cx="2688590" cy="1630680"/>
                  <wp:effectExtent l="0" t="0" r="16510" b="7620"/>
                  <wp:wrapNone/>
                  <wp:docPr id="9" name="图片 9" descr="3cae1e149bb3b55a372478151527e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3cae1e149bb3b55a372478151527e9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8590" cy="163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vAlign w:val="center"/>
          </w:tcPr>
          <w:p w14:paraId="3C540F2A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color w:val="auto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-24130</wp:posOffset>
                  </wp:positionH>
                  <wp:positionV relativeFrom="paragraph">
                    <wp:posOffset>39370</wp:posOffset>
                  </wp:positionV>
                  <wp:extent cx="2735580" cy="1661795"/>
                  <wp:effectExtent l="0" t="0" r="7620" b="14605"/>
                  <wp:wrapNone/>
                  <wp:docPr id="10" name="图片 10" descr="ad4b2939e45dc6076f3b49056c24f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ad4b2939e45dc6076f3b49056c24f4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580" cy="1661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3800475</wp:posOffset>
                  </wp:positionH>
                  <wp:positionV relativeFrom="paragraph">
                    <wp:posOffset>3659505</wp:posOffset>
                  </wp:positionV>
                  <wp:extent cx="3131185" cy="1790700"/>
                  <wp:effectExtent l="0" t="0" r="12065" b="0"/>
                  <wp:wrapNone/>
                  <wp:docPr id="11" name="图片 8" descr="6c306502b7ca05d7426ee6c8ba206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8" descr="6c306502b7ca05d7426ee6c8ba206f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185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4097655</wp:posOffset>
                  </wp:positionH>
                  <wp:positionV relativeFrom="paragraph">
                    <wp:posOffset>1974850</wp:posOffset>
                  </wp:positionV>
                  <wp:extent cx="3138805" cy="1852295"/>
                  <wp:effectExtent l="0" t="0" r="4445" b="14605"/>
                  <wp:wrapNone/>
                  <wp:docPr id="8" name="图片 6" descr="77e62634a4e1da1e45cb73add4775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 descr="77e62634a4e1da1e45cb73add4775c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185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3945255</wp:posOffset>
                  </wp:positionH>
                  <wp:positionV relativeFrom="paragraph">
                    <wp:posOffset>1822450</wp:posOffset>
                  </wp:positionV>
                  <wp:extent cx="3138805" cy="1852295"/>
                  <wp:effectExtent l="0" t="0" r="4445" b="14605"/>
                  <wp:wrapNone/>
                  <wp:docPr id="7" name="图片 5" descr="77e62634a4e1da1e45cb73add4775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 descr="77e62634a4e1da1e45cb73add4775c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185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3792855</wp:posOffset>
                  </wp:positionH>
                  <wp:positionV relativeFrom="paragraph">
                    <wp:posOffset>1670050</wp:posOffset>
                  </wp:positionV>
                  <wp:extent cx="3138805" cy="1852295"/>
                  <wp:effectExtent l="0" t="0" r="4445" b="14605"/>
                  <wp:wrapNone/>
                  <wp:docPr id="6" name="图片 4" descr="77e62634a4e1da1e45cb73add4775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 descr="77e62634a4e1da1e45cb73add4775c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185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4BC3B95">
        <w:tblPrEx>
          <w:tblBorders>
            <w:top w:val="single" w:color="767171" w:themeColor="background2" w:themeShade="80" w:sz="6" w:space="0"/>
            <w:left w:val="single" w:color="767171" w:themeColor="background2" w:themeShade="80" w:sz="6" w:space="0"/>
            <w:bottom w:val="single" w:color="767171" w:themeColor="background2" w:themeShade="80" w:sz="6" w:space="0"/>
            <w:right w:val="single" w:color="767171" w:themeColor="background2" w:themeShade="80" w:sz="6" w:space="0"/>
            <w:insideH w:val="single" w:color="767171" w:themeColor="background2" w:themeShade="80" w:sz="6" w:space="0"/>
            <w:insideV w:val="single" w:color="767171" w:themeColor="background2" w:themeShade="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92" w:type="dxa"/>
            <w:vAlign w:val="center"/>
          </w:tcPr>
          <w:p w14:paraId="60E99723">
            <w:pPr>
              <w:widowControl/>
              <w:jc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</w:rPr>
              <w:t>国家电网山东电力金种子讲师大赛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lang w:val="en-US" w:eastAsia="zh-CN"/>
              </w:rPr>
              <w:t>授课</w:t>
            </w:r>
          </w:p>
        </w:tc>
        <w:tc>
          <w:tcPr>
            <w:tcW w:w="4536" w:type="dxa"/>
            <w:vAlign w:val="center"/>
          </w:tcPr>
          <w:p w14:paraId="19F2CFD1">
            <w:pPr>
              <w:widowControl/>
              <w:jc w:val="center"/>
              <w:rPr>
                <w:rFonts w:hint="default" w:ascii="微软雅黑" w:hAnsi="微软雅黑" w:eastAsia="微软雅黑" w:cs="微软雅黑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  <w:lang w:val="en-US" w:eastAsia="zh-CN"/>
              </w:rPr>
              <w:t>国家电网重庆电力内训师培养授课</w:t>
            </w:r>
          </w:p>
        </w:tc>
      </w:tr>
      <w:tr w14:paraId="56E32029">
        <w:tblPrEx>
          <w:tblBorders>
            <w:top w:val="single" w:color="767171" w:themeColor="background2" w:themeShade="80" w:sz="6" w:space="0"/>
            <w:left w:val="single" w:color="767171" w:themeColor="background2" w:themeShade="80" w:sz="6" w:space="0"/>
            <w:bottom w:val="single" w:color="767171" w:themeColor="background2" w:themeShade="80" w:sz="6" w:space="0"/>
            <w:right w:val="single" w:color="767171" w:themeColor="background2" w:themeShade="80" w:sz="6" w:space="0"/>
            <w:insideH w:val="single" w:color="767171" w:themeColor="background2" w:themeShade="80" w:sz="6" w:space="0"/>
            <w:insideV w:val="single" w:color="767171" w:themeColor="background2" w:themeShade="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exact"/>
          <w:jc w:val="center"/>
        </w:trPr>
        <w:tc>
          <w:tcPr>
            <w:tcW w:w="4492" w:type="dxa"/>
            <w:vAlign w:val="center"/>
          </w:tcPr>
          <w:p w14:paraId="68B8B8B3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color w:val="auto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41910</wp:posOffset>
                  </wp:positionV>
                  <wp:extent cx="2697480" cy="1681480"/>
                  <wp:effectExtent l="0" t="0" r="7620" b="13970"/>
                  <wp:wrapNone/>
                  <wp:docPr id="5" name="图片 3" descr="7055a80b3a8ba96c5728974593a6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 descr="7055a80b3a8ba96c5728974593a677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480" cy="168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vAlign w:val="center"/>
          </w:tcPr>
          <w:p w14:paraId="72503F14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ascii="思源黑体" w:hAnsi="思源黑体" w:eastAsia="思源黑体" w:cs="思源黑体"/>
                <w:bCs/>
                <w:color w:val="auto"/>
                <w:kern w:val="0"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62865</wp:posOffset>
                  </wp:positionV>
                  <wp:extent cx="2675890" cy="1664335"/>
                  <wp:effectExtent l="0" t="0" r="10160" b="12065"/>
                  <wp:wrapNone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5890" cy="1664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D6ED57D">
        <w:tblPrEx>
          <w:tblBorders>
            <w:top w:val="single" w:color="767171" w:themeColor="background2" w:themeShade="80" w:sz="6" w:space="0"/>
            <w:left w:val="single" w:color="767171" w:themeColor="background2" w:themeShade="80" w:sz="6" w:space="0"/>
            <w:bottom w:val="single" w:color="767171" w:themeColor="background2" w:themeShade="80" w:sz="6" w:space="0"/>
            <w:right w:val="single" w:color="767171" w:themeColor="background2" w:themeShade="80" w:sz="6" w:space="0"/>
            <w:insideH w:val="single" w:color="767171" w:themeColor="background2" w:themeShade="80" w:sz="6" w:space="0"/>
            <w:insideV w:val="single" w:color="767171" w:themeColor="background2" w:themeShade="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492" w:type="dxa"/>
            <w:vAlign w:val="center"/>
          </w:tcPr>
          <w:tbl>
            <w:tblPr>
              <w:tblStyle w:val="6"/>
              <w:tblW w:w="9028" w:type="dxa"/>
              <w:jc w:val="center"/>
              <w:tblBorders>
                <w:top w:val="single" w:color="767171" w:themeColor="background2" w:themeShade="80" w:sz="6" w:space="0"/>
                <w:left w:val="single" w:color="767171" w:themeColor="background2" w:themeShade="80" w:sz="6" w:space="0"/>
                <w:bottom w:val="single" w:color="767171" w:themeColor="background2" w:themeShade="80" w:sz="6" w:space="0"/>
                <w:right w:val="single" w:color="767171" w:themeColor="background2" w:themeShade="80" w:sz="6" w:space="0"/>
                <w:insideH w:val="single" w:color="767171" w:themeColor="background2" w:themeShade="80" w:sz="6" w:space="0"/>
                <w:insideV w:val="single" w:color="767171" w:themeColor="background2" w:themeShade="80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36"/>
            </w:tblGrid>
            <w:tr w14:paraId="39DC0ACC">
              <w:tblPrEx>
                <w:tblBorders>
                  <w:top w:val="single" w:color="767171" w:themeColor="background2" w:themeShade="80" w:sz="6" w:space="0"/>
                  <w:left w:val="single" w:color="767171" w:themeColor="background2" w:themeShade="80" w:sz="6" w:space="0"/>
                  <w:bottom w:val="single" w:color="767171" w:themeColor="background2" w:themeShade="80" w:sz="6" w:space="0"/>
                  <w:right w:val="single" w:color="767171" w:themeColor="background2" w:themeShade="80" w:sz="6" w:space="0"/>
                  <w:insideH w:val="single" w:color="767171" w:themeColor="background2" w:themeShade="80" w:sz="6" w:space="0"/>
                  <w:insideV w:val="single" w:color="767171" w:themeColor="background2" w:themeShade="80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  <w:jc w:val="center"/>
              </w:trPr>
              <w:tc>
                <w:tcPr>
                  <w:tcW w:w="4536" w:type="dxa"/>
                  <w:vAlign w:val="center"/>
                </w:tcPr>
                <w:p w14:paraId="41DFA915">
                  <w:pPr>
                    <w:widowControl/>
                    <w:jc w:val="center"/>
                    <w:rPr>
                      <w:rFonts w:ascii="微软雅黑" w:hAnsi="微软雅黑" w:eastAsia="微软雅黑" w:cs="微软雅黑"/>
                      <w:color w:val="auto"/>
                      <w:kern w:val="0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auto"/>
                      <w:kern w:val="0"/>
                      <w:sz w:val="24"/>
                    </w:rPr>
                    <w:t>广发银行广州分行课程设计开发授课辅导</w:t>
                  </w:r>
                </w:p>
              </w:tc>
            </w:tr>
          </w:tbl>
          <w:p w14:paraId="60BF58C7">
            <w:pPr>
              <w:widowControl/>
              <w:spacing w:line="560" w:lineRule="exact"/>
              <w:jc w:val="center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</w:p>
        </w:tc>
        <w:tc>
          <w:tcPr>
            <w:tcW w:w="4536" w:type="dxa"/>
            <w:vAlign w:val="center"/>
          </w:tcPr>
          <w:p w14:paraId="20CEE586">
            <w:pPr>
              <w:widowControl/>
              <w:spacing w:line="560" w:lineRule="exact"/>
              <w:jc w:val="center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</w:rPr>
              <w:t>中海油讲师大赛课程开发与呈现授课辅导</w:t>
            </w:r>
          </w:p>
        </w:tc>
      </w:tr>
      <w:tr w14:paraId="01D833C1">
        <w:tblPrEx>
          <w:tblBorders>
            <w:top w:val="single" w:color="767171" w:themeColor="background2" w:themeShade="80" w:sz="6" w:space="0"/>
            <w:left w:val="single" w:color="767171" w:themeColor="background2" w:themeShade="80" w:sz="6" w:space="0"/>
            <w:bottom w:val="single" w:color="767171" w:themeColor="background2" w:themeShade="80" w:sz="6" w:space="0"/>
            <w:right w:val="single" w:color="767171" w:themeColor="background2" w:themeShade="80" w:sz="6" w:space="0"/>
            <w:insideH w:val="single" w:color="767171" w:themeColor="background2" w:themeShade="80" w:sz="6" w:space="0"/>
            <w:insideV w:val="single" w:color="767171" w:themeColor="background2" w:themeShade="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exact"/>
          <w:jc w:val="center"/>
        </w:trPr>
        <w:tc>
          <w:tcPr>
            <w:tcW w:w="4492" w:type="dxa"/>
            <w:vAlign w:val="center"/>
          </w:tcPr>
          <w:p w14:paraId="644616B2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55880</wp:posOffset>
                  </wp:positionV>
                  <wp:extent cx="2742565" cy="1666875"/>
                  <wp:effectExtent l="0" t="0" r="635" b="9525"/>
                  <wp:wrapNone/>
                  <wp:docPr id="184874715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74715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2565" cy="1666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vAlign w:val="center"/>
          </w:tcPr>
          <w:p w14:paraId="41A6B4D3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46355</wp:posOffset>
                  </wp:positionV>
                  <wp:extent cx="2634615" cy="1661795"/>
                  <wp:effectExtent l="0" t="0" r="13335" b="14605"/>
                  <wp:wrapNone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4615" cy="16617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3792855</wp:posOffset>
                  </wp:positionH>
                  <wp:positionV relativeFrom="paragraph">
                    <wp:posOffset>1670050</wp:posOffset>
                  </wp:positionV>
                  <wp:extent cx="2743200" cy="1618615"/>
                  <wp:effectExtent l="0" t="0" r="0" b="635"/>
                  <wp:wrapNone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61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3889375</wp:posOffset>
                  </wp:positionH>
                  <wp:positionV relativeFrom="paragraph">
                    <wp:posOffset>3549650</wp:posOffset>
                  </wp:positionV>
                  <wp:extent cx="3245485" cy="1991995"/>
                  <wp:effectExtent l="0" t="0" r="12065" b="8255"/>
                  <wp:wrapNone/>
                  <wp:docPr id="19" name="图片 16" descr="5c0e9917c2d8ff57a2472a98ad0bc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6" descr="5c0e9917c2d8ff57a2472a98ad0bc6f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5485" cy="199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4C38A60">
        <w:tblPrEx>
          <w:tblBorders>
            <w:top w:val="single" w:color="767171" w:themeColor="background2" w:themeShade="80" w:sz="6" w:space="0"/>
            <w:left w:val="single" w:color="767171" w:themeColor="background2" w:themeShade="80" w:sz="6" w:space="0"/>
            <w:bottom w:val="single" w:color="767171" w:themeColor="background2" w:themeShade="80" w:sz="6" w:space="0"/>
            <w:right w:val="single" w:color="767171" w:themeColor="background2" w:themeShade="80" w:sz="6" w:space="0"/>
            <w:insideH w:val="single" w:color="767171" w:themeColor="background2" w:themeShade="80" w:sz="6" w:space="0"/>
            <w:insideV w:val="single" w:color="767171" w:themeColor="background2" w:themeShade="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492" w:type="dxa"/>
            <w:vAlign w:val="center"/>
          </w:tcPr>
          <w:p w14:paraId="39750BF5">
            <w:pPr>
              <w:widowControl/>
              <w:spacing w:line="560" w:lineRule="exact"/>
              <w:jc w:val="center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</w:rPr>
              <w:t>中国航天科工集团课程开发与呈现授课</w:t>
            </w:r>
          </w:p>
        </w:tc>
        <w:tc>
          <w:tcPr>
            <w:tcW w:w="4536" w:type="dxa"/>
            <w:vAlign w:val="center"/>
          </w:tcPr>
          <w:p w14:paraId="3BF73CFB">
            <w:pPr>
              <w:widowControl/>
              <w:spacing w:line="560" w:lineRule="exact"/>
              <w:jc w:val="center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</w:rPr>
              <w:t>北汽集团内训师课程开发与呈现工作坊</w:t>
            </w:r>
          </w:p>
        </w:tc>
      </w:tr>
      <w:tr w14:paraId="37945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4492" w:type="dxa"/>
          </w:tcPr>
          <w:p w14:paraId="6EA604BB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color w:val="auto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42545</wp:posOffset>
                  </wp:positionV>
                  <wp:extent cx="2764155" cy="1628140"/>
                  <wp:effectExtent l="0" t="0" r="17145" b="10160"/>
                  <wp:wrapNone/>
                  <wp:docPr id="15" name="图片 12" descr="3e375dac9b1fc3e74a85ab41a468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2" descr="3e375dac9b1fc3e74a85ab41a46864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155" cy="162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</w:tcPr>
          <w:p w14:paraId="75D10AB0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color w:val="auto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46990</wp:posOffset>
                  </wp:positionV>
                  <wp:extent cx="2742565" cy="1659890"/>
                  <wp:effectExtent l="0" t="0" r="635" b="16510"/>
                  <wp:wrapNone/>
                  <wp:docPr id="2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2565" cy="165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3800475</wp:posOffset>
                  </wp:positionH>
                  <wp:positionV relativeFrom="paragraph">
                    <wp:posOffset>3659505</wp:posOffset>
                  </wp:positionV>
                  <wp:extent cx="3131185" cy="1790700"/>
                  <wp:effectExtent l="0" t="0" r="12065" b="0"/>
                  <wp:wrapNone/>
                  <wp:docPr id="12" name="图片 8" descr="6c306502b7ca05d7426ee6c8ba206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" descr="6c306502b7ca05d7426ee6c8ba206f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185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4097655</wp:posOffset>
                  </wp:positionH>
                  <wp:positionV relativeFrom="paragraph">
                    <wp:posOffset>1974850</wp:posOffset>
                  </wp:positionV>
                  <wp:extent cx="3138805" cy="1852295"/>
                  <wp:effectExtent l="0" t="0" r="4445" b="14605"/>
                  <wp:wrapNone/>
                  <wp:docPr id="13" name="图片 6" descr="77e62634a4e1da1e45cb73add4775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" descr="77e62634a4e1da1e45cb73add4775c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185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3945255</wp:posOffset>
                  </wp:positionH>
                  <wp:positionV relativeFrom="paragraph">
                    <wp:posOffset>1822450</wp:posOffset>
                  </wp:positionV>
                  <wp:extent cx="3138805" cy="1852295"/>
                  <wp:effectExtent l="0" t="0" r="4445" b="14605"/>
                  <wp:wrapNone/>
                  <wp:docPr id="23" name="图片 5" descr="77e62634a4e1da1e45cb73add4775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5" descr="77e62634a4e1da1e45cb73add4775c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185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3792855</wp:posOffset>
                  </wp:positionH>
                  <wp:positionV relativeFrom="paragraph">
                    <wp:posOffset>1670050</wp:posOffset>
                  </wp:positionV>
                  <wp:extent cx="3138805" cy="1852295"/>
                  <wp:effectExtent l="0" t="0" r="4445" b="14605"/>
                  <wp:wrapNone/>
                  <wp:docPr id="25" name="图片 4" descr="77e62634a4e1da1e45cb73add4775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4" descr="77e62634a4e1da1e45cb73add4775c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805" cy="185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EF5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92" w:type="dxa"/>
          </w:tcPr>
          <w:p w14:paraId="5415DAD5">
            <w:pPr>
              <w:widowControl/>
              <w:jc w:val="center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</w:rPr>
              <w:t>中石油昆仑天然气讲师培训</w:t>
            </w:r>
          </w:p>
        </w:tc>
        <w:tc>
          <w:tcPr>
            <w:tcW w:w="4536" w:type="dxa"/>
          </w:tcPr>
          <w:p w14:paraId="7CF6AF7F">
            <w:pPr>
              <w:widowControl/>
              <w:jc w:val="center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</w:rPr>
              <w:t>华电集团授课呈现课程</w:t>
            </w:r>
          </w:p>
        </w:tc>
      </w:tr>
      <w:tr w14:paraId="05FD4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4492" w:type="dxa"/>
          </w:tcPr>
          <w:p w14:paraId="490D2DDB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106680</wp:posOffset>
                  </wp:positionV>
                  <wp:extent cx="2715260" cy="1552575"/>
                  <wp:effectExtent l="0" t="0" r="8890" b="9525"/>
                  <wp:wrapNone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26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</w:tcPr>
          <w:p w14:paraId="2E54B06E">
            <w:pPr>
              <w:widowControl/>
              <w:spacing w:line="560" w:lineRule="exact"/>
              <w:jc w:val="left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132715</wp:posOffset>
                  </wp:positionV>
                  <wp:extent cx="2699385" cy="1555750"/>
                  <wp:effectExtent l="0" t="0" r="5715" b="635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682" cy="155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3DEC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492" w:type="dxa"/>
          </w:tcPr>
          <w:p w14:paraId="0A682E87">
            <w:pPr>
              <w:widowControl/>
              <w:spacing w:line="560" w:lineRule="exact"/>
              <w:jc w:val="center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</w:rPr>
              <w:t>南方电网广西电网讲师培养项目</w:t>
            </w:r>
          </w:p>
        </w:tc>
        <w:tc>
          <w:tcPr>
            <w:tcW w:w="4536" w:type="dxa"/>
          </w:tcPr>
          <w:p w14:paraId="7E5CD52A">
            <w:pPr>
              <w:widowControl/>
              <w:spacing w:line="560" w:lineRule="exact"/>
              <w:jc w:val="center"/>
              <w:rPr>
                <w:rFonts w:ascii="微软雅黑" w:hAnsi="微软雅黑" w:eastAsia="微软雅黑" w:cs="微软雅黑"/>
                <w:color w:val="auto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4"/>
              </w:rPr>
              <w:t>奔驰汽车（中国）课程开发与呈现</w:t>
            </w:r>
          </w:p>
        </w:tc>
      </w:tr>
    </w:tbl>
    <w:p w14:paraId="5EA5C90C">
      <w:pPr>
        <w:pStyle w:val="4"/>
        <w:spacing w:before="0" w:beforeAutospacing="0" w:after="0" w:afterAutospacing="0" w:line="520" w:lineRule="atLeast"/>
        <w:rPr>
          <w:rFonts w:ascii="思源黑体" w:hAnsi="思源黑体" w:eastAsia="思源黑体" w:cs="思源黑体"/>
          <w:b/>
          <w:bCs/>
          <w:color w:val="auto"/>
          <w:sz w:val="32"/>
          <w:szCs w:val="32"/>
        </w:rPr>
      </w:pPr>
    </w:p>
    <w:p w14:paraId="1182CA32">
      <w:pPr>
        <w:spacing w:line="520" w:lineRule="atLeast"/>
        <w:rPr>
          <w:rFonts w:ascii="思源黑体" w:hAnsi="思源黑体" w:eastAsia="思源黑体" w:cs="思源黑体"/>
          <w:bCs/>
          <w:color w:val="auto"/>
          <w:kern w:val="0"/>
          <w:sz w:val="24"/>
          <w:szCs w:val="24"/>
        </w:rPr>
      </w:pPr>
    </w:p>
    <w:sectPr>
      <w:footerReference r:id="rId3" w:type="default"/>
      <w:pgSz w:w="11906" w:h="16838"/>
      <w:pgMar w:top="1417" w:right="1417" w:bottom="1417" w:left="1417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1" w:fontKey="{BFAABD45-5063-407E-A43B-B62BE685C9AC}"/>
  </w:font>
  <w:font w:name="思源黑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162CA9E0-C653-42E9-AD0E-0F79179F238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56836692"/>
    </w:sdtPr>
    <w:sdtContent>
      <w:p w14:paraId="614EBB05">
        <w:pPr>
          <w:pStyle w:val="2"/>
          <w:jc w:val="center"/>
        </w:pPr>
        <w:r>
          <w:rPr>
            <w:rFonts w:asciiTheme="majorEastAsia" w:hAnsiTheme="majorEastAsia" w:eastAsiaTheme="majorEastAsia"/>
          </w:rPr>
          <w:fldChar w:fldCharType="begin"/>
        </w:r>
        <w:r>
          <w:rPr>
            <w:rFonts w:asciiTheme="majorEastAsia" w:hAnsiTheme="majorEastAsia" w:eastAsiaTheme="majorEastAsia"/>
          </w:rPr>
          <w:instrText xml:space="preserve">PAGE   \* MERGEFORMAT</w:instrText>
        </w:r>
        <w:r>
          <w:rPr>
            <w:rFonts w:asciiTheme="majorEastAsia" w:hAnsiTheme="majorEastAsia" w:eastAsiaTheme="majorEastAsia"/>
          </w:rPr>
          <w:fldChar w:fldCharType="separate"/>
        </w:r>
        <w:r>
          <w:rPr>
            <w:rFonts w:asciiTheme="majorEastAsia" w:hAnsiTheme="majorEastAsia" w:eastAsiaTheme="majorEastAsia"/>
            <w:lang w:val="zh-CN"/>
          </w:rPr>
          <w:t>1</w:t>
        </w:r>
        <w:r>
          <w:rPr>
            <w:rFonts w:asciiTheme="majorEastAsia" w:hAnsiTheme="majorEastAsia" w:eastAsiaTheme="majorEastAsia"/>
          </w:rPr>
          <w:fldChar w:fldCharType="end"/>
        </w:r>
      </w:p>
    </w:sdtContent>
  </w:sdt>
  <w:p w14:paraId="5ED75245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0">
    <w:nsid w:val="4FD32419"/>
    <w:multiLevelType w:val="multilevel"/>
    <w:tmpl w:val="4FD32419"/>
    <w:lvl w:ilvl="0" w:tentative="0">
      <w:start w:val="1"/>
      <w:numFmt w:val="bullet"/>
      <w:pStyle w:val="16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3FB2CAE"/>
    <w:multiLevelType w:val="multilevel"/>
    <w:tmpl w:val="73FB2CAE"/>
    <w:lvl w:ilvl="0" w:tentative="0">
      <w:start w:val="1"/>
      <w:numFmt w:val="bullet"/>
      <w:pStyle w:val="15"/>
      <w:lvlText w:val=""/>
      <w:lvlPicBulletId w:val="0"/>
      <w:lvlJc w:val="left"/>
      <w:pPr>
        <w:ind w:left="42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NDMzMzc4ZmIxM2Q5MmJlYWU4MzkwNzY0ZjQ3YTMifQ=="/>
  </w:docVars>
  <w:rsids>
    <w:rsidRoot w:val="4EF50619"/>
    <w:rsid w:val="00014ADA"/>
    <w:rsid w:val="000D4482"/>
    <w:rsid w:val="001058B9"/>
    <w:rsid w:val="00105E8C"/>
    <w:rsid w:val="001673AF"/>
    <w:rsid w:val="0016789B"/>
    <w:rsid w:val="0020679F"/>
    <w:rsid w:val="0026128E"/>
    <w:rsid w:val="002A157C"/>
    <w:rsid w:val="00414860"/>
    <w:rsid w:val="004973E4"/>
    <w:rsid w:val="005510A0"/>
    <w:rsid w:val="005A0A26"/>
    <w:rsid w:val="005E1979"/>
    <w:rsid w:val="00655261"/>
    <w:rsid w:val="006943CF"/>
    <w:rsid w:val="00772A6C"/>
    <w:rsid w:val="007A4D33"/>
    <w:rsid w:val="008945A1"/>
    <w:rsid w:val="00915EA0"/>
    <w:rsid w:val="0098428D"/>
    <w:rsid w:val="009D7F32"/>
    <w:rsid w:val="00BB14DB"/>
    <w:rsid w:val="00BB1B8C"/>
    <w:rsid w:val="00BD10E9"/>
    <w:rsid w:val="00BD6366"/>
    <w:rsid w:val="00BE2197"/>
    <w:rsid w:val="00C07CDF"/>
    <w:rsid w:val="00C26FED"/>
    <w:rsid w:val="00CC0AFB"/>
    <w:rsid w:val="00CC63A6"/>
    <w:rsid w:val="00D0446D"/>
    <w:rsid w:val="00D93117"/>
    <w:rsid w:val="00F51D75"/>
    <w:rsid w:val="00F57A00"/>
    <w:rsid w:val="00F76FA8"/>
    <w:rsid w:val="00FF4979"/>
    <w:rsid w:val="010A45FD"/>
    <w:rsid w:val="012D0A3E"/>
    <w:rsid w:val="01535E1A"/>
    <w:rsid w:val="01B312BD"/>
    <w:rsid w:val="01C03A49"/>
    <w:rsid w:val="01FC4A38"/>
    <w:rsid w:val="02062F32"/>
    <w:rsid w:val="026E2AF7"/>
    <w:rsid w:val="028B674B"/>
    <w:rsid w:val="028C749B"/>
    <w:rsid w:val="029B1397"/>
    <w:rsid w:val="02C93B7D"/>
    <w:rsid w:val="032633D2"/>
    <w:rsid w:val="03C17334"/>
    <w:rsid w:val="03E749EA"/>
    <w:rsid w:val="03FB7716"/>
    <w:rsid w:val="03FD4168"/>
    <w:rsid w:val="044004C3"/>
    <w:rsid w:val="049520F1"/>
    <w:rsid w:val="04E470A0"/>
    <w:rsid w:val="04F70CCE"/>
    <w:rsid w:val="050F108C"/>
    <w:rsid w:val="05237D1D"/>
    <w:rsid w:val="053F6C4E"/>
    <w:rsid w:val="05465E3C"/>
    <w:rsid w:val="056326BB"/>
    <w:rsid w:val="05927DE1"/>
    <w:rsid w:val="061D4D72"/>
    <w:rsid w:val="06450047"/>
    <w:rsid w:val="06552079"/>
    <w:rsid w:val="065A158C"/>
    <w:rsid w:val="06664059"/>
    <w:rsid w:val="068B7FAC"/>
    <w:rsid w:val="06A43BC2"/>
    <w:rsid w:val="06DC1469"/>
    <w:rsid w:val="06E10A04"/>
    <w:rsid w:val="071A6FA1"/>
    <w:rsid w:val="07235607"/>
    <w:rsid w:val="07E0429F"/>
    <w:rsid w:val="07EC1CA1"/>
    <w:rsid w:val="081735A6"/>
    <w:rsid w:val="089C3A80"/>
    <w:rsid w:val="08B702B2"/>
    <w:rsid w:val="08C9414B"/>
    <w:rsid w:val="08CB2A51"/>
    <w:rsid w:val="08EC29C7"/>
    <w:rsid w:val="08F065A2"/>
    <w:rsid w:val="090439DB"/>
    <w:rsid w:val="098C38EE"/>
    <w:rsid w:val="098F7F23"/>
    <w:rsid w:val="099E50DA"/>
    <w:rsid w:val="09CF031F"/>
    <w:rsid w:val="0A245017"/>
    <w:rsid w:val="0A652BC2"/>
    <w:rsid w:val="0A6869EC"/>
    <w:rsid w:val="0ABB39F6"/>
    <w:rsid w:val="0AFB7D1B"/>
    <w:rsid w:val="0B094FB3"/>
    <w:rsid w:val="0B2C587F"/>
    <w:rsid w:val="0B4867FD"/>
    <w:rsid w:val="0B8213C1"/>
    <w:rsid w:val="0B91503A"/>
    <w:rsid w:val="0BE20B1A"/>
    <w:rsid w:val="0BF51ABF"/>
    <w:rsid w:val="0C0A7D34"/>
    <w:rsid w:val="0C140624"/>
    <w:rsid w:val="0C3C3C66"/>
    <w:rsid w:val="0C7334CF"/>
    <w:rsid w:val="0C7F0E42"/>
    <w:rsid w:val="0C8E47EF"/>
    <w:rsid w:val="0C9E4677"/>
    <w:rsid w:val="0CAB272A"/>
    <w:rsid w:val="0CF22A35"/>
    <w:rsid w:val="0CF25558"/>
    <w:rsid w:val="0D4153CA"/>
    <w:rsid w:val="0D5474C6"/>
    <w:rsid w:val="0D590FED"/>
    <w:rsid w:val="0D9C676A"/>
    <w:rsid w:val="0E3771A3"/>
    <w:rsid w:val="0E755029"/>
    <w:rsid w:val="0EE92390"/>
    <w:rsid w:val="0F2F521C"/>
    <w:rsid w:val="0F482EB1"/>
    <w:rsid w:val="0F4B4D0E"/>
    <w:rsid w:val="0F4E7F38"/>
    <w:rsid w:val="0F6239E3"/>
    <w:rsid w:val="0FA87AE4"/>
    <w:rsid w:val="10093809"/>
    <w:rsid w:val="1012726A"/>
    <w:rsid w:val="10765998"/>
    <w:rsid w:val="10777BCA"/>
    <w:rsid w:val="108D1265"/>
    <w:rsid w:val="10B26504"/>
    <w:rsid w:val="11022921"/>
    <w:rsid w:val="110D0616"/>
    <w:rsid w:val="113A7750"/>
    <w:rsid w:val="118A6379"/>
    <w:rsid w:val="118C07A1"/>
    <w:rsid w:val="11E53C1D"/>
    <w:rsid w:val="1202500A"/>
    <w:rsid w:val="12233E33"/>
    <w:rsid w:val="131021CA"/>
    <w:rsid w:val="13211947"/>
    <w:rsid w:val="1364132B"/>
    <w:rsid w:val="13AC3F46"/>
    <w:rsid w:val="13BB784D"/>
    <w:rsid w:val="13C54541"/>
    <w:rsid w:val="13CB5FFB"/>
    <w:rsid w:val="14037C7C"/>
    <w:rsid w:val="143D4A69"/>
    <w:rsid w:val="143F0797"/>
    <w:rsid w:val="143F42F3"/>
    <w:rsid w:val="146B333A"/>
    <w:rsid w:val="14A719B9"/>
    <w:rsid w:val="14CF53C6"/>
    <w:rsid w:val="158D41DB"/>
    <w:rsid w:val="159951B5"/>
    <w:rsid w:val="164D0F49"/>
    <w:rsid w:val="16551BDF"/>
    <w:rsid w:val="16641682"/>
    <w:rsid w:val="167C16F4"/>
    <w:rsid w:val="167F2256"/>
    <w:rsid w:val="16DD170C"/>
    <w:rsid w:val="16E92557"/>
    <w:rsid w:val="17976192"/>
    <w:rsid w:val="17AA4179"/>
    <w:rsid w:val="1821116A"/>
    <w:rsid w:val="184C6FDF"/>
    <w:rsid w:val="18AE1366"/>
    <w:rsid w:val="18D62DA1"/>
    <w:rsid w:val="190939F8"/>
    <w:rsid w:val="196D3105"/>
    <w:rsid w:val="196F12BF"/>
    <w:rsid w:val="19A13E61"/>
    <w:rsid w:val="1A2B6F8F"/>
    <w:rsid w:val="1A304195"/>
    <w:rsid w:val="1A404921"/>
    <w:rsid w:val="1AC03F0D"/>
    <w:rsid w:val="1BC417D1"/>
    <w:rsid w:val="1BEE730C"/>
    <w:rsid w:val="1C3E2387"/>
    <w:rsid w:val="1C6362D7"/>
    <w:rsid w:val="1C9F6277"/>
    <w:rsid w:val="1CD11DFE"/>
    <w:rsid w:val="1CD777BF"/>
    <w:rsid w:val="1D0104CD"/>
    <w:rsid w:val="1D0607BF"/>
    <w:rsid w:val="1D0B7B11"/>
    <w:rsid w:val="1D2A4D69"/>
    <w:rsid w:val="1D950624"/>
    <w:rsid w:val="1DA81D9F"/>
    <w:rsid w:val="1DD3013C"/>
    <w:rsid w:val="1E3D228D"/>
    <w:rsid w:val="1E4243C1"/>
    <w:rsid w:val="1E8A7CBA"/>
    <w:rsid w:val="1ED47B3E"/>
    <w:rsid w:val="1EF503D0"/>
    <w:rsid w:val="1F272507"/>
    <w:rsid w:val="1F2760B0"/>
    <w:rsid w:val="1F2E216D"/>
    <w:rsid w:val="1F491496"/>
    <w:rsid w:val="1F952EBB"/>
    <w:rsid w:val="1F9574BD"/>
    <w:rsid w:val="1FA74B0C"/>
    <w:rsid w:val="1FAB7320"/>
    <w:rsid w:val="1FD77AD6"/>
    <w:rsid w:val="1FE14F8A"/>
    <w:rsid w:val="209423E8"/>
    <w:rsid w:val="20B56069"/>
    <w:rsid w:val="20FF0B79"/>
    <w:rsid w:val="210B7E94"/>
    <w:rsid w:val="210C6C52"/>
    <w:rsid w:val="212D3A88"/>
    <w:rsid w:val="21697719"/>
    <w:rsid w:val="21D97B35"/>
    <w:rsid w:val="220077B1"/>
    <w:rsid w:val="22657C6B"/>
    <w:rsid w:val="22BB5BC8"/>
    <w:rsid w:val="22D8603F"/>
    <w:rsid w:val="231153E3"/>
    <w:rsid w:val="23227FCF"/>
    <w:rsid w:val="23852DB6"/>
    <w:rsid w:val="23A3664D"/>
    <w:rsid w:val="23B37ECA"/>
    <w:rsid w:val="240919B9"/>
    <w:rsid w:val="244B7E3E"/>
    <w:rsid w:val="245315A7"/>
    <w:rsid w:val="24AC459A"/>
    <w:rsid w:val="24BC219B"/>
    <w:rsid w:val="24C01DD9"/>
    <w:rsid w:val="24E03085"/>
    <w:rsid w:val="25910DAA"/>
    <w:rsid w:val="25BF6FC6"/>
    <w:rsid w:val="2622048D"/>
    <w:rsid w:val="267B2AD5"/>
    <w:rsid w:val="26B11515"/>
    <w:rsid w:val="26E921AF"/>
    <w:rsid w:val="270A0791"/>
    <w:rsid w:val="27352ECA"/>
    <w:rsid w:val="27405D89"/>
    <w:rsid w:val="275B2FCC"/>
    <w:rsid w:val="277F6307"/>
    <w:rsid w:val="27AB2269"/>
    <w:rsid w:val="27E40FE2"/>
    <w:rsid w:val="27F47EBE"/>
    <w:rsid w:val="287F0D0A"/>
    <w:rsid w:val="28813435"/>
    <w:rsid w:val="289601D1"/>
    <w:rsid w:val="28E066C1"/>
    <w:rsid w:val="28F80C5D"/>
    <w:rsid w:val="29A749BD"/>
    <w:rsid w:val="29E51041"/>
    <w:rsid w:val="2A402101"/>
    <w:rsid w:val="2A533306"/>
    <w:rsid w:val="2A9557A9"/>
    <w:rsid w:val="2ACF0C7F"/>
    <w:rsid w:val="2AD944F0"/>
    <w:rsid w:val="2AFA6815"/>
    <w:rsid w:val="2B966A97"/>
    <w:rsid w:val="2BA73E43"/>
    <w:rsid w:val="2BCF1FA9"/>
    <w:rsid w:val="2C1C4717"/>
    <w:rsid w:val="2C956768"/>
    <w:rsid w:val="2CA460ED"/>
    <w:rsid w:val="2CF75FD7"/>
    <w:rsid w:val="2D095368"/>
    <w:rsid w:val="2DB06AE5"/>
    <w:rsid w:val="2DCA7CFC"/>
    <w:rsid w:val="2DD24B13"/>
    <w:rsid w:val="2E6464ED"/>
    <w:rsid w:val="2E6B5FB9"/>
    <w:rsid w:val="2E7B3D22"/>
    <w:rsid w:val="2E8C2CB2"/>
    <w:rsid w:val="2EAF2309"/>
    <w:rsid w:val="2F1A017C"/>
    <w:rsid w:val="2F917175"/>
    <w:rsid w:val="2FA03ADE"/>
    <w:rsid w:val="2FF45639"/>
    <w:rsid w:val="303B2CEA"/>
    <w:rsid w:val="30435DD8"/>
    <w:rsid w:val="3049232A"/>
    <w:rsid w:val="305207BA"/>
    <w:rsid w:val="30A247CF"/>
    <w:rsid w:val="30BA7AE8"/>
    <w:rsid w:val="3106021B"/>
    <w:rsid w:val="311517F8"/>
    <w:rsid w:val="31757587"/>
    <w:rsid w:val="31E845B5"/>
    <w:rsid w:val="320139C5"/>
    <w:rsid w:val="32204C1B"/>
    <w:rsid w:val="32246E67"/>
    <w:rsid w:val="32BF4B25"/>
    <w:rsid w:val="33265CCB"/>
    <w:rsid w:val="332B5D17"/>
    <w:rsid w:val="33396201"/>
    <w:rsid w:val="33497B0A"/>
    <w:rsid w:val="338C2CB7"/>
    <w:rsid w:val="34183B76"/>
    <w:rsid w:val="34256C0A"/>
    <w:rsid w:val="348C7A60"/>
    <w:rsid w:val="349B6ECC"/>
    <w:rsid w:val="34AC2E87"/>
    <w:rsid w:val="34AD6167"/>
    <w:rsid w:val="3501130E"/>
    <w:rsid w:val="351620BF"/>
    <w:rsid w:val="354F2DD5"/>
    <w:rsid w:val="358160C2"/>
    <w:rsid w:val="35910C57"/>
    <w:rsid w:val="366A43B4"/>
    <w:rsid w:val="37A236AC"/>
    <w:rsid w:val="3803295A"/>
    <w:rsid w:val="387A419F"/>
    <w:rsid w:val="38853A2B"/>
    <w:rsid w:val="38D1110E"/>
    <w:rsid w:val="38DA5C63"/>
    <w:rsid w:val="39095C8E"/>
    <w:rsid w:val="39B74423"/>
    <w:rsid w:val="39E11825"/>
    <w:rsid w:val="3A021F91"/>
    <w:rsid w:val="3A414269"/>
    <w:rsid w:val="3AB17AA9"/>
    <w:rsid w:val="3AC86541"/>
    <w:rsid w:val="3AD80C68"/>
    <w:rsid w:val="3AF811CC"/>
    <w:rsid w:val="3B476765"/>
    <w:rsid w:val="3B80097F"/>
    <w:rsid w:val="3BAE2AEC"/>
    <w:rsid w:val="3BEF0201"/>
    <w:rsid w:val="3C36482C"/>
    <w:rsid w:val="3C3806C7"/>
    <w:rsid w:val="3CB732EE"/>
    <w:rsid w:val="3CD47E9C"/>
    <w:rsid w:val="3D2C38B0"/>
    <w:rsid w:val="3D884009"/>
    <w:rsid w:val="3D997E5E"/>
    <w:rsid w:val="3DAC02A7"/>
    <w:rsid w:val="3E38673E"/>
    <w:rsid w:val="3E691DE9"/>
    <w:rsid w:val="3F1C6AB2"/>
    <w:rsid w:val="3F2C67D6"/>
    <w:rsid w:val="3F513576"/>
    <w:rsid w:val="3F8B53D2"/>
    <w:rsid w:val="3F983438"/>
    <w:rsid w:val="3F9E5B51"/>
    <w:rsid w:val="3FA53AE5"/>
    <w:rsid w:val="402E32EA"/>
    <w:rsid w:val="4059476C"/>
    <w:rsid w:val="405D1244"/>
    <w:rsid w:val="407B1809"/>
    <w:rsid w:val="4088028C"/>
    <w:rsid w:val="40B71A08"/>
    <w:rsid w:val="41067DC3"/>
    <w:rsid w:val="41AC1AD3"/>
    <w:rsid w:val="41B60F4E"/>
    <w:rsid w:val="41FB244F"/>
    <w:rsid w:val="423B3E49"/>
    <w:rsid w:val="42781CDF"/>
    <w:rsid w:val="42C4674F"/>
    <w:rsid w:val="42D70AA3"/>
    <w:rsid w:val="42E9206B"/>
    <w:rsid w:val="436C3F0D"/>
    <w:rsid w:val="43C46A0E"/>
    <w:rsid w:val="43D04F6F"/>
    <w:rsid w:val="43D344DB"/>
    <w:rsid w:val="43DC6F0F"/>
    <w:rsid w:val="43EB534C"/>
    <w:rsid w:val="440920A4"/>
    <w:rsid w:val="441D03CE"/>
    <w:rsid w:val="44496945"/>
    <w:rsid w:val="44537DCA"/>
    <w:rsid w:val="44624498"/>
    <w:rsid w:val="44BD4C3D"/>
    <w:rsid w:val="44F27FEE"/>
    <w:rsid w:val="45007E7E"/>
    <w:rsid w:val="4558370E"/>
    <w:rsid w:val="456A72D1"/>
    <w:rsid w:val="457A3AA8"/>
    <w:rsid w:val="45950D8E"/>
    <w:rsid w:val="459D6E2B"/>
    <w:rsid w:val="45C93702"/>
    <w:rsid w:val="460032DB"/>
    <w:rsid w:val="46012DB6"/>
    <w:rsid w:val="465C539B"/>
    <w:rsid w:val="469F052B"/>
    <w:rsid w:val="46A218C3"/>
    <w:rsid w:val="46C978C9"/>
    <w:rsid w:val="46D43D21"/>
    <w:rsid w:val="46F16CE0"/>
    <w:rsid w:val="47352751"/>
    <w:rsid w:val="4748112D"/>
    <w:rsid w:val="47983A54"/>
    <w:rsid w:val="47E042A5"/>
    <w:rsid w:val="48715EB0"/>
    <w:rsid w:val="487717AA"/>
    <w:rsid w:val="487F5FD6"/>
    <w:rsid w:val="488077F1"/>
    <w:rsid w:val="48B41E4F"/>
    <w:rsid w:val="48D17E9D"/>
    <w:rsid w:val="49270264"/>
    <w:rsid w:val="497C1860"/>
    <w:rsid w:val="49C94746"/>
    <w:rsid w:val="49D13FB6"/>
    <w:rsid w:val="49D3732F"/>
    <w:rsid w:val="49F27137"/>
    <w:rsid w:val="4A0161F2"/>
    <w:rsid w:val="4A2F34DC"/>
    <w:rsid w:val="4A4D1C82"/>
    <w:rsid w:val="4AAC19DB"/>
    <w:rsid w:val="4ABF10E5"/>
    <w:rsid w:val="4AD04C95"/>
    <w:rsid w:val="4AF822DA"/>
    <w:rsid w:val="4B4B6A4C"/>
    <w:rsid w:val="4B4F16CE"/>
    <w:rsid w:val="4B9F6E4A"/>
    <w:rsid w:val="4BD046E5"/>
    <w:rsid w:val="4BEC1EF0"/>
    <w:rsid w:val="4BF90C50"/>
    <w:rsid w:val="4C40062D"/>
    <w:rsid w:val="4C4D6E34"/>
    <w:rsid w:val="4C9943B5"/>
    <w:rsid w:val="4CAA019C"/>
    <w:rsid w:val="4CE74F4D"/>
    <w:rsid w:val="4CEE579A"/>
    <w:rsid w:val="4D497A91"/>
    <w:rsid w:val="4DD20112"/>
    <w:rsid w:val="4E010FA9"/>
    <w:rsid w:val="4EC31585"/>
    <w:rsid w:val="4EE6778E"/>
    <w:rsid w:val="4EF50619"/>
    <w:rsid w:val="4F107F81"/>
    <w:rsid w:val="4FD6707B"/>
    <w:rsid w:val="4FE63373"/>
    <w:rsid w:val="4FF60E1F"/>
    <w:rsid w:val="50473C22"/>
    <w:rsid w:val="506229C4"/>
    <w:rsid w:val="50A046C6"/>
    <w:rsid w:val="50E75E9E"/>
    <w:rsid w:val="50FB4B23"/>
    <w:rsid w:val="512C2063"/>
    <w:rsid w:val="51342049"/>
    <w:rsid w:val="515E2B63"/>
    <w:rsid w:val="516019AC"/>
    <w:rsid w:val="517234D1"/>
    <w:rsid w:val="519659F9"/>
    <w:rsid w:val="51B162D9"/>
    <w:rsid w:val="51C632B8"/>
    <w:rsid w:val="51E94360"/>
    <w:rsid w:val="52146C98"/>
    <w:rsid w:val="52896F71"/>
    <w:rsid w:val="52DF5B47"/>
    <w:rsid w:val="531409E1"/>
    <w:rsid w:val="53233E66"/>
    <w:rsid w:val="53774729"/>
    <w:rsid w:val="5382570C"/>
    <w:rsid w:val="5394161B"/>
    <w:rsid w:val="53CD05AE"/>
    <w:rsid w:val="53D00603"/>
    <w:rsid w:val="53D30DF9"/>
    <w:rsid w:val="53F7115E"/>
    <w:rsid w:val="54164915"/>
    <w:rsid w:val="5423365D"/>
    <w:rsid w:val="542811C9"/>
    <w:rsid w:val="54693F7A"/>
    <w:rsid w:val="546D719C"/>
    <w:rsid w:val="54750C54"/>
    <w:rsid w:val="54935761"/>
    <w:rsid w:val="54B94A63"/>
    <w:rsid w:val="54C57518"/>
    <w:rsid w:val="54F80C73"/>
    <w:rsid w:val="552A4792"/>
    <w:rsid w:val="555523ED"/>
    <w:rsid w:val="55B54C32"/>
    <w:rsid w:val="55DD7262"/>
    <w:rsid w:val="55FE5E8C"/>
    <w:rsid w:val="560E6CBE"/>
    <w:rsid w:val="561A6083"/>
    <w:rsid w:val="5648511A"/>
    <w:rsid w:val="56554A29"/>
    <w:rsid w:val="565E641C"/>
    <w:rsid w:val="5695542C"/>
    <w:rsid w:val="56FE6A97"/>
    <w:rsid w:val="57205521"/>
    <w:rsid w:val="57BC2D85"/>
    <w:rsid w:val="57ED7ED0"/>
    <w:rsid w:val="58696756"/>
    <w:rsid w:val="58737694"/>
    <w:rsid w:val="5877745B"/>
    <w:rsid w:val="58885607"/>
    <w:rsid w:val="593C3F2A"/>
    <w:rsid w:val="59541257"/>
    <w:rsid w:val="5958765B"/>
    <w:rsid w:val="59723DF0"/>
    <w:rsid w:val="59935450"/>
    <w:rsid w:val="59B279D9"/>
    <w:rsid w:val="59DA0063"/>
    <w:rsid w:val="5A8B4B84"/>
    <w:rsid w:val="5AC8210F"/>
    <w:rsid w:val="5AD449C3"/>
    <w:rsid w:val="5AE5797F"/>
    <w:rsid w:val="5B04316E"/>
    <w:rsid w:val="5B3D5329"/>
    <w:rsid w:val="5B48305A"/>
    <w:rsid w:val="5B995664"/>
    <w:rsid w:val="5BD54D44"/>
    <w:rsid w:val="5BF31471"/>
    <w:rsid w:val="5BF40968"/>
    <w:rsid w:val="5C200767"/>
    <w:rsid w:val="5C3E51EB"/>
    <w:rsid w:val="5CDE22B4"/>
    <w:rsid w:val="5CE453C2"/>
    <w:rsid w:val="5D064F7B"/>
    <w:rsid w:val="5D2D2508"/>
    <w:rsid w:val="5D7525E9"/>
    <w:rsid w:val="5E0C4383"/>
    <w:rsid w:val="5E2C0A11"/>
    <w:rsid w:val="5E392465"/>
    <w:rsid w:val="5E40706E"/>
    <w:rsid w:val="5E740FF3"/>
    <w:rsid w:val="5EEA61C4"/>
    <w:rsid w:val="5FC31EA8"/>
    <w:rsid w:val="5FE06A73"/>
    <w:rsid w:val="5FE43136"/>
    <w:rsid w:val="60063D1C"/>
    <w:rsid w:val="60383623"/>
    <w:rsid w:val="60A449F2"/>
    <w:rsid w:val="60AB4DD8"/>
    <w:rsid w:val="60B8432C"/>
    <w:rsid w:val="60BF3D90"/>
    <w:rsid w:val="60DD5FF3"/>
    <w:rsid w:val="61465281"/>
    <w:rsid w:val="616E30EF"/>
    <w:rsid w:val="61811193"/>
    <w:rsid w:val="61B37CD9"/>
    <w:rsid w:val="61CA0928"/>
    <w:rsid w:val="61F730E4"/>
    <w:rsid w:val="61FA7C05"/>
    <w:rsid w:val="62A619C4"/>
    <w:rsid w:val="62DA5C23"/>
    <w:rsid w:val="632D2830"/>
    <w:rsid w:val="63F96C30"/>
    <w:rsid w:val="64B61E80"/>
    <w:rsid w:val="64B85C08"/>
    <w:rsid w:val="64BE1A16"/>
    <w:rsid w:val="64D23DC0"/>
    <w:rsid w:val="64D70FAB"/>
    <w:rsid w:val="653B778C"/>
    <w:rsid w:val="655B1BDC"/>
    <w:rsid w:val="66482EA5"/>
    <w:rsid w:val="665C0D63"/>
    <w:rsid w:val="667A0FE3"/>
    <w:rsid w:val="66AF572C"/>
    <w:rsid w:val="67453CC6"/>
    <w:rsid w:val="676E75C0"/>
    <w:rsid w:val="67A927F6"/>
    <w:rsid w:val="67F060DC"/>
    <w:rsid w:val="681F5B58"/>
    <w:rsid w:val="6824369C"/>
    <w:rsid w:val="686A6F29"/>
    <w:rsid w:val="687A0973"/>
    <w:rsid w:val="68BA7128"/>
    <w:rsid w:val="68D00448"/>
    <w:rsid w:val="692C69C6"/>
    <w:rsid w:val="693764BC"/>
    <w:rsid w:val="694B1BCF"/>
    <w:rsid w:val="6957182B"/>
    <w:rsid w:val="6A3C571E"/>
    <w:rsid w:val="6A8B2BBC"/>
    <w:rsid w:val="6ADB7A47"/>
    <w:rsid w:val="6B811034"/>
    <w:rsid w:val="6C04283C"/>
    <w:rsid w:val="6C0C06AF"/>
    <w:rsid w:val="6C116B64"/>
    <w:rsid w:val="6CB674B6"/>
    <w:rsid w:val="6CC4450B"/>
    <w:rsid w:val="6CE027E4"/>
    <w:rsid w:val="6CE55E76"/>
    <w:rsid w:val="6D4C4C2C"/>
    <w:rsid w:val="6D68741E"/>
    <w:rsid w:val="6D923C4A"/>
    <w:rsid w:val="6D9D2847"/>
    <w:rsid w:val="6E0C6169"/>
    <w:rsid w:val="6EBE513B"/>
    <w:rsid w:val="6ECA447F"/>
    <w:rsid w:val="6ED22F0F"/>
    <w:rsid w:val="6F1E43A6"/>
    <w:rsid w:val="6F3B6306"/>
    <w:rsid w:val="6F551878"/>
    <w:rsid w:val="6F63480E"/>
    <w:rsid w:val="6F83293A"/>
    <w:rsid w:val="6F905C4E"/>
    <w:rsid w:val="70163BF0"/>
    <w:rsid w:val="70273761"/>
    <w:rsid w:val="703B4AE4"/>
    <w:rsid w:val="70691651"/>
    <w:rsid w:val="70827C5B"/>
    <w:rsid w:val="715C7408"/>
    <w:rsid w:val="71A661A9"/>
    <w:rsid w:val="71AB44F2"/>
    <w:rsid w:val="71F17B50"/>
    <w:rsid w:val="720954F5"/>
    <w:rsid w:val="721723DA"/>
    <w:rsid w:val="7219358F"/>
    <w:rsid w:val="724A50DD"/>
    <w:rsid w:val="72794FC1"/>
    <w:rsid w:val="73326672"/>
    <w:rsid w:val="73385A5B"/>
    <w:rsid w:val="735B13FB"/>
    <w:rsid w:val="73CA2553"/>
    <w:rsid w:val="73D2529E"/>
    <w:rsid w:val="73DA3330"/>
    <w:rsid w:val="73E3397D"/>
    <w:rsid w:val="74070202"/>
    <w:rsid w:val="743708F7"/>
    <w:rsid w:val="7483596D"/>
    <w:rsid w:val="74F7202F"/>
    <w:rsid w:val="75680129"/>
    <w:rsid w:val="758B68DD"/>
    <w:rsid w:val="75AD450E"/>
    <w:rsid w:val="75B24E1F"/>
    <w:rsid w:val="75FA1964"/>
    <w:rsid w:val="76284014"/>
    <w:rsid w:val="7628688B"/>
    <w:rsid w:val="762D4D93"/>
    <w:rsid w:val="76422779"/>
    <w:rsid w:val="76AE4262"/>
    <w:rsid w:val="774607B3"/>
    <w:rsid w:val="777E6C8A"/>
    <w:rsid w:val="77844FC2"/>
    <w:rsid w:val="77CB6495"/>
    <w:rsid w:val="77E3618D"/>
    <w:rsid w:val="780E5D23"/>
    <w:rsid w:val="782A0B5B"/>
    <w:rsid w:val="784E7BBB"/>
    <w:rsid w:val="785B050C"/>
    <w:rsid w:val="78817E20"/>
    <w:rsid w:val="789B3441"/>
    <w:rsid w:val="78ED4AA9"/>
    <w:rsid w:val="78F743CB"/>
    <w:rsid w:val="78FC6A73"/>
    <w:rsid w:val="78FF67BF"/>
    <w:rsid w:val="79317ADF"/>
    <w:rsid w:val="79391B32"/>
    <w:rsid w:val="798B7625"/>
    <w:rsid w:val="79964AE4"/>
    <w:rsid w:val="79AA0162"/>
    <w:rsid w:val="79B304A4"/>
    <w:rsid w:val="79BC28FC"/>
    <w:rsid w:val="79C03624"/>
    <w:rsid w:val="7A1C1852"/>
    <w:rsid w:val="7A3C4F9A"/>
    <w:rsid w:val="7A717AEC"/>
    <w:rsid w:val="7A7F7B65"/>
    <w:rsid w:val="7AA03EC1"/>
    <w:rsid w:val="7AD305A5"/>
    <w:rsid w:val="7AE61F8B"/>
    <w:rsid w:val="7B537491"/>
    <w:rsid w:val="7B7F61CD"/>
    <w:rsid w:val="7BAC2D3A"/>
    <w:rsid w:val="7BE57037"/>
    <w:rsid w:val="7C6829F0"/>
    <w:rsid w:val="7D012D2F"/>
    <w:rsid w:val="7DC50415"/>
    <w:rsid w:val="7E0C5029"/>
    <w:rsid w:val="7E50687F"/>
    <w:rsid w:val="7E6913DD"/>
    <w:rsid w:val="7E703C95"/>
    <w:rsid w:val="7F121BE1"/>
    <w:rsid w:val="7F3017F7"/>
    <w:rsid w:val="7F3A5573"/>
    <w:rsid w:val="7F636D79"/>
    <w:rsid w:val="7F7D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1">
    <w:name w:val="正文 A"/>
    <w:autoRedefine/>
    <w:qFormat/>
    <w:uiPriority w:val="0"/>
    <w:pPr>
      <w:widowControl w:val="0"/>
      <w:jc w:val="both"/>
    </w:pPr>
    <w:rPr>
      <w:rFonts w:ascii="等线" w:hAnsi="等线" w:eastAsia="等线" w:cs="等线"/>
      <w:color w:val="000000"/>
      <w:kern w:val="2"/>
      <w:sz w:val="21"/>
      <w:szCs w:val="21"/>
      <w:u w:color="000000"/>
      <w:lang w:val="en-US" w:eastAsia="zh-CN" w:bidi="ar-SA"/>
    </w:rPr>
  </w:style>
  <w:style w:type="paragraph" w:styleId="12">
    <w:name w:val="No Spacing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szCs w:val="24"/>
      <w:lang w:val="en-US" w:eastAsia="zh-CN" w:bidi="ar-SA"/>
    </w:rPr>
  </w:style>
  <w:style w:type="character" w:customStyle="1" w:styleId="13">
    <w:name w:val="NormalCharacter"/>
    <w:autoRedefine/>
    <w:qFormat/>
    <w:uiPriority w:val="0"/>
  </w:style>
  <w:style w:type="paragraph" w:customStyle="1" w:styleId="14">
    <w:name w:val="页脚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5">
    <w:name w:val="Achievement"/>
    <w:basedOn w:val="1"/>
    <w:autoRedefine/>
    <w:qFormat/>
    <w:uiPriority w:val="0"/>
    <w:pPr>
      <w:widowControl/>
      <w:numPr>
        <w:ilvl w:val="0"/>
        <w:numId w:val="1"/>
      </w:numPr>
      <w:tabs>
        <w:tab w:val="left" w:pos="360"/>
      </w:tabs>
      <w:snapToGrid w:val="0"/>
      <w:spacing w:after="60" w:line="220" w:lineRule="atLeast"/>
      <w:ind w:left="0" w:firstLine="0"/>
      <w:jc w:val="left"/>
    </w:pPr>
    <w:rPr>
      <w:rFonts w:ascii="Arial" w:hAnsi="Arial" w:eastAsia="微软雅黑"/>
      <w:spacing w:val="-5"/>
      <w:kern w:val="0"/>
      <w:sz w:val="20"/>
    </w:rPr>
  </w:style>
  <w:style w:type="paragraph" w:customStyle="1" w:styleId="16">
    <w:name w:val="小圆点列表"/>
    <w:basedOn w:val="10"/>
    <w:autoRedefine/>
    <w:qFormat/>
    <w:uiPriority w:val="0"/>
    <w:pPr>
      <w:numPr>
        <w:ilvl w:val="0"/>
        <w:numId w:val="2"/>
      </w:numPr>
      <w:ind w:firstLine="0" w:firstLineChars="0"/>
    </w:p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apple-converted-space"/>
    <w:basedOn w:val="7"/>
    <w:autoRedefine/>
    <w:qFormat/>
    <w:uiPriority w:val="0"/>
  </w:style>
  <w:style w:type="paragraph" w:customStyle="1" w:styleId="19">
    <w:name w:val="正文2"/>
    <w:basedOn w:val="1"/>
    <w:autoRedefine/>
    <w:qFormat/>
    <w:uiPriority w:val="0"/>
    <w:pPr>
      <w:widowControl/>
      <w:spacing w:line="400" w:lineRule="exact"/>
      <w:jc w:val="left"/>
    </w:pPr>
    <w:rPr>
      <w:rFonts w:ascii="等线" w:hAnsi="等线" w:eastAsia="微软雅黑"/>
      <w:color w:val="404040"/>
      <w:kern w:val="0"/>
      <w:sz w:val="20"/>
    </w:rPr>
  </w:style>
  <w:style w:type="paragraph" w:styleId="20">
    <w:name w:val="Quote"/>
    <w:basedOn w:val="1"/>
    <w:next w:val="1"/>
    <w:autoRedefine/>
    <w:qFormat/>
    <w:uiPriority w:val="29"/>
    <w:pPr>
      <w:widowControl/>
      <w:spacing w:before="100" w:after="200" w:line="276" w:lineRule="auto"/>
      <w:jc w:val="left"/>
    </w:pPr>
    <w:rPr>
      <w:rFonts w:ascii="等线" w:hAnsi="等线" w:eastAsia="等线"/>
      <w:i/>
      <w:i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2412</Words>
  <Characters>2502</Characters>
  <Lines>17</Lines>
  <Paragraphs>4</Paragraphs>
  <TotalTime>1</TotalTime>
  <ScaleCrop>false</ScaleCrop>
  <LinksUpToDate>false</LinksUpToDate>
  <CharactersWithSpaces>2595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2022-02-19T03:55:00Z</dcterms:created>
  <dc:creator>朱梦姗</dc:creator>
  <cp:lastModifiedBy>谭艳15986792547</cp:lastModifiedBy>
  <cp:lastPrinted>2022-10-14T01:02:00Z</cp:lastPrinted>
  <dcterms:modified xsi:type="dcterms:W3CDTF">2025-04-23T01:21:29Z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F09D968F35AB48FAB2C42351FB1EBFB0</vt:lpwstr>
  </property>
  <property fmtid="{D5CDD505-2E9C-101B-9397-08002B2CF9AE}" pid="4" name="KSOTemplateDocerSaveRecord">
    <vt:lpwstr>eyJoZGlkIjoiOWQ1MjYzOGIyZWM0ZTQxZTM2NDFkYjZiZTg1N2FhZWQiLCJ1c2VySWQiOiIyMTUyNTU0OTkifQ==</vt:lpwstr>
  </property>
</Properties>
</file>