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28"/>
          <w:szCs w:val="32"/>
        </w:rPr>
      </w:pPr>
      <w:r>
        <w:rPr>
          <w:rFonts w:hint="eastAsia"/>
          <w:sz w:val="28"/>
          <w:szCs w:val="32"/>
        </w:rPr>
        <w:t>能源</w:t>
      </w:r>
      <w:r>
        <w:rPr>
          <w:sz w:val="28"/>
          <w:szCs w:val="32"/>
        </w:rPr>
        <w:t xml:space="preserve"> • 国家电网</w:t>
      </w:r>
    </w:p>
    <w:p>
      <w:pPr>
        <w:jc w:val="center"/>
        <w:rPr>
          <w:b/>
          <w:bCs/>
          <w:sz w:val="48"/>
          <w:szCs w:val="52"/>
        </w:rPr>
      </w:pPr>
      <w:r>
        <w:rPr>
          <w:rFonts w:hint="eastAsia"/>
          <w:b/>
          <w:bCs/>
          <w:sz w:val="48"/>
          <w:szCs w:val="52"/>
        </w:rPr>
        <w:t>《能源行业数字化转型》</w:t>
      </w:r>
    </w:p>
    <w:p>
      <w:bookmarkStart w:id="0" w:name="_GoBack"/>
      <w:bookmarkEnd w:id="0"/>
      <w:r>
        <w:t> </w:t>
      </w:r>
    </w:p>
    <w:p/>
    <w:p>
      <w:pPr>
        <w:rPr>
          <w:rFonts w:ascii="黑体" w:hAnsi="黑体" w:eastAsia="黑体"/>
          <w:b/>
          <w:bCs/>
          <w:sz w:val="32"/>
          <w:szCs w:val="36"/>
        </w:rPr>
      </w:pPr>
      <w:r>
        <w:rPr>
          <w:rFonts w:hint="eastAsia" w:ascii="黑体" w:hAnsi="黑体" w:eastAsia="黑体"/>
          <w:b/>
          <w:bCs/>
          <w:sz w:val="32"/>
          <w:szCs w:val="36"/>
        </w:rPr>
        <w:t>第一章、</w:t>
      </w:r>
      <w:r>
        <w:rPr>
          <w:rFonts w:ascii="黑体" w:hAnsi="黑体" w:eastAsia="黑体"/>
          <w:b/>
          <w:bCs/>
          <w:sz w:val="32"/>
          <w:szCs w:val="36"/>
        </w:rPr>
        <w:tab/>
      </w:r>
      <w:r>
        <w:rPr>
          <w:rFonts w:ascii="黑体" w:hAnsi="黑体" w:eastAsia="黑体"/>
          <w:b/>
          <w:bCs/>
          <w:sz w:val="32"/>
          <w:szCs w:val="36"/>
        </w:rPr>
        <w:t>能源行业数字化</w:t>
      </w:r>
    </w:p>
    <w:p>
      <w:r>
        <w:t>1.1. 能源行业发展现状</w:t>
      </w:r>
    </w:p>
    <w:p>
      <w:r>
        <w:t>1.2. 数字化对能源行业的影响</w:t>
      </w:r>
    </w:p>
    <w:p>
      <w:r>
        <w:t>1.3. 能源消费领域数字化</w:t>
      </w:r>
    </w:p>
    <w:p>
      <w:r>
        <w:t>1.4. 能源行业数字化、智能化转型</w:t>
      </w:r>
    </w:p>
    <w:p>
      <w:r>
        <w:t>1.5. 传统能源行业如何转型</w:t>
      </w:r>
    </w:p>
    <w:p>
      <w:r>
        <w:t>1.6. 能源行业数智化转型有三大重点</w:t>
      </w:r>
    </w:p>
    <w:p>
      <w:pPr>
        <w:rPr>
          <w:rFonts w:ascii="黑体" w:hAnsi="黑体" w:eastAsia="黑体"/>
          <w:b/>
          <w:bCs/>
          <w:sz w:val="32"/>
          <w:szCs w:val="36"/>
        </w:rPr>
      </w:pPr>
      <w:r>
        <w:rPr>
          <w:rFonts w:hint="eastAsia" w:ascii="黑体" w:hAnsi="黑体" w:eastAsia="黑体"/>
          <w:b/>
          <w:bCs/>
          <w:sz w:val="32"/>
          <w:szCs w:val="36"/>
        </w:rPr>
        <w:t>第二章、</w:t>
      </w:r>
      <w:r>
        <w:rPr>
          <w:rFonts w:ascii="黑体" w:hAnsi="黑体" w:eastAsia="黑体"/>
          <w:b/>
          <w:bCs/>
          <w:sz w:val="32"/>
          <w:szCs w:val="36"/>
        </w:rPr>
        <w:tab/>
      </w:r>
      <w:r>
        <w:rPr>
          <w:rFonts w:ascii="黑体" w:hAnsi="黑体" w:eastAsia="黑体"/>
          <w:b/>
          <w:bCs/>
          <w:sz w:val="32"/>
          <w:szCs w:val="36"/>
        </w:rPr>
        <w:t>能源行业数字化转型目标与方向</w:t>
      </w:r>
    </w:p>
    <w:p>
      <w:r>
        <w:t>2.1. 能源终端即插即用</w:t>
      </w:r>
    </w:p>
    <w:p>
      <w:r>
        <w:t>2.2. 能源设备模块组合</w:t>
      </w:r>
    </w:p>
    <w:p>
      <w:r>
        <w:t>2.3. 能源网络软件定义</w:t>
      </w:r>
    </w:p>
    <w:p>
      <w:r>
        <w:t>2.4. 能源系统信物融合</w:t>
      </w:r>
    </w:p>
    <w:p>
      <w:r>
        <w:t>2.5. 能源管理多级联动</w:t>
      </w:r>
    </w:p>
    <w:p>
      <w:r>
        <w:t>2.6. 能源交易多方互动</w:t>
      </w:r>
    </w:p>
    <w:p>
      <w:r>
        <w:t>2.7. 能源数据多域赋能</w:t>
      </w:r>
    </w:p>
    <w:p>
      <w:r>
        <w:t>2.8. 能源服务共创共享</w:t>
      </w:r>
    </w:p>
    <w:p>
      <w:r>
        <w:t>2.9. 能源生态共建共赢</w:t>
      </w:r>
    </w:p>
    <w:p>
      <w:pPr>
        <w:rPr>
          <w:rFonts w:ascii="黑体" w:hAnsi="黑体" w:eastAsia="黑体"/>
          <w:b/>
          <w:bCs/>
          <w:sz w:val="32"/>
          <w:szCs w:val="36"/>
        </w:rPr>
      </w:pPr>
      <w:r>
        <w:rPr>
          <w:rFonts w:hint="eastAsia" w:ascii="黑体" w:hAnsi="黑体" w:eastAsia="黑体"/>
          <w:b/>
          <w:bCs/>
          <w:sz w:val="32"/>
          <w:szCs w:val="36"/>
        </w:rPr>
        <w:t>第三章、</w:t>
      </w:r>
      <w:r>
        <w:rPr>
          <w:rFonts w:ascii="黑体" w:hAnsi="黑体" w:eastAsia="黑体"/>
          <w:b/>
          <w:bCs/>
          <w:sz w:val="32"/>
          <w:szCs w:val="36"/>
        </w:rPr>
        <w:tab/>
      </w:r>
      <w:r>
        <w:rPr>
          <w:rFonts w:ascii="黑体" w:hAnsi="黑体" w:eastAsia="黑体"/>
          <w:b/>
          <w:bCs/>
          <w:sz w:val="32"/>
          <w:szCs w:val="36"/>
        </w:rPr>
        <w:t>行业实例：电力数字化</w:t>
      </w:r>
    </w:p>
    <w:p>
      <w:r>
        <w:t>3.1. 电力数字化</w:t>
      </w:r>
    </w:p>
    <w:p>
      <w:r>
        <w:t>3.2. 5G+电力</w:t>
      </w:r>
    </w:p>
    <w:p>
      <w:pPr>
        <w:rPr>
          <w:rFonts w:ascii="黑体" w:hAnsi="黑体" w:eastAsia="黑体"/>
          <w:b/>
          <w:bCs/>
          <w:sz w:val="32"/>
          <w:szCs w:val="36"/>
        </w:rPr>
      </w:pPr>
      <w:r>
        <w:rPr>
          <w:rFonts w:hint="eastAsia" w:ascii="黑体" w:hAnsi="黑体" w:eastAsia="黑体"/>
          <w:b/>
          <w:bCs/>
          <w:sz w:val="32"/>
          <w:szCs w:val="36"/>
        </w:rPr>
        <w:t>第四章、</w:t>
      </w:r>
      <w:r>
        <w:rPr>
          <w:rFonts w:ascii="黑体" w:hAnsi="黑体" w:eastAsia="黑体"/>
          <w:b/>
          <w:bCs/>
          <w:sz w:val="32"/>
          <w:szCs w:val="36"/>
        </w:rPr>
        <w:tab/>
      </w:r>
      <w:r>
        <w:rPr>
          <w:rFonts w:ascii="黑体" w:hAnsi="黑体" w:eastAsia="黑体"/>
          <w:b/>
          <w:bCs/>
          <w:sz w:val="32"/>
          <w:szCs w:val="36"/>
        </w:rPr>
        <w:t>数字化技术</w:t>
      </w:r>
    </w:p>
    <w:p>
      <w:r>
        <w:t>4.1. 5G应用</w:t>
      </w:r>
    </w:p>
    <w:p>
      <w:r>
        <w:t>4.2. 物联网</w:t>
      </w:r>
    </w:p>
    <w:p>
      <w:r>
        <w:t>4.3. 云计算</w:t>
      </w:r>
    </w:p>
    <w:p>
      <w:r>
        <w:t>4.4. 大数据应用</w:t>
      </w:r>
    </w:p>
    <w:p>
      <w:r>
        <w:t>4.5. 区块链应用</w:t>
      </w:r>
    </w:p>
    <w:p>
      <w:r>
        <w:t>4.6. 中台应用</w:t>
      </w:r>
    </w:p>
    <w:p>
      <w:r>
        <w:t>4.7. 人工智能应用</w:t>
      </w:r>
    </w:p>
    <w:p>
      <w:r>
        <w:t>4.8. 算力网络应用</w:t>
      </w:r>
    </w:p>
    <w:p>
      <w:pPr>
        <w:rPr>
          <w:rFonts w:ascii="黑体" w:hAnsi="黑体" w:eastAsia="黑体"/>
          <w:b/>
          <w:bCs/>
          <w:sz w:val="32"/>
          <w:szCs w:val="36"/>
        </w:rPr>
      </w:pPr>
      <w:r>
        <w:rPr>
          <w:rFonts w:hint="eastAsia" w:ascii="黑体" w:hAnsi="黑体" w:eastAsia="黑体"/>
          <w:b/>
          <w:bCs/>
          <w:sz w:val="32"/>
          <w:szCs w:val="36"/>
        </w:rPr>
        <w:t>第五章、</w:t>
      </w:r>
      <w:r>
        <w:rPr>
          <w:rFonts w:ascii="黑体" w:hAnsi="黑体" w:eastAsia="黑体"/>
          <w:b/>
          <w:bCs/>
          <w:sz w:val="32"/>
          <w:szCs w:val="36"/>
        </w:rPr>
        <w:tab/>
      </w:r>
      <w:r>
        <w:rPr>
          <w:rFonts w:ascii="黑体" w:hAnsi="黑体" w:eastAsia="黑体"/>
          <w:b/>
          <w:bCs/>
          <w:sz w:val="32"/>
          <w:szCs w:val="36"/>
        </w:rPr>
        <w:t>企业数字化转型</w:t>
      </w:r>
    </w:p>
    <w:p>
      <w:r>
        <w:t>5.1. 思维模式数字化转型</w:t>
      </w:r>
    </w:p>
    <w:p>
      <w:r>
        <w:t>5.2. 转型规划与顶层设计</w:t>
      </w:r>
    </w:p>
    <w:p>
      <w:r>
        <w:t>5.3. 数字化组织</w:t>
      </w:r>
    </w:p>
    <w:p>
      <w:r>
        <w:t>5.4. 转型中的几个关键任务</w:t>
      </w:r>
    </w:p>
    <w:p>
      <w:r>
        <w:t>5.5. 数字化领导力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k5ZTRhMjkyZDIzNTc4NWU2YmVlNzY5ZDg0ODVjYmIifQ=="/>
  </w:docVars>
  <w:rsids>
    <w:rsidRoot w:val="00620B6F"/>
    <w:rsid w:val="004A467F"/>
    <w:rsid w:val="00620B6F"/>
    <w:rsid w:val="00666552"/>
    <w:rsid w:val="009468DB"/>
    <w:rsid w:val="00A2028B"/>
    <w:rsid w:val="00C7507B"/>
    <w:rsid w:val="00FA06EF"/>
    <w:rsid w:val="30F25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82</Words>
  <Characters>469</Characters>
  <Lines>3</Lines>
  <Paragraphs>1</Paragraphs>
  <TotalTime>1</TotalTime>
  <ScaleCrop>false</ScaleCrop>
  <LinksUpToDate>false</LinksUpToDate>
  <CharactersWithSpaces>550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2024-01-23T23:29:00Z</dcterms:created>
  <dc:creator>wu</dc:creator>
  <cp:lastModifiedBy>谭艳15986792547</cp:lastModifiedBy>
  <dcterms:modified xsi:type="dcterms:W3CDTF">2024-01-25T07:39:47Z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8E957A6C52D148AC8586642AB5045ED7_12</vt:lpwstr>
  </property>
</Properties>
</file>