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F0C2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8"/>
          <w:lang w:eastAsia="zh-CN"/>
        </w:rPr>
        <w:t>《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8"/>
        </w:rPr>
        <w:t>打破职场“天花板”—开启第二曲线的意义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8"/>
          <w:lang w:eastAsia="zh-CN"/>
        </w:rPr>
        <w:t>》</w:t>
      </w:r>
    </w:p>
    <w:p w14:paraId="5673D5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center"/>
        <w:textAlignment w:val="auto"/>
        <w:rPr>
          <w:rFonts w:hint="eastAsia" w:ascii="微软雅黑" w:hAnsi="微软雅黑" w:eastAsia="微软雅黑" w:cs="微软雅黑"/>
          <w:snapToGrid w:val="0"/>
          <w:color w:val="000000"/>
          <w:spacing w:val="-1"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napToGrid w:val="0"/>
          <w:color w:val="000000"/>
          <w:spacing w:val="-1"/>
          <w:kern w:val="0"/>
          <w:sz w:val="21"/>
          <w:szCs w:val="21"/>
        </w:rPr>
        <w:t>主讲：顾樱英</w:t>
      </w:r>
      <w:r>
        <w:rPr>
          <w:rFonts w:hint="eastAsia" w:ascii="微软雅黑" w:hAnsi="微软雅黑" w:eastAsia="微软雅黑" w:cs="微软雅黑"/>
          <w:snapToGrid w:val="0"/>
          <w:color w:val="000000"/>
          <w:spacing w:val="-1"/>
          <w:kern w:val="0"/>
          <w:sz w:val="21"/>
          <w:szCs w:val="21"/>
          <w:lang w:val="en-US" w:eastAsia="zh-CN"/>
        </w:rPr>
        <w:t>老师</w:t>
      </w:r>
    </w:p>
    <w:p w14:paraId="54AB47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【课程背景】</w:t>
      </w:r>
      <w:r>
        <w:rPr>
          <w:rFonts w:hint="eastAsia" w:ascii="微软雅黑" w:hAnsi="微软雅黑" w:eastAsia="微软雅黑" w:cs="微软雅黑"/>
          <w:sz w:val="21"/>
          <w:szCs w:val="21"/>
        </w:rPr>
        <w:t xml:space="preserve"> </w:t>
      </w:r>
    </w:p>
    <w:p w14:paraId="04F615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2020</w:t>
      </w:r>
      <w:r>
        <w:rPr>
          <w:rFonts w:hint="eastAsia" w:ascii="微软雅黑" w:hAnsi="微软雅黑" w:eastAsia="微软雅黑" w:cs="微软雅黑"/>
          <w:sz w:val="21"/>
          <w:szCs w:val="21"/>
        </w:rPr>
        <w:t>年以来，越来越多的不确定性发生在我们的生活中，随着经济发展增速下缓，“内卷”现象之下，“躺平”变成了很多人回避问题的处理方式。</w:t>
      </w:r>
    </w:p>
    <w:p w14:paraId="5BC139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如果你细心观察，会发现：个人的寿命越来越长，但企业的生命却越来越短；科技的进步越来越强，而人的不可替代性越来越弱；组织越来越轻盈，而个体越来越强大。</w:t>
      </w:r>
      <w:r>
        <w:rPr>
          <w:rFonts w:hint="eastAsia" w:ascii="微软雅黑" w:hAnsi="微软雅黑" w:eastAsia="微软雅黑" w:cs="微软雅黑"/>
          <w:sz w:val="21"/>
          <w:szCs w:val="21"/>
        </w:rPr>
        <w:t>如何在工作中找寻人生意义，活出3</w:t>
      </w:r>
      <w:r>
        <w:rPr>
          <w:rFonts w:hint="eastAsia" w:ascii="微软雅黑" w:hAnsi="微软雅黑" w:eastAsia="微软雅黑" w:cs="微软雅黑"/>
          <w:sz w:val="21"/>
          <w:szCs w:val="21"/>
        </w:rPr>
        <w:t>5+</w:t>
      </w:r>
      <w:r>
        <w:rPr>
          <w:rFonts w:hint="eastAsia" w:ascii="微软雅黑" w:hAnsi="微软雅黑" w:eastAsia="微软雅黑" w:cs="微软雅黑"/>
          <w:sz w:val="21"/>
          <w:szCs w:val="21"/>
        </w:rPr>
        <w:t>的第二曲线，成为很多迷茫的心灵找寻港湾的一种方式。</w:t>
      </w:r>
    </w:p>
    <w:p w14:paraId="50A181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color w:val="121212"/>
          <w:sz w:val="21"/>
          <w:szCs w:val="21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积极心理学家彭凯平提到：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shd w:val="clear" w:color="auto" w:fill="FFFFFF"/>
        </w:rPr>
        <w:t>成人的人生意义感来自于社会关注、自我成长、关系和谐、享受生活以及身心健康五个方面，而工作和这五个维度息息相关。本课程即从工作的角度出发，以积极心理学理论为抓手，让高阶职场人士获取</w:t>
      </w:r>
      <w:r>
        <w:rPr>
          <w:rFonts w:hint="eastAsia" w:ascii="微软雅黑" w:hAnsi="微软雅黑" w:eastAsia="微软雅黑" w:cs="微软雅黑"/>
          <w:color w:val="121212"/>
          <w:sz w:val="21"/>
          <w:szCs w:val="21"/>
          <w:shd w:val="clear" w:color="auto" w:fill="FFFFFF"/>
        </w:rPr>
        <w:t>更多方法和工具，在面对不同的职业发展难题中，发挥自己的能动性，探讨人生意义，赋能年轻人，彼此都能找到自己的工作意义和人生第二曲线。</w:t>
      </w:r>
    </w:p>
    <w:p w14:paraId="302AEA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微软雅黑" w:hAnsi="微软雅黑" w:eastAsia="微软雅黑" w:cs="微软雅黑"/>
          <w:b/>
          <w:bCs/>
          <w:color w:val="0070C0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1"/>
          <w:szCs w:val="21"/>
        </w:rPr>
        <w:t>【课程收益】</w:t>
      </w:r>
    </w:p>
    <w:p w14:paraId="443EAE18"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firstLine="0" w:firstLineChars="0"/>
        <w:textAlignment w:val="auto"/>
        <w:rPr>
          <w:rFonts w:hint="eastAsia" w:ascii="微软雅黑" w:hAnsi="微软雅黑" w:eastAsia="微软雅黑" w:cs="微软雅黑"/>
          <w:color w:val="121212"/>
          <w:sz w:val="21"/>
          <w:szCs w:val="21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121212"/>
          <w:sz w:val="21"/>
          <w:szCs w:val="21"/>
          <w:shd w:val="clear" w:color="auto" w:fill="FFFFFF"/>
        </w:rPr>
        <w:t>觉察和理解工作对人生成长的重要性</w:t>
      </w:r>
    </w:p>
    <w:p w14:paraId="33A9AEDA"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firstLine="0" w:firstLineChars="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找到工作中的“福流“，强化工作的内驱力</w:t>
      </w:r>
    </w:p>
    <w:p w14:paraId="0FA5BCC3"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firstLine="0" w:firstLineChars="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探索意义感：从完成工作到践行使命</w:t>
      </w:r>
    </w:p>
    <w:p w14:paraId="597F88BE"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firstLine="0" w:firstLineChars="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赋能青年员工，找到人生的第二曲线</w:t>
      </w:r>
    </w:p>
    <w:p w14:paraId="5A0F77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【课程特色】</w:t>
      </w:r>
    </w:p>
    <w:p w14:paraId="45A71F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2" w:firstLineChars="200"/>
        <w:textAlignment w:val="auto"/>
        <w:rPr>
          <w:rFonts w:hint="eastAsia" w:ascii="微软雅黑" w:hAnsi="微软雅黑" w:eastAsia="微软雅黑" w:cs="微软雅黑"/>
          <w:spacing w:val="-2"/>
          <w:sz w:val="21"/>
          <w:szCs w:val="21"/>
        </w:rPr>
      </w:pP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课程结束后附上一周课后1v1管理者辅导+实际案例解析</w:t>
      </w:r>
    </w:p>
    <w:p w14:paraId="37810B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【课程对象】</w:t>
      </w:r>
    </w:p>
    <w:p w14:paraId="6CA550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高阶职场人士</w:t>
      </w:r>
    </w:p>
    <w:p w14:paraId="1D1AB3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【课程时间】</w:t>
      </w:r>
    </w:p>
    <w:p w14:paraId="246DB0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pacing w:val="-1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1天（6小时/天）</w:t>
      </w:r>
    </w:p>
    <w:p w14:paraId="792F1B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【课程大纲】</w:t>
      </w:r>
    </w:p>
    <w:p w14:paraId="0DC99ABB"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</w:rPr>
        <w:t>收入高就感受到成功和幸福吗？</w:t>
      </w:r>
    </w:p>
    <w:p w14:paraId="0A41BF9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1、人生平衡轮：破解二元对立，财富≠幸福</w:t>
      </w:r>
    </w:p>
    <w:p w14:paraId="175EEA08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2</w:t>
      </w:r>
      <w:r>
        <w:rPr>
          <w:rFonts w:hint="eastAsia" w:ascii="微软雅黑" w:hAnsi="微软雅黑" w:eastAsia="微软雅黑" w:cs="微软雅黑"/>
          <w:sz w:val="21"/>
          <w:szCs w:val="21"/>
        </w:rPr>
        <w:t>、积极心理学的五大人生信念：</w:t>
      </w:r>
    </w:p>
    <w:p w14:paraId="085A5267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--</w:t>
      </w:r>
      <w:r>
        <w:rPr>
          <w:rFonts w:hint="eastAsia" w:ascii="微软雅黑" w:hAnsi="微软雅黑" w:eastAsia="微软雅黑" w:cs="微软雅黑"/>
          <w:sz w:val="21"/>
          <w:szCs w:val="21"/>
        </w:rPr>
        <w:t>所有人都是O</w:t>
      </w:r>
      <w:r>
        <w:rPr>
          <w:rFonts w:hint="eastAsia" w:ascii="微软雅黑" w:hAnsi="微软雅黑" w:eastAsia="微软雅黑" w:cs="微软雅黑"/>
          <w:sz w:val="21"/>
          <w:szCs w:val="21"/>
        </w:rPr>
        <w:t>K</w:t>
      </w:r>
      <w:r>
        <w:rPr>
          <w:rFonts w:hint="eastAsia" w:ascii="微软雅黑" w:hAnsi="微软雅黑" w:eastAsia="微软雅黑" w:cs="微软雅黑"/>
          <w:sz w:val="21"/>
          <w:szCs w:val="21"/>
        </w:rPr>
        <w:t>的</w:t>
      </w:r>
    </w:p>
    <w:p w14:paraId="42E4ABD1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--</w:t>
      </w:r>
      <w:r>
        <w:rPr>
          <w:rFonts w:hint="eastAsia" w:ascii="微软雅黑" w:hAnsi="微软雅黑" w:eastAsia="微软雅黑" w:cs="微软雅黑"/>
          <w:sz w:val="21"/>
          <w:szCs w:val="21"/>
        </w:rPr>
        <w:t>每个人行为背后都有积极的意图</w:t>
      </w:r>
    </w:p>
    <w:p w14:paraId="163F3E6B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--</w:t>
      </w:r>
      <w:r>
        <w:rPr>
          <w:rFonts w:hint="eastAsia" w:ascii="微软雅黑" w:hAnsi="微软雅黑" w:eastAsia="微软雅黑" w:cs="微软雅黑"/>
          <w:sz w:val="21"/>
          <w:szCs w:val="21"/>
        </w:rPr>
        <w:t>每个人都可以为自己做出最好的选择</w:t>
      </w:r>
    </w:p>
    <w:p w14:paraId="1886E538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--</w:t>
      </w:r>
      <w:r>
        <w:rPr>
          <w:rFonts w:hint="eastAsia" w:ascii="微软雅黑" w:hAnsi="微软雅黑" w:eastAsia="微软雅黑" w:cs="微软雅黑"/>
          <w:sz w:val="21"/>
          <w:szCs w:val="21"/>
        </w:rPr>
        <w:t>每个人都可以找到解决问题的资源</w:t>
      </w:r>
    </w:p>
    <w:p w14:paraId="06BFEEE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--</w:t>
      </w:r>
      <w:r>
        <w:rPr>
          <w:rFonts w:hint="eastAsia" w:ascii="微软雅黑" w:hAnsi="微软雅黑" w:eastAsia="微软雅黑" w:cs="微软雅黑"/>
          <w:sz w:val="21"/>
          <w:szCs w:val="21"/>
        </w:rPr>
        <w:t>改变时不可避免的</w:t>
      </w:r>
    </w:p>
    <w:p w14:paraId="2F44EBE8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3、在工作中磨砺心性的方式：</w:t>
      </w:r>
    </w:p>
    <w:p w14:paraId="445115B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拥有一双发现美的眼睛</w:t>
      </w:r>
    </w:p>
    <w:p w14:paraId="2F19580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慈悲练习：产生利他之心</w:t>
      </w:r>
    </w:p>
    <w:p w14:paraId="71C38134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看清利益和风险，近“善恶“，远”得失“</w:t>
      </w:r>
    </w:p>
    <w:p w14:paraId="021AE333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4、在工作中提升心智的方式：</w:t>
      </w:r>
    </w:p>
    <w:p w14:paraId="69E18903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从固定性思维到成长性思维</w:t>
      </w:r>
    </w:p>
    <w:p w14:paraId="6FB42991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打破限制性信念：向内看，才能找到解决方案</w:t>
      </w:r>
    </w:p>
    <w:p w14:paraId="592CC745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破除坚定的自我认同：经验即陷阱</w:t>
      </w:r>
    </w:p>
    <w:p w14:paraId="53DB0F0C"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</w:rPr>
        <w:t>在工作中赋能青年员工</w:t>
      </w:r>
    </w:p>
    <w:p w14:paraId="15DD160E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1</w:t>
      </w:r>
      <w:r>
        <w:rPr>
          <w:rFonts w:hint="eastAsia" w:ascii="微软雅黑" w:hAnsi="微软雅黑" w:eastAsia="微软雅黑" w:cs="微软雅黑"/>
          <w:sz w:val="21"/>
          <w:szCs w:val="21"/>
        </w:rPr>
        <w:t>、通过深度会谈法赋能员工，让每一次交流都充满能量</w:t>
      </w:r>
    </w:p>
    <w:p w14:paraId="5DA3D0A1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2</w:t>
      </w:r>
      <w:r>
        <w:rPr>
          <w:rFonts w:hint="eastAsia" w:ascii="微软雅黑" w:hAnsi="微软雅黑" w:eastAsia="微软雅黑" w:cs="微软雅黑"/>
          <w:sz w:val="21"/>
          <w:szCs w:val="21"/>
        </w:rPr>
        <w:t>、强有力的引导者发现员工的潜能</w:t>
      </w:r>
    </w:p>
    <w:p w14:paraId="70879D8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3</w:t>
      </w:r>
      <w:r>
        <w:rPr>
          <w:rFonts w:hint="eastAsia" w:ascii="微软雅黑" w:hAnsi="微软雅黑" w:eastAsia="微软雅黑" w:cs="微软雅黑"/>
          <w:sz w:val="21"/>
          <w:szCs w:val="21"/>
        </w:rPr>
        <w:t>、练习：九宫格，从发现问题到解决方案</w:t>
      </w:r>
    </w:p>
    <w:p w14:paraId="2C7682E4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</w:rPr>
        <w:t xml:space="preserve">三、在工作中体验到“福流” </w:t>
      </w:r>
    </w:p>
    <w:p w14:paraId="59883B85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1、福流即心流，工作能力和工作难度相关系数</w:t>
      </w:r>
    </w:p>
    <w:p w14:paraId="5A603D39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418465</wp:posOffset>
            </wp:positionH>
            <wp:positionV relativeFrom="paragraph">
              <wp:posOffset>90170</wp:posOffset>
            </wp:positionV>
            <wp:extent cx="2384425" cy="1463040"/>
            <wp:effectExtent l="0" t="0" r="8255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4425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sz w:val="21"/>
          <w:szCs w:val="21"/>
        </w:rPr>
        <w:t xml:space="preserve"> </w:t>
      </w:r>
    </w:p>
    <w:p w14:paraId="221021A3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</w:p>
    <w:p w14:paraId="2789AFF9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</w:p>
    <w:p w14:paraId="7EA74CEF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</w:p>
    <w:p w14:paraId="599B06C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</w:p>
    <w:p w14:paraId="23C9B047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</w:p>
    <w:p w14:paraId="471A14E5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</w:p>
    <w:p w14:paraId="3919A0B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2、3个重要方式让自己进入到“福流”的状态</w:t>
      </w:r>
    </w:p>
    <w:p w14:paraId="2737E46D">
      <w:pPr>
        <w:pStyle w:val="9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小练习：探讨“福流”时刻</w:t>
      </w:r>
    </w:p>
    <w:p w14:paraId="2642EFCF">
      <w:pPr>
        <w:pStyle w:val="9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确认心锚：找到属于自己的“福流”</w:t>
      </w:r>
    </w:p>
    <w:p w14:paraId="3E7B90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</w:rPr>
        <w:t>四、探索生命意图，找到第二曲线</w:t>
      </w:r>
    </w:p>
    <w:bookmarkEnd w:id="0"/>
    <w:p w14:paraId="2561B7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1、六维人生全景图：从发展的眼光看一生</w:t>
      </w:r>
    </w:p>
    <w:p w14:paraId="30D2A2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290195</wp:posOffset>
            </wp:positionH>
            <wp:positionV relativeFrom="paragraph">
              <wp:posOffset>214630</wp:posOffset>
            </wp:positionV>
            <wp:extent cx="2381885" cy="1135380"/>
            <wp:effectExtent l="0" t="0" r="10795" b="762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1885" cy="113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sz w:val="21"/>
          <w:szCs w:val="21"/>
        </w:rPr>
        <w:t xml:space="preserve"> </w:t>
      </w:r>
    </w:p>
    <w:p w14:paraId="06E4DD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</w:p>
    <w:p w14:paraId="5F296E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</w:p>
    <w:p w14:paraId="323069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</w:p>
    <w:p w14:paraId="7C1395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</w:p>
    <w:p w14:paraId="16AD33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</w:p>
    <w:p w14:paraId="63C81E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</w:p>
    <w:p w14:paraId="300243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</w:p>
    <w:p w14:paraId="1BAA54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 xml:space="preserve"> </w:t>
      </w:r>
    </w:p>
    <w:p w14:paraId="706905E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2、寻找价值观形成时候的兴趣，找到最初的热爱</w:t>
      </w:r>
    </w:p>
    <w:p w14:paraId="0814E31D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3、探索生命意图：坚持、自律、角色感</w:t>
      </w:r>
    </w:p>
    <w:p w14:paraId="245981D0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4</w:t>
      </w:r>
      <w:r>
        <w:rPr>
          <w:rFonts w:hint="eastAsia" w:ascii="微软雅黑" w:hAnsi="微软雅黑" w:eastAsia="微软雅黑" w:cs="微软雅黑"/>
          <w:sz w:val="21"/>
          <w:szCs w:val="21"/>
        </w:rPr>
        <w:t>、终极练习：不忘初心，牢记使命，探索人生第二曲线</w:t>
      </w:r>
    </w:p>
    <w:p w14:paraId="0A5C1C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E74D7C"/>
    <w:multiLevelType w:val="singleLevel"/>
    <w:tmpl w:val="D1E74D7C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FF0877CA"/>
    <w:multiLevelType w:val="multilevel"/>
    <w:tmpl w:val="FF0877CA"/>
    <w:lvl w:ilvl="0" w:tentative="0">
      <w:start w:val="1"/>
      <w:numFmt w:val="japaneseCounting"/>
      <w:suff w:val="nothing"/>
      <w:lvlText w:val="%1、"/>
      <w:lvlJc w:val="left"/>
      <w:pPr>
        <w:ind w:left="420" w:hanging="420"/>
      </w:pPr>
      <w:rPr>
        <w:rFonts w:hint="eastAsia" w:ascii="Times New Roman" w:hAnsi="Times New Roman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 w:ascii="Times New Roman" w:hAnsi="Times New Roman"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 w:ascii="Times New Roman" w:hAnsi="Times New Roman"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 w:ascii="Times New Roman" w:hAnsi="Times New Roman" w:cs="Times New Roman"/>
      </w:rPr>
    </w:lvl>
  </w:abstractNum>
  <w:abstractNum w:abstractNumId="2">
    <w:nsid w:val="7BEE2A5C"/>
    <w:multiLevelType w:val="multilevel"/>
    <w:tmpl w:val="7BEE2A5C"/>
    <w:lvl w:ilvl="0" w:tentative="0">
      <w:start w:val="3"/>
      <w:numFmt w:val="decimal"/>
      <w:suff w:val="nothing"/>
      <w:lvlText w:val="%1、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A3MjgxZjY3MjBjNmJjZDNiMGJhZjIyZGM4YmY5NWMifQ=="/>
  </w:docVars>
  <w:rsids>
    <w:rsidRoot w:val="000243C8"/>
    <w:rsid w:val="000243C8"/>
    <w:rsid w:val="00142D5C"/>
    <w:rsid w:val="001C0E51"/>
    <w:rsid w:val="001D6E4C"/>
    <w:rsid w:val="00230415"/>
    <w:rsid w:val="00232AED"/>
    <w:rsid w:val="002A2F77"/>
    <w:rsid w:val="002A6D1B"/>
    <w:rsid w:val="00467D23"/>
    <w:rsid w:val="004E249C"/>
    <w:rsid w:val="00573796"/>
    <w:rsid w:val="005F4C52"/>
    <w:rsid w:val="0067362A"/>
    <w:rsid w:val="00682DAD"/>
    <w:rsid w:val="007803E3"/>
    <w:rsid w:val="0080631E"/>
    <w:rsid w:val="008373EF"/>
    <w:rsid w:val="00880C12"/>
    <w:rsid w:val="008C5AD2"/>
    <w:rsid w:val="00A81D3F"/>
    <w:rsid w:val="00AE7A93"/>
    <w:rsid w:val="00BA10FB"/>
    <w:rsid w:val="00BC129F"/>
    <w:rsid w:val="00C208F9"/>
    <w:rsid w:val="00C21C13"/>
    <w:rsid w:val="00C56A53"/>
    <w:rsid w:val="00C74F9F"/>
    <w:rsid w:val="00CF75EA"/>
    <w:rsid w:val="00D5386D"/>
    <w:rsid w:val="00D63705"/>
    <w:rsid w:val="00D878CD"/>
    <w:rsid w:val="00D93F64"/>
    <w:rsid w:val="00DC2D1C"/>
    <w:rsid w:val="00E06444"/>
    <w:rsid w:val="00EB1A61"/>
    <w:rsid w:val="00ED37B2"/>
    <w:rsid w:val="00ED6C5E"/>
    <w:rsid w:val="00FC043F"/>
    <w:rsid w:val="31311D1B"/>
    <w:rsid w:val="4C7F230C"/>
    <w:rsid w:val="7A7E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paragraph" w:customStyle="1" w:styleId="9">
    <w:name w:val="列表段落1"/>
    <w:basedOn w:val="1"/>
    <w:qFormat/>
    <w:uiPriority w:val="0"/>
    <w:pPr>
      <w:ind w:firstLine="420" w:firstLineChars="200"/>
    </w:pPr>
    <w:rPr>
      <w:rFonts w:ascii="等线" w:hAnsi="等线" w:eastAsia="等线" w:cs="Times New Roman"/>
      <w:szCs w:val="21"/>
    </w:rPr>
  </w:style>
  <w:style w:type="character" w:customStyle="1" w:styleId="10">
    <w:name w:val="bjh-strong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989</Words>
  <Characters>1002</Characters>
  <Lines>7</Lines>
  <Paragraphs>2</Paragraphs>
  <TotalTime>2</TotalTime>
  <ScaleCrop>false</ScaleCrop>
  <LinksUpToDate>false</LinksUpToDate>
  <CharactersWithSpaces>1059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2022-10-31T08:56:00Z</dcterms:created>
  <dc:creator>HQLK</dc:creator>
  <cp:lastModifiedBy>微信用户</cp:lastModifiedBy>
  <dcterms:modified xsi:type="dcterms:W3CDTF">2025-01-02T02:46:54Z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18E59904A47B462087315A5B2122E879</vt:lpwstr>
  </property>
  <property fmtid="{D5CDD505-2E9C-101B-9397-08002B2CF9AE}" pid="4" name="KSOTemplateDocerSaveRecord">
    <vt:lpwstr>eyJoZGlkIjoiNGM2NDZhMTVkOWE1MTgyODYzYjYxMTZjYTY5ZTllM2QiLCJ1c2VySWQiOiIxMjg5MTUxMTA4In0=</vt:lpwstr>
  </property>
</Properties>
</file>