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6EC77">
      <w:pPr>
        <w:pStyle w:val="15"/>
        <w:jc w:val="left"/>
      </w:pPr>
      <w:bookmarkStart w:id="0" w:name="_GoBack"/>
      <w:bookmarkEnd w:id="0"/>
      <w:r>
        <w:rPr>
          <w:sz w:val="44"/>
          <w:szCs w:val="28"/>
        </w:rPr>
        <w:t>《数据管理与治理：夯实数智化的基础能力》</w:t>
      </w:r>
    </w:p>
    <w:p w14:paraId="29A237A7">
      <w:pPr>
        <w:pStyle w:val="3"/>
      </w:pPr>
      <w:r>
        <w:t>一、课程背景</w:t>
      </w:r>
    </w:p>
    <w:p w14:paraId="5C594411">
      <w:r>
        <w:t>在数字化转型进入深水区后，数据已成为企业最核心、也最复杂的战略资产之一。网络数据、客户数据、经营数据、生产数据在规模、类型和复杂度上持续增长，但同时也面临</w:t>
      </w:r>
      <w:r>
        <w:rPr>
          <w:b/>
        </w:rPr>
        <w:t>数据分散、口径不一、质量参差、责任不清、难以复用</w:t>
      </w:r>
      <w:r>
        <w:t>等共性问题。</w:t>
      </w:r>
    </w:p>
    <w:p w14:paraId="302EA7AC">
      <w:r>
        <w:t>随着大数据平台、AI、大模型与数字员工等能力的引入，企业对数据的要求已从“能用数据”升级为“用好数据、管好数据、对数据负责”。这使得</w:t>
      </w:r>
      <w:r>
        <w:rPr>
          <w:b/>
        </w:rPr>
        <w:t>数据管理与治理</w:t>
      </w:r>
      <w:r>
        <w:t>不再是单一的 IT 或数据部门工作，而是涉及业务、技术、管理多方协同的系统工程。</w:t>
      </w:r>
    </w:p>
    <w:p w14:paraId="763521E0">
      <w:r>
        <w:t>本课程以</w:t>
      </w:r>
      <w:r>
        <w:rPr>
          <w:rFonts w:hint="eastAsia"/>
          <w:lang w:eastAsia="zh-CN"/>
        </w:rPr>
        <w:t>企业</w:t>
      </w:r>
      <w:r>
        <w:t>实际数据体系为背景，系统讲解数据管理与数据治理的</w:t>
      </w:r>
      <w:r>
        <w:rPr>
          <w:b/>
        </w:rPr>
        <w:t>核心理念、方法框架、组织机制与落地路径</w:t>
      </w:r>
      <w:r>
        <w:t>，帮助学员建立统一认知，推动数据从“资源”向“资产”和“能力”转化。</w:t>
      </w:r>
    </w:p>
    <w:p w14:paraId="26C85DF7">
      <w:pPr>
        <w:pStyle w:val="3"/>
      </w:pPr>
      <w:r>
        <w:t>二、课程收获</w:t>
      </w:r>
    </w:p>
    <w:p w14:paraId="486A0F9F">
      <w:r>
        <w:t>通过两天系统学习，学员将获得以下关键能力提升：</w:t>
      </w:r>
    </w:p>
    <w:p w14:paraId="21A90710">
      <w:pPr>
        <w:numPr>
          <w:ilvl w:val="0"/>
          <w:numId w:val="1"/>
        </w:numPr>
      </w:pPr>
      <w:r>
        <w:rPr>
          <w:b/>
        </w:rPr>
        <w:t>统一认知</w:t>
      </w:r>
    </w:p>
    <w:p w14:paraId="04419710">
      <w:pPr>
        <w:numPr>
          <w:ilvl w:val="0"/>
          <w:numId w:val="2"/>
        </w:numPr>
      </w:pPr>
      <w:r>
        <w:t>理解数据管理与数据治理的本质区别与内在关系</w:t>
      </w:r>
    </w:p>
    <w:p w14:paraId="78C54622">
      <w:pPr>
        <w:numPr>
          <w:ilvl w:val="0"/>
          <w:numId w:val="2"/>
        </w:numPr>
      </w:pPr>
      <w:r>
        <w:t>建立“数据即资产、治理即管理能力”的系统认知</w:t>
      </w:r>
    </w:p>
    <w:p w14:paraId="3BFDAEE6">
      <w:pPr>
        <w:numPr>
          <w:ilvl w:val="0"/>
          <w:numId w:val="1"/>
        </w:numPr>
      </w:pPr>
      <w:r>
        <w:rPr>
          <w:b/>
        </w:rPr>
        <w:t>体系理解</w:t>
      </w:r>
    </w:p>
    <w:p w14:paraId="15FF619D">
      <w:pPr>
        <w:numPr>
          <w:ilvl w:val="0"/>
          <w:numId w:val="3"/>
        </w:numPr>
      </w:pPr>
      <w:r>
        <w:t>掌握数据治理的核心维度与常见框架</w:t>
      </w:r>
    </w:p>
    <w:p w14:paraId="46268B67">
      <w:pPr>
        <w:numPr>
          <w:ilvl w:val="0"/>
          <w:numId w:val="3"/>
        </w:numPr>
      </w:pPr>
      <w:r>
        <w:t>理解数据标准、数据质量、数据安全、数据生命周期之间的逻辑关系</w:t>
      </w:r>
    </w:p>
    <w:p w14:paraId="03498A01">
      <w:pPr>
        <w:numPr>
          <w:ilvl w:val="0"/>
          <w:numId w:val="1"/>
        </w:numPr>
      </w:pPr>
      <w:r>
        <w:rPr>
          <w:b/>
        </w:rPr>
        <w:t>方法掌握</w:t>
      </w:r>
    </w:p>
    <w:p w14:paraId="6AB77FA0">
      <w:pPr>
        <w:numPr>
          <w:ilvl w:val="0"/>
          <w:numId w:val="4"/>
        </w:numPr>
      </w:pPr>
      <w:r>
        <w:t>掌握数据治理从“顶层设计”到“落地执行”的基本路径</w:t>
      </w:r>
    </w:p>
    <w:p w14:paraId="2DDB39A2">
      <w:pPr>
        <w:numPr>
          <w:ilvl w:val="0"/>
          <w:numId w:val="4"/>
        </w:numPr>
      </w:pPr>
      <w:r>
        <w:t>学会识别</w:t>
      </w:r>
      <w:r>
        <w:rPr>
          <w:rFonts w:hint="eastAsia"/>
          <w:lang w:eastAsia="zh-CN"/>
        </w:rPr>
        <w:t>企业</w:t>
      </w:r>
      <w:r>
        <w:t>数据治理中的关键痛点与优先级</w:t>
      </w:r>
    </w:p>
    <w:p w14:paraId="71EE5B0C">
      <w:pPr>
        <w:numPr>
          <w:ilvl w:val="0"/>
          <w:numId w:val="1"/>
        </w:numPr>
      </w:pPr>
      <w:r>
        <w:rPr>
          <w:b/>
        </w:rPr>
        <w:t>落地能力</w:t>
      </w:r>
    </w:p>
    <w:p w14:paraId="649E2211">
      <w:pPr>
        <w:numPr>
          <w:ilvl w:val="0"/>
          <w:numId w:val="5"/>
        </w:numPr>
      </w:pPr>
      <w:r>
        <w:t>能够参与或支撑数据治理专项建设</w:t>
      </w:r>
    </w:p>
    <w:p w14:paraId="3B2BCEC2">
      <w:pPr>
        <w:numPr>
          <w:ilvl w:val="0"/>
          <w:numId w:val="5"/>
        </w:numPr>
      </w:pPr>
      <w:r>
        <w:t>为后续 AI、智能应用和数字员工建设打牢数据基础</w:t>
      </w:r>
    </w:p>
    <w:p w14:paraId="30E4E8DF">
      <w:pPr>
        <w:pStyle w:val="3"/>
      </w:pPr>
      <w:r>
        <w:t>三、课程时长</w:t>
      </w:r>
    </w:p>
    <w:p w14:paraId="79F8FBAC">
      <w:pPr>
        <w:numPr>
          <w:ilvl w:val="0"/>
          <w:numId w:val="6"/>
        </w:numPr>
      </w:pPr>
      <w:r>
        <w:rPr>
          <w:b/>
        </w:rPr>
        <w:t>2 天（12 小时）</w:t>
      </w:r>
    </w:p>
    <w:p w14:paraId="02328227">
      <w:pPr>
        <w:numPr>
          <w:ilvl w:val="0"/>
          <w:numId w:val="6"/>
        </w:numPr>
      </w:pPr>
      <w:r>
        <w:t>建议安排：</w:t>
      </w:r>
    </w:p>
    <w:p w14:paraId="426877A6">
      <w:pPr>
        <w:numPr>
          <w:ilvl w:val="1"/>
          <w:numId w:val="6"/>
        </w:numPr>
      </w:pPr>
      <w:r>
        <w:t>第 1 天：数据管理与治理的认知与方法论（6h）</w:t>
      </w:r>
    </w:p>
    <w:p w14:paraId="048C96A3">
      <w:pPr>
        <w:numPr>
          <w:ilvl w:val="1"/>
          <w:numId w:val="6"/>
        </w:numPr>
      </w:pPr>
      <w:r>
        <w:t>第 2 天：</w:t>
      </w:r>
      <w:r>
        <w:rPr>
          <w:rFonts w:hint="eastAsia"/>
          <w:lang w:eastAsia="zh-CN"/>
        </w:rPr>
        <w:t>企业</w:t>
      </w:r>
      <w:r>
        <w:t>场景、机制设计与落地路径（6h）</w:t>
      </w:r>
    </w:p>
    <w:p w14:paraId="5493A33E">
      <w:pPr>
        <w:pStyle w:val="3"/>
      </w:pPr>
      <w:r>
        <w:t>四、课程大纲</w:t>
      </w:r>
    </w:p>
    <w:p w14:paraId="0432BF7B">
      <w:pPr>
        <w:pStyle w:val="3"/>
      </w:pPr>
      <w:r>
        <w:t>第一天：认知统一 + 方法论夯实（6h）</w:t>
      </w:r>
    </w:p>
    <w:p w14:paraId="60ACB3A5">
      <w:pPr>
        <w:pStyle w:val="3"/>
      </w:pPr>
      <w:r>
        <w:t>模块一：为什么</w:t>
      </w:r>
      <w:r>
        <w:rPr>
          <w:rFonts w:hint="eastAsia"/>
          <w:lang w:eastAsia="zh-CN"/>
        </w:rPr>
        <w:t>企业</w:t>
      </w:r>
      <w:r>
        <w:t>必须系统做数据治理（1.5h）</w:t>
      </w:r>
    </w:p>
    <w:p w14:paraId="6DF0A68A">
      <w:pPr>
        <w:pStyle w:val="4"/>
      </w:pPr>
      <w:r>
        <w:t>1.1 数据在</w:t>
      </w:r>
      <w:r>
        <w:rPr>
          <w:rFonts w:hint="eastAsia"/>
          <w:lang w:eastAsia="zh-CN"/>
        </w:rPr>
        <w:t>企业</w:t>
      </w:r>
      <w:r>
        <w:t>体系中的真实地位（从“重要”到“关键基础设施”）</w:t>
      </w:r>
    </w:p>
    <w:p w14:paraId="07088804">
      <w:r>
        <w:rPr>
          <w:b/>
        </w:rPr>
        <w:t xml:space="preserve">1.1.1 </w:t>
      </w:r>
      <w:r>
        <w:rPr>
          <w:rFonts w:hint="eastAsia"/>
          <w:b/>
          <w:lang w:eastAsia="zh-CN"/>
        </w:rPr>
        <w:t>企业</w:t>
      </w:r>
      <w:r>
        <w:rPr>
          <w:b/>
        </w:rPr>
        <w:t>的数据类型全景图</w:t>
      </w:r>
    </w:p>
    <w:p w14:paraId="05E271DB">
      <w:pPr>
        <w:numPr>
          <w:ilvl w:val="0"/>
          <w:numId w:val="7"/>
        </w:numPr>
      </w:pPr>
      <w:r>
        <w:t>网络运行数据（网元、性能、告警）</w:t>
      </w:r>
    </w:p>
    <w:p w14:paraId="042C8A34">
      <w:pPr>
        <w:numPr>
          <w:ilvl w:val="0"/>
          <w:numId w:val="7"/>
        </w:numPr>
      </w:pPr>
      <w:r>
        <w:t>客户与用户数据（B 端 / C 端）</w:t>
      </w:r>
    </w:p>
    <w:p w14:paraId="3878CE9E">
      <w:pPr>
        <w:numPr>
          <w:ilvl w:val="0"/>
          <w:numId w:val="7"/>
        </w:numPr>
      </w:pPr>
      <w:r>
        <w:t>经营管理数据（收入、成本、KPI）</w:t>
      </w:r>
    </w:p>
    <w:p w14:paraId="2AD752CD">
      <w:pPr>
        <w:numPr>
          <w:ilvl w:val="0"/>
          <w:numId w:val="7"/>
        </w:numPr>
      </w:pPr>
      <w:r>
        <w:t>政企与行业数据（跨组织、跨系统）</w:t>
      </w:r>
    </w:p>
    <w:p w14:paraId="44644D22">
      <w:r>
        <w:rPr>
          <w:b/>
        </w:rPr>
        <w:t>1.1.2 数据与传统资源的本质差异</w:t>
      </w:r>
    </w:p>
    <w:p w14:paraId="258126D9">
      <w:pPr>
        <w:numPr>
          <w:ilvl w:val="0"/>
          <w:numId w:val="8"/>
        </w:numPr>
      </w:pPr>
      <w:r>
        <w:t>数据不可消耗、可复用、可叠加</w:t>
      </w:r>
    </w:p>
    <w:p w14:paraId="61884835">
      <w:pPr>
        <w:numPr>
          <w:ilvl w:val="0"/>
          <w:numId w:val="8"/>
        </w:numPr>
      </w:pPr>
      <w:r>
        <w:t>数据价值高度依赖“组合方式”</w:t>
      </w:r>
    </w:p>
    <w:p w14:paraId="274C0D64">
      <w:pPr>
        <w:numPr>
          <w:ilvl w:val="0"/>
          <w:numId w:val="8"/>
        </w:numPr>
      </w:pPr>
      <w:r>
        <w:t>数据不是越多越好，而是越准越好</w:t>
      </w:r>
    </w:p>
    <w:p w14:paraId="6484D95B">
      <w:r>
        <w:rPr>
          <w:b/>
        </w:rPr>
        <w:t>1.1.3 AI 时代对数据的“反向倒逼”</w:t>
      </w:r>
    </w:p>
    <w:p w14:paraId="42577E7A">
      <w:pPr>
        <w:numPr>
          <w:ilvl w:val="0"/>
          <w:numId w:val="9"/>
        </w:numPr>
      </w:pPr>
      <w:r>
        <w:t>AI 不创造数据，只放大数据问题</w:t>
      </w:r>
    </w:p>
    <w:p w14:paraId="3CC5F2F3">
      <w:pPr>
        <w:numPr>
          <w:ilvl w:val="0"/>
          <w:numId w:val="9"/>
        </w:numPr>
      </w:pPr>
      <w:r>
        <w:t>数据质量决定 AI 上限</w:t>
      </w:r>
    </w:p>
    <w:p w14:paraId="6721B734">
      <w:pPr>
        <w:numPr>
          <w:ilvl w:val="0"/>
          <w:numId w:val="9"/>
        </w:numPr>
      </w:pPr>
      <w:r>
        <w:t>没有治理的数据 = AI 风险源</w:t>
      </w:r>
    </w:p>
    <w:p w14:paraId="45B17F68">
      <w:pPr>
        <w:pStyle w:val="4"/>
      </w:pPr>
      <w:r>
        <w:t xml:space="preserve">1.2 </w:t>
      </w:r>
      <w:r>
        <w:rPr>
          <w:rFonts w:hint="eastAsia"/>
          <w:lang w:eastAsia="zh-CN"/>
        </w:rPr>
        <w:t>企业</w:t>
      </w:r>
      <w:r>
        <w:t>数据管理的典型“痛点结构”</w:t>
      </w:r>
    </w:p>
    <w:p w14:paraId="23B97362">
      <w:r>
        <w:rPr>
          <w:b/>
        </w:rPr>
        <w:t>1.2.1 数据烟囱的形成机制</w:t>
      </w:r>
    </w:p>
    <w:p w14:paraId="3591AB50">
      <w:pPr>
        <w:numPr>
          <w:ilvl w:val="0"/>
          <w:numId w:val="10"/>
        </w:numPr>
      </w:pPr>
      <w:r>
        <w:t>系统建设以项目为中心</w:t>
      </w:r>
    </w:p>
    <w:p w14:paraId="0A5ACF44">
      <w:pPr>
        <w:numPr>
          <w:ilvl w:val="0"/>
          <w:numId w:val="10"/>
        </w:numPr>
      </w:pPr>
      <w:r>
        <w:t>数据标准滞后于业务发展</w:t>
      </w:r>
    </w:p>
    <w:p w14:paraId="7E7F6F28">
      <w:pPr>
        <w:numPr>
          <w:ilvl w:val="0"/>
          <w:numId w:val="10"/>
        </w:numPr>
      </w:pPr>
      <w:r>
        <w:t>缺乏跨系统的数据责任主体</w:t>
      </w:r>
    </w:p>
    <w:p w14:paraId="0D191D44">
      <w:r>
        <w:rPr>
          <w:b/>
        </w:rPr>
        <w:t>1.2.2 指标口径不统一的管理后果</w:t>
      </w:r>
    </w:p>
    <w:p w14:paraId="55BCC1CA">
      <w:pPr>
        <w:numPr>
          <w:ilvl w:val="0"/>
          <w:numId w:val="11"/>
        </w:numPr>
      </w:pPr>
      <w:r>
        <w:t>同一指标，多套算法</w:t>
      </w:r>
    </w:p>
    <w:p w14:paraId="63F8CBB4">
      <w:pPr>
        <w:numPr>
          <w:ilvl w:val="0"/>
          <w:numId w:val="11"/>
        </w:numPr>
      </w:pPr>
      <w:r>
        <w:t>决策层“看数不信数”</w:t>
      </w:r>
    </w:p>
    <w:p w14:paraId="7963D945">
      <w:pPr>
        <w:numPr>
          <w:ilvl w:val="0"/>
          <w:numId w:val="11"/>
        </w:numPr>
      </w:pPr>
      <w:r>
        <w:t>数据成为内部博弈工具</w:t>
      </w:r>
    </w:p>
    <w:p w14:paraId="6A33B39E">
      <w:r>
        <w:rPr>
          <w:b/>
        </w:rPr>
        <w:t>1.2.3 数据“可用但不可控”的现实困境</w:t>
      </w:r>
    </w:p>
    <w:p w14:paraId="0FDCA8EB">
      <w:pPr>
        <w:numPr>
          <w:ilvl w:val="0"/>
          <w:numId w:val="12"/>
        </w:numPr>
      </w:pPr>
      <w:r>
        <w:t>能查到数据，但不敢用</w:t>
      </w:r>
    </w:p>
    <w:p w14:paraId="79A1B9A1">
      <w:pPr>
        <w:numPr>
          <w:ilvl w:val="0"/>
          <w:numId w:val="12"/>
        </w:numPr>
      </w:pPr>
      <w:r>
        <w:t>能分析结果，但无法追溯</w:t>
      </w:r>
    </w:p>
    <w:p w14:paraId="74B14B17">
      <w:pPr>
        <w:numPr>
          <w:ilvl w:val="0"/>
          <w:numId w:val="12"/>
        </w:numPr>
      </w:pPr>
      <w:r>
        <w:t>能共享数据，但责任不清</w:t>
      </w:r>
    </w:p>
    <w:p w14:paraId="04DD75A0">
      <w:pPr>
        <w:pStyle w:val="4"/>
      </w:pPr>
      <w:r>
        <w:t>1.3 数据治理的核心价值再定义</w:t>
      </w:r>
    </w:p>
    <w:p w14:paraId="5849D94B">
      <w:r>
        <w:rPr>
          <w:b/>
        </w:rPr>
        <w:t>1.3.1 数据治理不是“管数据”，而是“管组织如何用数据”</w:t>
      </w:r>
    </w:p>
    <w:p w14:paraId="1F5FDC73">
      <w:r>
        <w:rPr>
          <w:b/>
        </w:rPr>
        <w:t>1.3.2 数据治理的三类长期收益</w:t>
      </w:r>
    </w:p>
    <w:p w14:paraId="5ECD4325">
      <w:pPr>
        <w:numPr>
          <w:ilvl w:val="0"/>
          <w:numId w:val="13"/>
        </w:numPr>
      </w:pPr>
      <w:r>
        <w:t>决策确定性提升</w:t>
      </w:r>
    </w:p>
    <w:p w14:paraId="3669D8E3">
      <w:pPr>
        <w:numPr>
          <w:ilvl w:val="0"/>
          <w:numId w:val="13"/>
        </w:numPr>
      </w:pPr>
      <w:r>
        <w:t>组织协同成本下降</w:t>
      </w:r>
    </w:p>
    <w:p w14:paraId="1DFB6261">
      <w:pPr>
        <w:numPr>
          <w:ilvl w:val="0"/>
          <w:numId w:val="13"/>
        </w:numPr>
      </w:pPr>
      <w:r>
        <w:t>数字化与智能化可持续</w:t>
      </w:r>
    </w:p>
    <w:p w14:paraId="3F1F3DDB">
      <w:r>
        <w:rPr>
          <w:b/>
        </w:rPr>
        <w:t>1.3.3 为什么“不治理，比治理更贵”</w:t>
      </w:r>
    </w:p>
    <w:p w14:paraId="2F989462">
      <w:pPr>
        <w:numPr>
          <w:ilvl w:val="0"/>
          <w:numId w:val="14"/>
        </w:numPr>
      </w:pPr>
      <w:r>
        <w:t>重复建设成本</w:t>
      </w:r>
    </w:p>
    <w:p w14:paraId="2238C971">
      <w:pPr>
        <w:numPr>
          <w:ilvl w:val="0"/>
          <w:numId w:val="14"/>
        </w:numPr>
      </w:pPr>
      <w:r>
        <w:t>决策失误成本</w:t>
      </w:r>
    </w:p>
    <w:p w14:paraId="16899445">
      <w:pPr>
        <w:numPr>
          <w:ilvl w:val="0"/>
          <w:numId w:val="14"/>
        </w:numPr>
      </w:pPr>
      <w:r>
        <w:t>合规与安全风险成本</w:t>
      </w:r>
    </w:p>
    <w:p w14:paraId="521B655E">
      <w:pPr>
        <w:pStyle w:val="3"/>
      </w:pPr>
      <w:r>
        <w:t>模块二：数据管理与数据治理的核心概念与体系（2h）</w:t>
      </w:r>
    </w:p>
    <w:p w14:paraId="26D6B34C">
      <w:pPr>
        <w:pStyle w:val="4"/>
      </w:pPr>
      <w:r>
        <w:t>2.1 数据管理 vs 数据治理（必须讲透的一个模块）</w:t>
      </w:r>
    </w:p>
    <w:p w14:paraId="29BAB08B">
      <w:r>
        <w:rPr>
          <w:b/>
        </w:rPr>
        <w:t>2.1.1 数据管理关注“把事做完”</w:t>
      </w:r>
    </w:p>
    <w:p w14:paraId="3DEE8CCC">
      <w:pPr>
        <w:numPr>
          <w:ilvl w:val="0"/>
          <w:numId w:val="15"/>
        </w:numPr>
      </w:pPr>
      <w:r>
        <w:t>数据采集</w:t>
      </w:r>
    </w:p>
    <w:p w14:paraId="68136FEE">
      <w:pPr>
        <w:numPr>
          <w:ilvl w:val="0"/>
          <w:numId w:val="15"/>
        </w:numPr>
      </w:pPr>
      <w:r>
        <w:t>数据存储</w:t>
      </w:r>
    </w:p>
    <w:p w14:paraId="44A6D7C8">
      <w:pPr>
        <w:numPr>
          <w:ilvl w:val="0"/>
          <w:numId w:val="15"/>
        </w:numPr>
      </w:pPr>
      <w:r>
        <w:t>数据加工</w:t>
      </w:r>
    </w:p>
    <w:p w14:paraId="689D993B">
      <w:pPr>
        <w:numPr>
          <w:ilvl w:val="0"/>
          <w:numId w:val="15"/>
        </w:numPr>
      </w:pPr>
      <w:r>
        <w:t>数据服务</w:t>
      </w:r>
    </w:p>
    <w:p w14:paraId="2331DEEE">
      <w:r>
        <w:rPr>
          <w:b/>
        </w:rPr>
        <w:t>2.1.2 数据治理关注“谁负责、按什么规则做事”</w:t>
      </w:r>
    </w:p>
    <w:p w14:paraId="1B05AD10">
      <w:pPr>
        <w:numPr>
          <w:ilvl w:val="0"/>
          <w:numId w:val="16"/>
        </w:numPr>
      </w:pPr>
      <w:r>
        <w:t>规则体系</w:t>
      </w:r>
    </w:p>
    <w:p w14:paraId="09A4064F">
      <w:pPr>
        <w:numPr>
          <w:ilvl w:val="0"/>
          <w:numId w:val="16"/>
        </w:numPr>
      </w:pPr>
      <w:r>
        <w:t>责任体系</w:t>
      </w:r>
    </w:p>
    <w:p w14:paraId="64C4594B">
      <w:pPr>
        <w:numPr>
          <w:ilvl w:val="0"/>
          <w:numId w:val="16"/>
        </w:numPr>
      </w:pPr>
      <w:r>
        <w:t>决策机制</w:t>
      </w:r>
    </w:p>
    <w:p w14:paraId="4DFA6EA1">
      <w:pPr>
        <w:numPr>
          <w:ilvl w:val="0"/>
          <w:numId w:val="16"/>
        </w:numPr>
      </w:pPr>
      <w:r>
        <w:t>监督机制</w:t>
      </w:r>
    </w:p>
    <w:p w14:paraId="26100EF9">
      <w:r>
        <w:rPr>
          <w:b/>
        </w:rPr>
        <w:t>2.1.3 一个典型误区</w:t>
      </w:r>
    </w:p>
    <w:p w14:paraId="544E289D">
      <w:pPr>
        <w:numPr>
          <w:ilvl w:val="0"/>
          <w:numId w:val="17"/>
        </w:numPr>
      </w:pPr>
      <w:r>
        <w:t>只建平台、不建规则</w:t>
      </w:r>
    </w:p>
    <w:p w14:paraId="102F4763">
      <w:pPr>
        <w:numPr>
          <w:ilvl w:val="0"/>
          <w:numId w:val="17"/>
        </w:numPr>
      </w:pPr>
      <w:r>
        <w:t>只谈技术、不谈责任</w:t>
      </w:r>
    </w:p>
    <w:p w14:paraId="0AD6A38A">
      <w:pPr>
        <w:numPr>
          <w:ilvl w:val="0"/>
          <w:numId w:val="17"/>
        </w:numPr>
      </w:pPr>
      <w:r>
        <w:t>只要结果、不管过程</w:t>
      </w:r>
    </w:p>
    <w:p w14:paraId="3156191B">
      <w:pPr>
        <w:pStyle w:val="4"/>
      </w:pPr>
      <w:r>
        <w:t>2.2 数据治理的六大核心维度</w:t>
      </w:r>
    </w:p>
    <w:p w14:paraId="5743D577">
      <w:r>
        <w:rPr>
          <w:b/>
        </w:rPr>
        <w:t>2.2.1 数据标准</w:t>
      </w:r>
    </w:p>
    <w:p w14:paraId="380C4ED0">
      <w:pPr>
        <w:numPr>
          <w:ilvl w:val="0"/>
          <w:numId w:val="18"/>
        </w:numPr>
      </w:pPr>
      <w:r>
        <w:t>指标标准</w:t>
      </w:r>
    </w:p>
    <w:p w14:paraId="70C1E1E0">
      <w:pPr>
        <w:numPr>
          <w:ilvl w:val="0"/>
          <w:numId w:val="18"/>
        </w:numPr>
      </w:pPr>
      <w:r>
        <w:t>口径标准</w:t>
      </w:r>
    </w:p>
    <w:p w14:paraId="55E88CA0">
      <w:pPr>
        <w:numPr>
          <w:ilvl w:val="0"/>
          <w:numId w:val="18"/>
        </w:numPr>
      </w:pPr>
      <w:r>
        <w:t>元数据标准</w:t>
      </w:r>
    </w:p>
    <w:p w14:paraId="7C739DF7">
      <w:r>
        <w:rPr>
          <w:b/>
        </w:rPr>
        <w:t>2.2.2 主数据管理</w:t>
      </w:r>
    </w:p>
    <w:p w14:paraId="236FBACB">
      <w:pPr>
        <w:numPr>
          <w:ilvl w:val="0"/>
          <w:numId w:val="19"/>
        </w:numPr>
      </w:pPr>
      <w:r>
        <w:t>主数据的识别原则</w:t>
      </w:r>
    </w:p>
    <w:p w14:paraId="5E2BE073">
      <w:pPr>
        <w:numPr>
          <w:ilvl w:val="0"/>
          <w:numId w:val="19"/>
        </w:numPr>
      </w:pPr>
      <w:r>
        <w:t>主数据与业务系统关系</w:t>
      </w:r>
    </w:p>
    <w:p w14:paraId="11EB1A2D">
      <w:r>
        <w:rPr>
          <w:b/>
        </w:rPr>
        <w:t>2.2.3 数据质量</w:t>
      </w:r>
    </w:p>
    <w:p w14:paraId="42ADEE78">
      <w:pPr>
        <w:numPr>
          <w:ilvl w:val="0"/>
          <w:numId w:val="20"/>
        </w:numPr>
      </w:pPr>
      <w:r>
        <w:t>准确性、完整性、一致性、及时性</w:t>
      </w:r>
    </w:p>
    <w:p w14:paraId="00B1B283">
      <w:r>
        <w:rPr>
          <w:b/>
        </w:rPr>
        <w:t>2.2.4 数据安全与合规</w:t>
      </w:r>
    </w:p>
    <w:p w14:paraId="666B8140">
      <w:pPr>
        <w:numPr>
          <w:ilvl w:val="0"/>
          <w:numId w:val="21"/>
        </w:numPr>
      </w:pPr>
      <w:r>
        <w:t>分级分类</w:t>
      </w:r>
    </w:p>
    <w:p w14:paraId="7C357157">
      <w:pPr>
        <w:numPr>
          <w:ilvl w:val="0"/>
          <w:numId w:val="21"/>
        </w:numPr>
      </w:pPr>
      <w:r>
        <w:t>使用边界</w:t>
      </w:r>
    </w:p>
    <w:p w14:paraId="50AA774A">
      <w:r>
        <w:rPr>
          <w:b/>
        </w:rPr>
        <w:t>2.2.5 数据生命周期</w:t>
      </w:r>
    </w:p>
    <w:p w14:paraId="7AE9E891">
      <w:pPr>
        <w:numPr>
          <w:ilvl w:val="0"/>
          <w:numId w:val="22"/>
        </w:numPr>
      </w:pPr>
      <w:r>
        <w:t>产生—使用—共享—归档—销毁</w:t>
      </w:r>
    </w:p>
    <w:p w14:paraId="41560E1A">
      <w:r>
        <w:rPr>
          <w:b/>
        </w:rPr>
        <w:t>2.2.6 数据资产管理</w:t>
      </w:r>
    </w:p>
    <w:p w14:paraId="48F8E07F">
      <w:pPr>
        <w:numPr>
          <w:ilvl w:val="0"/>
          <w:numId w:val="23"/>
        </w:numPr>
      </w:pPr>
      <w:r>
        <w:t>数据的“可管理、可评估、可运营”</w:t>
      </w:r>
    </w:p>
    <w:p w14:paraId="2BBC7488">
      <w:pPr>
        <w:pStyle w:val="4"/>
      </w:pPr>
      <w:r>
        <w:t>2.3 数据生命周期视角下的治理逻辑</w:t>
      </w:r>
    </w:p>
    <w:p w14:paraId="44425B67">
      <w:r>
        <w:rPr>
          <w:b/>
        </w:rPr>
        <w:t>2.3.1 为什么必须引入生命周期视角</w:t>
      </w:r>
    </w:p>
    <w:p w14:paraId="0F463ECD">
      <w:pPr>
        <w:numPr>
          <w:ilvl w:val="0"/>
          <w:numId w:val="24"/>
        </w:numPr>
      </w:pPr>
      <w:r>
        <w:t>没有“永久有用的数据”</w:t>
      </w:r>
    </w:p>
    <w:p w14:paraId="192FC516">
      <w:pPr>
        <w:numPr>
          <w:ilvl w:val="0"/>
          <w:numId w:val="24"/>
        </w:numPr>
      </w:pPr>
      <w:r>
        <w:t>不同阶段风险不同</w:t>
      </w:r>
    </w:p>
    <w:p w14:paraId="5DB9E131">
      <w:r>
        <w:rPr>
          <w:b/>
        </w:rPr>
        <w:t>2.3.2 各阶段治理重点</w:t>
      </w:r>
    </w:p>
    <w:p w14:paraId="35B305CC">
      <w:pPr>
        <w:numPr>
          <w:ilvl w:val="0"/>
          <w:numId w:val="25"/>
        </w:numPr>
      </w:pPr>
      <w:r>
        <w:t>产生阶段：标准与源头控制</w:t>
      </w:r>
    </w:p>
    <w:p w14:paraId="5F5D8EF2">
      <w:pPr>
        <w:numPr>
          <w:ilvl w:val="0"/>
          <w:numId w:val="25"/>
        </w:numPr>
      </w:pPr>
      <w:r>
        <w:t>使用阶段：权限与质量</w:t>
      </w:r>
    </w:p>
    <w:p w14:paraId="37004B58">
      <w:pPr>
        <w:numPr>
          <w:ilvl w:val="0"/>
          <w:numId w:val="25"/>
        </w:numPr>
      </w:pPr>
      <w:r>
        <w:t>共享阶段：责任与审计</w:t>
      </w:r>
    </w:p>
    <w:p w14:paraId="4DC6AE51">
      <w:pPr>
        <w:numPr>
          <w:ilvl w:val="0"/>
          <w:numId w:val="25"/>
        </w:numPr>
      </w:pPr>
      <w:r>
        <w:t>归档与销毁阶段：合规与成本</w:t>
      </w:r>
    </w:p>
    <w:p w14:paraId="4D72DAC1">
      <w:pPr>
        <w:pStyle w:val="3"/>
      </w:pPr>
      <w:r>
        <w:t>模块三：数据治理的方法论与通用框架（2.5h）</w:t>
      </w:r>
    </w:p>
    <w:p w14:paraId="145161F5">
      <w:pPr>
        <w:pStyle w:val="4"/>
      </w:pPr>
      <w:r>
        <w:t>3.1 主流数据治理框架的“去理论化解读”</w:t>
      </w:r>
    </w:p>
    <w:p w14:paraId="6458A4AA">
      <w:r>
        <w:rPr>
          <w:b/>
        </w:rPr>
        <w:t>3.1.1 DMBOK 的核心思想（不讲概念，讲逻辑）</w:t>
      </w:r>
    </w:p>
    <w:p w14:paraId="5CE2D43C">
      <w:pPr>
        <w:numPr>
          <w:ilvl w:val="0"/>
          <w:numId w:val="26"/>
        </w:numPr>
      </w:pPr>
      <w:r>
        <w:t>分域管理</w:t>
      </w:r>
    </w:p>
    <w:p w14:paraId="78C5CA6B">
      <w:pPr>
        <w:numPr>
          <w:ilvl w:val="0"/>
          <w:numId w:val="26"/>
        </w:numPr>
      </w:pPr>
      <w:r>
        <w:t>分角色负责</w:t>
      </w:r>
    </w:p>
    <w:p w14:paraId="35DB4146">
      <w:pPr>
        <w:numPr>
          <w:ilvl w:val="0"/>
          <w:numId w:val="26"/>
        </w:numPr>
      </w:pPr>
      <w:r>
        <w:t>分机制运作</w:t>
      </w:r>
    </w:p>
    <w:p w14:paraId="60B6E96E">
      <w:r>
        <w:rPr>
          <w:b/>
        </w:rPr>
        <w:t>3.1.2 数据中台 ≠ 数据治理</w:t>
      </w:r>
    </w:p>
    <w:p w14:paraId="2401903E">
      <w:pPr>
        <w:numPr>
          <w:ilvl w:val="0"/>
          <w:numId w:val="27"/>
        </w:numPr>
      </w:pPr>
      <w:r>
        <w:t>中台是能力平台</w:t>
      </w:r>
    </w:p>
    <w:p w14:paraId="064C02E5">
      <w:pPr>
        <w:numPr>
          <w:ilvl w:val="0"/>
          <w:numId w:val="27"/>
        </w:numPr>
      </w:pPr>
      <w:r>
        <w:t>治理是管理体系</w:t>
      </w:r>
    </w:p>
    <w:p w14:paraId="35E26407">
      <w:pPr>
        <w:numPr>
          <w:ilvl w:val="0"/>
          <w:numId w:val="27"/>
        </w:numPr>
      </w:pPr>
      <w:r>
        <w:t>没治理，中台必然失效</w:t>
      </w:r>
    </w:p>
    <w:p w14:paraId="4FED2355">
      <w:pPr>
        <w:pStyle w:val="4"/>
      </w:pPr>
      <w:r>
        <w:t>3.2 数据标准体系的“可落地”建设方法</w:t>
      </w:r>
    </w:p>
    <w:p w14:paraId="3E061F42">
      <w:r>
        <w:rPr>
          <w:b/>
        </w:rPr>
        <w:t>3.2.1 指标标准怎么定</w:t>
      </w:r>
    </w:p>
    <w:p w14:paraId="444E6DCC">
      <w:pPr>
        <w:numPr>
          <w:ilvl w:val="0"/>
          <w:numId w:val="28"/>
        </w:numPr>
      </w:pPr>
      <w:r>
        <w:t>指标来源于管理动作</w:t>
      </w:r>
    </w:p>
    <w:p w14:paraId="0346AEF4">
      <w:pPr>
        <w:numPr>
          <w:ilvl w:val="0"/>
          <w:numId w:val="28"/>
        </w:numPr>
      </w:pPr>
      <w:r>
        <w:t>不从报表反推指标</w:t>
      </w:r>
    </w:p>
    <w:p w14:paraId="0347CFB7">
      <w:r>
        <w:rPr>
          <w:b/>
        </w:rPr>
        <w:t>3.2.2 标准落地的三大难点</w:t>
      </w:r>
    </w:p>
    <w:p w14:paraId="27F0A50C">
      <w:pPr>
        <w:numPr>
          <w:ilvl w:val="0"/>
          <w:numId w:val="29"/>
        </w:numPr>
      </w:pPr>
      <w:r>
        <w:t>业务不配合</w:t>
      </w:r>
    </w:p>
    <w:p w14:paraId="7F6EFF86">
      <w:pPr>
        <w:numPr>
          <w:ilvl w:val="0"/>
          <w:numId w:val="29"/>
        </w:numPr>
      </w:pPr>
      <w:r>
        <w:t>历史系统包袱</w:t>
      </w:r>
    </w:p>
    <w:p w14:paraId="3C97C727">
      <w:pPr>
        <w:numPr>
          <w:ilvl w:val="0"/>
          <w:numId w:val="29"/>
        </w:numPr>
      </w:pPr>
      <w:r>
        <w:t>没有强制机制</w:t>
      </w:r>
    </w:p>
    <w:p w14:paraId="0CEC4D28">
      <w:r>
        <w:rPr>
          <w:b/>
        </w:rPr>
        <w:t>3.2.3 标准落地的关键抓手</w:t>
      </w:r>
    </w:p>
    <w:p w14:paraId="39552FBE">
      <w:pPr>
        <w:numPr>
          <w:ilvl w:val="0"/>
          <w:numId w:val="30"/>
        </w:numPr>
      </w:pPr>
      <w:r>
        <w:t>核心指标优先</w:t>
      </w:r>
    </w:p>
    <w:p w14:paraId="35E6DFA8">
      <w:pPr>
        <w:numPr>
          <w:ilvl w:val="0"/>
          <w:numId w:val="30"/>
        </w:numPr>
      </w:pPr>
      <w:r>
        <w:t>管理口径先于分析口径</w:t>
      </w:r>
    </w:p>
    <w:p w14:paraId="3DF42FF0">
      <w:pPr>
        <w:numPr>
          <w:ilvl w:val="0"/>
          <w:numId w:val="30"/>
        </w:numPr>
      </w:pPr>
      <w:r>
        <w:t>标准与考核绑定</w:t>
      </w:r>
    </w:p>
    <w:p w14:paraId="67D3AB2E">
      <w:pPr>
        <w:pStyle w:val="4"/>
      </w:pPr>
      <w:r>
        <w:t>3.3 数据质量治理的闭环机制</w:t>
      </w:r>
    </w:p>
    <w:p w14:paraId="21A9951A">
      <w:r>
        <w:rPr>
          <w:b/>
        </w:rPr>
        <w:t>3.3.1 常见质量问题分类</w:t>
      </w:r>
    </w:p>
    <w:p w14:paraId="7543038A">
      <w:pPr>
        <w:numPr>
          <w:ilvl w:val="0"/>
          <w:numId w:val="31"/>
        </w:numPr>
      </w:pPr>
      <w:r>
        <w:t>源头问题</w:t>
      </w:r>
    </w:p>
    <w:p w14:paraId="42C88432">
      <w:pPr>
        <w:numPr>
          <w:ilvl w:val="0"/>
          <w:numId w:val="31"/>
        </w:numPr>
      </w:pPr>
      <w:r>
        <w:t>过程问题</w:t>
      </w:r>
    </w:p>
    <w:p w14:paraId="6BD26BC8">
      <w:pPr>
        <w:numPr>
          <w:ilvl w:val="0"/>
          <w:numId w:val="31"/>
        </w:numPr>
      </w:pPr>
      <w:r>
        <w:t>使用问题</w:t>
      </w:r>
    </w:p>
    <w:p w14:paraId="2344A17B">
      <w:r>
        <w:rPr>
          <w:b/>
        </w:rPr>
        <w:t>3.3.2 数据质量不是“查出来的”，而是“管出来的”</w:t>
      </w:r>
    </w:p>
    <w:p w14:paraId="0021FBF0">
      <w:pPr>
        <w:numPr>
          <w:ilvl w:val="0"/>
          <w:numId w:val="32"/>
        </w:numPr>
      </w:pPr>
      <w:r>
        <w:t>质量规则</w:t>
      </w:r>
    </w:p>
    <w:p w14:paraId="7DF99926">
      <w:pPr>
        <w:numPr>
          <w:ilvl w:val="0"/>
          <w:numId w:val="32"/>
        </w:numPr>
      </w:pPr>
      <w:r>
        <w:t>监控机制</w:t>
      </w:r>
    </w:p>
    <w:p w14:paraId="22995FBD">
      <w:pPr>
        <w:numPr>
          <w:ilvl w:val="0"/>
          <w:numId w:val="32"/>
        </w:numPr>
      </w:pPr>
      <w:r>
        <w:t>问题追责</w:t>
      </w:r>
    </w:p>
    <w:p w14:paraId="7FCACBAA">
      <w:r>
        <w:rPr>
          <w:b/>
        </w:rPr>
        <w:t>3.3.3 业务必须进入数据质量治理</w:t>
      </w:r>
    </w:p>
    <w:p w14:paraId="3296F4B6">
      <w:pPr>
        <w:numPr>
          <w:ilvl w:val="0"/>
          <w:numId w:val="33"/>
        </w:numPr>
      </w:pPr>
      <w:r>
        <w:t>技术只能发现问题</w:t>
      </w:r>
    </w:p>
    <w:p w14:paraId="453A8A37">
      <w:pPr>
        <w:numPr>
          <w:ilvl w:val="0"/>
          <w:numId w:val="33"/>
        </w:numPr>
      </w:pPr>
      <w:r>
        <w:t>业务才能解决问题</w:t>
      </w:r>
    </w:p>
    <w:p w14:paraId="340B9E17">
      <w:pPr>
        <w:pStyle w:val="2"/>
      </w:pPr>
      <w:r>
        <w:t>第二天：</w:t>
      </w:r>
      <w:r>
        <w:rPr>
          <w:rFonts w:hint="eastAsia"/>
          <w:lang w:eastAsia="zh-CN"/>
        </w:rPr>
        <w:t>企业</w:t>
      </w:r>
      <w:r>
        <w:t>场景 + 组织机制 + 演进路径（6h）</w:t>
      </w:r>
    </w:p>
    <w:p w14:paraId="61421CD6">
      <w:pPr>
        <w:pStyle w:val="3"/>
      </w:pPr>
      <w:r>
        <w:t>模块四：</w:t>
      </w:r>
      <w:r>
        <w:rPr>
          <w:rFonts w:hint="eastAsia"/>
          <w:lang w:eastAsia="zh-CN"/>
        </w:rPr>
        <w:t>企业</w:t>
      </w:r>
      <w:r>
        <w:t>数据治理的组织与责任体系（2h）</w:t>
      </w:r>
    </w:p>
    <w:p w14:paraId="7A11803C">
      <w:pPr>
        <w:pStyle w:val="4"/>
      </w:pPr>
      <w:r>
        <w:t>4.1 为什么“没有组织的数据治理一定失败”</w:t>
      </w:r>
    </w:p>
    <w:p w14:paraId="49B7490F">
      <w:r>
        <w:rPr>
          <w:b/>
        </w:rPr>
        <w:t>4.1.1 数据治理失败的典型原因</w:t>
      </w:r>
    </w:p>
    <w:p w14:paraId="56DC5AF1">
      <w:pPr>
        <w:numPr>
          <w:ilvl w:val="0"/>
          <w:numId w:val="34"/>
        </w:numPr>
      </w:pPr>
      <w:r>
        <w:t>没人真正负责</w:t>
      </w:r>
    </w:p>
    <w:p w14:paraId="34C05DD2">
      <w:pPr>
        <w:numPr>
          <w:ilvl w:val="0"/>
          <w:numId w:val="34"/>
        </w:numPr>
      </w:pPr>
      <w:r>
        <w:t>只有制度，没有权力</w:t>
      </w:r>
    </w:p>
    <w:p w14:paraId="6426AF8B">
      <w:pPr>
        <w:numPr>
          <w:ilvl w:val="0"/>
          <w:numId w:val="34"/>
        </w:numPr>
      </w:pPr>
      <w:r>
        <w:t>只有推动，没有约束</w:t>
      </w:r>
    </w:p>
    <w:p w14:paraId="05D13999">
      <w:pPr>
        <w:pStyle w:val="4"/>
      </w:pPr>
      <w:r>
        <w:t>4.2 数据治理组织结构设计</w:t>
      </w:r>
    </w:p>
    <w:p w14:paraId="1AFA934C">
      <w:r>
        <w:rPr>
          <w:b/>
        </w:rPr>
        <w:t>4.2.1 数据治理委员会</w:t>
      </w:r>
    </w:p>
    <w:p w14:paraId="18808AB6">
      <w:pPr>
        <w:numPr>
          <w:ilvl w:val="0"/>
          <w:numId w:val="35"/>
        </w:numPr>
      </w:pPr>
      <w:r>
        <w:t>决策与裁决机构</w:t>
      </w:r>
    </w:p>
    <w:p w14:paraId="76FE4206">
      <w:pPr>
        <w:numPr>
          <w:ilvl w:val="0"/>
          <w:numId w:val="35"/>
        </w:numPr>
      </w:pPr>
      <w:r>
        <w:t>解决跨部门冲突</w:t>
      </w:r>
    </w:p>
    <w:p w14:paraId="495E9926">
      <w:r>
        <w:rPr>
          <w:b/>
        </w:rPr>
        <w:t>4.2.2 数据管理办公室（DGO）</w:t>
      </w:r>
    </w:p>
    <w:p w14:paraId="24B59385">
      <w:pPr>
        <w:numPr>
          <w:ilvl w:val="0"/>
          <w:numId w:val="36"/>
        </w:numPr>
      </w:pPr>
      <w:r>
        <w:t>规则制定</w:t>
      </w:r>
    </w:p>
    <w:p w14:paraId="3A1BD560">
      <w:pPr>
        <w:numPr>
          <w:ilvl w:val="0"/>
          <w:numId w:val="36"/>
        </w:numPr>
      </w:pPr>
      <w:r>
        <w:t>推进与监督</w:t>
      </w:r>
    </w:p>
    <w:p w14:paraId="1D518E31">
      <w:r>
        <w:rPr>
          <w:b/>
        </w:rPr>
        <w:t>4.2.3 业务与技术部门的边界</w:t>
      </w:r>
    </w:p>
    <w:p w14:paraId="28D0104D">
      <w:pPr>
        <w:numPr>
          <w:ilvl w:val="0"/>
          <w:numId w:val="37"/>
        </w:numPr>
      </w:pPr>
      <w:r>
        <w:t>谁定规则</w:t>
      </w:r>
    </w:p>
    <w:p w14:paraId="7AC3EF1E">
      <w:pPr>
        <w:numPr>
          <w:ilvl w:val="0"/>
          <w:numId w:val="37"/>
        </w:numPr>
      </w:pPr>
      <w:r>
        <w:t>谁执行</w:t>
      </w:r>
    </w:p>
    <w:p w14:paraId="72594584">
      <w:pPr>
        <w:numPr>
          <w:ilvl w:val="0"/>
          <w:numId w:val="37"/>
        </w:numPr>
      </w:pPr>
      <w:r>
        <w:t>谁承担后果</w:t>
      </w:r>
    </w:p>
    <w:p w14:paraId="420E4C51">
      <w:pPr>
        <w:pStyle w:val="4"/>
      </w:pPr>
      <w:r>
        <w:t>4.3 数据角色与责任制设计</w:t>
      </w:r>
    </w:p>
    <w:p w14:paraId="25162568">
      <w:r>
        <w:rPr>
          <w:b/>
        </w:rPr>
        <w:t>4.3.1 三类核心角色</w:t>
      </w:r>
    </w:p>
    <w:p w14:paraId="3523A670">
      <w:pPr>
        <w:numPr>
          <w:ilvl w:val="0"/>
          <w:numId w:val="38"/>
        </w:numPr>
      </w:pPr>
      <w:r>
        <w:t>数据所有者（Owner）</w:t>
      </w:r>
    </w:p>
    <w:p w14:paraId="11EEDA53">
      <w:pPr>
        <w:numPr>
          <w:ilvl w:val="0"/>
          <w:numId w:val="38"/>
        </w:numPr>
      </w:pPr>
      <w:r>
        <w:t>数据管理员（Steward）</w:t>
      </w:r>
    </w:p>
    <w:p w14:paraId="779843BD">
      <w:pPr>
        <w:numPr>
          <w:ilvl w:val="0"/>
          <w:numId w:val="38"/>
        </w:numPr>
      </w:pPr>
      <w:r>
        <w:t>数据使用者（User）</w:t>
      </w:r>
    </w:p>
    <w:p w14:paraId="37D34666">
      <w:r>
        <w:rPr>
          <w:b/>
        </w:rPr>
        <w:t>4.3.2 数据责任如何“落到人”</w:t>
      </w:r>
    </w:p>
    <w:p w14:paraId="76E56A98">
      <w:pPr>
        <w:numPr>
          <w:ilvl w:val="0"/>
          <w:numId w:val="39"/>
        </w:numPr>
      </w:pPr>
      <w:r>
        <w:t>责任与权限绑定</w:t>
      </w:r>
    </w:p>
    <w:p w14:paraId="0457AEBB">
      <w:pPr>
        <w:numPr>
          <w:ilvl w:val="0"/>
          <w:numId w:val="39"/>
        </w:numPr>
      </w:pPr>
      <w:r>
        <w:t>责任与绩效挂钩</w:t>
      </w:r>
    </w:p>
    <w:p w14:paraId="77CBB5DD">
      <w:pPr>
        <w:pStyle w:val="3"/>
      </w:pPr>
      <w:r>
        <w:t>模块五：数据治理在</w:t>
      </w:r>
      <w:r>
        <w:rPr>
          <w:rFonts w:hint="eastAsia"/>
          <w:lang w:eastAsia="zh-CN"/>
        </w:rPr>
        <w:t>企业</w:t>
      </w:r>
      <w:r>
        <w:t>典型业务场景中的应用（2h）</w:t>
      </w:r>
    </w:p>
    <w:p w14:paraId="6CFF98FB">
      <w:pPr>
        <w:pStyle w:val="4"/>
      </w:pPr>
      <w:r>
        <w:t>5.1 经营分析与管理决策场景</w:t>
      </w:r>
    </w:p>
    <w:p w14:paraId="7F8CA9D0">
      <w:r>
        <w:rPr>
          <w:b/>
        </w:rPr>
        <w:t>5.1.1 为什么“经营会越开越多”</w:t>
      </w:r>
    </w:p>
    <w:p w14:paraId="75D21862">
      <w:pPr>
        <w:numPr>
          <w:ilvl w:val="0"/>
          <w:numId w:val="40"/>
        </w:numPr>
      </w:pPr>
      <w:r>
        <w:t>数据口径不一致</w:t>
      </w:r>
    </w:p>
    <w:p w14:paraId="7291937F">
      <w:pPr>
        <w:numPr>
          <w:ilvl w:val="0"/>
          <w:numId w:val="40"/>
        </w:numPr>
      </w:pPr>
      <w:r>
        <w:t>结论无法对齐</w:t>
      </w:r>
    </w:p>
    <w:p w14:paraId="0B0D89F5">
      <w:r>
        <w:rPr>
          <w:b/>
        </w:rPr>
        <w:t>5.1.2 数据治理如何支撑精细化运营</w:t>
      </w:r>
    </w:p>
    <w:p w14:paraId="335A1CFC">
      <w:pPr>
        <w:numPr>
          <w:ilvl w:val="0"/>
          <w:numId w:val="41"/>
        </w:numPr>
      </w:pPr>
      <w:r>
        <w:t>核心指标统一</w:t>
      </w:r>
    </w:p>
    <w:p w14:paraId="1CD0A5AD">
      <w:pPr>
        <w:numPr>
          <w:ilvl w:val="0"/>
          <w:numId w:val="41"/>
        </w:numPr>
      </w:pPr>
      <w:r>
        <w:t>数据口径前移治理</w:t>
      </w:r>
    </w:p>
    <w:p w14:paraId="0589BA18">
      <w:pPr>
        <w:pStyle w:val="4"/>
      </w:pPr>
      <w:r>
        <w:t>5.2 网络与运维数据治理</w:t>
      </w:r>
    </w:p>
    <w:p w14:paraId="3B328666">
      <w:r>
        <w:rPr>
          <w:b/>
        </w:rPr>
        <w:t>5.2.1 网络数据的特殊性</w:t>
      </w:r>
    </w:p>
    <w:p w14:paraId="50BFEE7E">
      <w:pPr>
        <w:numPr>
          <w:ilvl w:val="0"/>
          <w:numId w:val="42"/>
        </w:numPr>
      </w:pPr>
      <w:r>
        <w:t>高时效</w:t>
      </w:r>
    </w:p>
    <w:p w14:paraId="25959DED">
      <w:pPr>
        <w:numPr>
          <w:ilvl w:val="0"/>
          <w:numId w:val="42"/>
        </w:numPr>
      </w:pPr>
      <w:r>
        <w:t>高频</w:t>
      </w:r>
    </w:p>
    <w:p w14:paraId="7412106A">
      <w:pPr>
        <w:numPr>
          <w:ilvl w:val="0"/>
          <w:numId w:val="42"/>
        </w:numPr>
      </w:pPr>
      <w:r>
        <w:t>高噪声</w:t>
      </w:r>
    </w:p>
    <w:p w14:paraId="2BD6FB05">
      <w:r>
        <w:rPr>
          <w:b/>
        </w:rPr>
        <w:t>5.2.2 治理对智能运维的基础作用</w:t>
      </w:r>
    </w:p>
    <w:p w14:paraId="7056F926">
      <w:pPr>
        <w:numPr>
          <w:ilvl w:val="0"/>
          <w:numId w:val="43"/>
        </w:numPr>
      </w:pPr>
      <w:r>
        <w:t>算法之前先治理数据</w:t>
      </w:r>
    </w:p>
    <w:p w14:paraId="76408697">
      <w:pPr>
        <w:numPr>
          <w:ilvl w:val="0"/>
          <w:numId w:val="43"/>
        </w:numPr>
      </w:pPr>
      <w:r>
        <w:t>没治理的运维数据不可智能化</w:t>
      </w:r>
    </w:p>
    <w:p w14:paraId="64C80110">
      <w:pPr>
        <w:pStyle w:val="4"/>
      </w:pPr>
      <w:r>
        <w:t>5.3 政企与行业数据治理</w:t>
      </w:r>
    </w:p>
    <w:p w14:paraId="283AC670">
      <w:r>
        <w:rPr>
          <w:b/>
        </w:rPr>
        <w:t>5.3.1 多主体、多来源数据的治理挑战</w:t>
      </w:r>
    </w:p>
    <w:p w14:paraId="4FCE43DA">
      <w:r>
        <w:rPr>
          <w:b/>
        </w:rPr>
        <w:t>5.3.2 跨部门、跨系统的数据责任机制</w:t>
      </w:r>
    </w:p>
    <w:p w14:paraId="551F08CB">
      <w:r>
        <w:rPr>
          <w:b/>
        </w:rPr>
        <w:t>5.3.3 数据资产化的现实路径</w:t>
      </w:r>
    </w:p>
    <w:p w14:paraId="2893BFCE">
      <w:pPr>
        <w:pStyle w:val="3"/>
      </w:pPr>
      <w:r>
        <w:t>模块六：从数据治理到 AI 与智能应用的演进（2h）</w:t>
      </w:r>
    </w:p>
    <w:p w14:paraId="6202B889">
      <w:pPr>
        <w:pStyle w:val="4"/>
      </w:pPr>
      <w:r>
        <w:t>6.1 数据治理与 AI 的“真实关系”</w:t>
      </w:r>
    </w:p>
    <w:p w14:paraId="71E7305E">
      <w:r>
        <w:rPr>
          <w:b/>
        </w:rPr>
        <w:t>6.1.1 AI 项目失败的根本原因之一</w:t>
      </w:r>
    </w:p>
    <w:p w14:paraId="186EDC8B">
      <w:pPr>
        <w:numPr>
          <w:ilvl w:val="0"/>
          <w:numId w:val="44"/>
        </w:numPr>
      </w:pPr>
      <w:r>
        <w:t>数据不可控</w:t>
      </w:r>
    </w:p>
    <w:p w14:paraId="629C6DB8">
      <w:pPr>
        <w:numPr>
          <w:ilvl w:val="0"/>
          <w:numId w:val="44"/>
        </w:numPr>
      </w:pPr>
      <w:r>
        <w:t>数据不可解释</w:t>
      </w:r>
    </w:p>
    <w:p w14:paraId="38D48836">
      <w:r>
        <w:rPr>
          <w:b/>
        </w:rPr>
        <w:t>6.1.2 数据治理是 AI 的“地基工程”</w:t>
      </w:r>
    </w:p>
    <w:p w14:paraId="64D87C6D">
      <w:pPr>
        <w:pStyle w:val="4"/>
      </w:pPr>
      <w:r>
        <w:t>6.2 数据治理实施路线图</w:t>
      </w:r>
    </w:p>
    <w:p w14:paraId="7881F525">
      <w:r>
        <w:rPr>
          <w:b/>
        </w:rPr>
        <w:t>6.2.1 现状评估</w:t>
      </w:r>
    </w:p>
    <w:p w14:paraId="3390745F">
      <w:pPr>
        <w:numPr>
          <w:ilvl w:val="0"/>
          <w:numId w:val="45"/>
        </w:numPr>
      </w:pPr>
      <w:r>
        <w:t>数据现状</w:t>
      </w:r>
    </w:p>
    <w:p w14:paraId="0A46694A">
      <w:pPr>
        <w:numPr>
          <w:ilvl w:val="0"/>
          <w:numId w:val="45"/>
        </w:numPr>
      </w:pPr>
      <w:r>
        <w:t>组织现状</w:t>
      </w:r>
    </w:p>
    <w:p w14:paraId="2BF0E7B9">
      <w:pPr>
        <w:numPr>
          <w:ilvl w:val="0"/>
          <w:numId w:val="45"/>
        </w:numPr>
      </w:pPr>
      <w:r>
        <w:t>能力现状</w:t>
      </w:r>
    </w:p>
    <w:p w14:paraId="4C65EB42">
      <w:r>
        <w:rPr>
          <w:b/>
        </w:rPr>
        <w:t>6.2.2 分阶段推进</w:t>
      </w:r>
    </w:p>
    <w:p w14:paraId="4B1BF8AB">
      <w:pPr>
        <w:numPr>
          <w:ilvl w:val="0"/>
          <w:numId w:val="46"/>
        </w:numPr>
      </w:pPr>
      <w:r>
        <w:t>先核心指标</w:t>
      </w:r>
    </w:p>
    <w:p w14:paraId="4B9E3E09">
      <w:pPr>
        <w:numPr>
          <w:ilvl w:val="0"/>
          <w:numId w:val="46"/>
        </w:numPr>
      </w:pPr>
      <w:r>
        <w:t>再关键领域</w:t>
      </w:r>
    </w:p>
    <w:p w14:paraId="5940B01D">
      <w:pPr>
        <w:numPr>
          <w:ilvl w:val="0"/>
          <w:numId w:val="46"/>
        </w:numPr>
      </w:pPr>
      <w:r>
        <w:t>后全面推广</w:t>
      </w:r>
    </w:p>
    <w:p w14:paraId="4B9F919F">
      <w:pPr>
        <w:pStyle w:val="4"/>
      </w:pPr>
      <w:r>
        <w:t>6.3 面向未来的数据能力建设</w:t>
      </w:r>
    </w:p>
    <w:p w14:paraId="30E73718">
      <w:r>
        <w:rPr>
          <w:b/>
        </w:rPr>
        <w:t>6.3.1 数据资产化</w:t>
      </w:r>
    </w:p>
    <w:p w14:paraId="06D12F82">
      <w:pPr>
        <w:numPr>
          <w:ilvl w:val="0"/>
          <w:numId w:val="47"/>
        </w:numPr>
      </w:pPr>
      <w:r>
        <w:t>从“用数据”到“管资产”</w:t>
      </w:r>
    </w:p>
    <w:p w14:paraId="41C38C00">
      <w:r>
        <w:rPr>
          <w:b/>
        </w:rPr>
        <w:t>6.3.2 数据驱动组织的演进方向</w:t>
      </w:r>
    </w:p>
    <w:p w14:paraId="5B7FD525">
      <w:pPr>
        <w:numPr>
          <w:ilvl w:val="0"/>
          <w:numId w:val="48"/>
        </w:numPr>
      </w:pPr>
      <w:r>
        <w:t>管理者的角色变化</w:t>
      </w:r>
    </w:p>
    <w:p w14:paraId="6F554360">
      <w:pPr>
        <w:numPr>
          <w:ilvl w:val="0"/>
          <w:numId w:val="48"/>
        </w:numPr>
      </w:pPr>
      <w:r>
        <w:t>数据治理的长期机制化</w:t>
      </w:r>
    </w:p>
    <w:p w14:paraId="3923700A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845B5372"/>
    <w:multiLevelType w:val="multilevel"/>
    <w:tmpl w:val="845B537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8CAEB125"/>
    <w:multiLevelType w:val="multilevel"/>
    <w:tmpl w:val="8CAEB1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91995D4F"/>
    <w:multiLevelType w:val="multilevel"/>
    <w:tmpl w:val="91995D4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9288B902"/>
    <w:multiLevelType w:val="multilevel"/>
    <w:tmpl w:val="9288B90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B0F1ACD9"/>
    <w:multiLevelType w:val="multilevel"/>
    <w:tmpl w:val="B0F1ACD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0">
    <w:nsid w:val="B8CEF35B"/>
    <w:multiLevelType w:val="multilevel"/>
    <w:tmpl w:val="B8CEF35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BB64CFA9"/>
    <w:multiLevelType w:val="multilevel"/>
    <w:tmpl w:val="BB64CFA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4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6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E093A4B0"/>
    <w:multiLevelType w:val="multilevel"/>
    <w:tmpl w:val="E093A4B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0">
    <w:nsid w:val="F7735DC9"/>
    <w:multiLevelType w:val="multilevel"/>
    <w:tmpl w:val="F7735DC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2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3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1ACDE60F"/>
    <w:multiLevelType w:val="multilevel"/>
    <w:tmpl w:val="1ACDE60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6">
    <w:nsid w:val="243FCF68"/>
    <w:multiLevelType w:val="multilevel"/>
    <w:tmpl w:val="243FCF6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7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30FC5B15"/>
    <w:multiLevelType w:val="multilevel"/>
    <w:tmpl w:val="30FC5B1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1">
    <w:nsid w:val="39A0D9AC"/>
    <w:multiLevelType w:val="multilevel"/>
    <w:tmpl w:val="39A0D9AC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2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3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4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5">
    <w:nsid w:val="4D94DA66"/>
    <w:multiLevelType w:val="multilevel"/>
    <w:tmpl w:val="4D94DA6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6">
    <w:nsid w:val="58765686"/>
    <w:multiLevelType w:val="multilevel"/>
    <w:tmpl w:val="5876568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7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38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9">
    <w:nsid w:val="5E29AB5A"/>
    <w:multiLevelType w:val="multilevel"/>
    <w:tmpl w:val="5E29AB5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0">
    <w:nsid w:val="5FFFB1A7"/>
    <w:multiLevelType w:val="multilevel"/>
    <w:tmpl w:val="5FFFB1A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1">
    <w:nsid w:val="60382F6E"/>
    <w:multiLevelType w:val="multilevel"/>
    <w:tmpl w:val="60382F6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2">
    <w:nsid w:val="629F7852"/>
    <w:multiLevelType w:val="multilevel"/>
    <w:tmpl w:val="629F785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3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4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5">
    <w:nsid w:val="79AA4FA4"/>
    <w:multiLevelType w:val="multilevel"/>
    <w:tmpl w:val="79AA4FA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6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7">
    <w:nsid w:val="7DEC2089"/>
    <w:multiLevelType w:val="multilevel"/>
    <w:tmpl w:val="7DEC208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21"/>
  </w:num>
  <w:num w:numId="2">
    <w:abstractNumId w:val="15"/>
  </w:num>
  <w:num w:numId="3">
    <w:abstractNumId w:val="37"/>
  </w:num>
  <w:num w:numId="4">
    <w:abstractNumId w:val="13"/>
  </w:num>
  <w:num w:numId="5">
    <w:abstractNumId w:val="9"/>
  </w:num>
  <w:num w:numId="6">
    <w:abstractNumId w:val="23"/>
  </w:num>
  <w:num w:numId="7">
    <w:abstractNumId w:val="28"/>
  </w:num>
  <w:num w:numId="8">
    <w:abstractNumId w:val="43"/>
  </w:num>
  <w:num w:numId="9">
    <w:abstractNumId w:val="22"/>
  </w:num>
  <w:num w:numId="10">
    <w:abstractNumId w:val="5"/>
  </w:num>
  <w:num w:numId="11">
    <w:abstractNumId w:val="29"/>
  </w:num>
  <w:num w:numId="12">
    <w:abstractNumId w:val="38"/>
  </w:num>
  <w:num w:numId="13">
    <w:abstractNumId w:val="14"/>
  </w:num>
  <w:num w:numId="14">
    <w:abstractNumId w:val="34"/>
  </w:num>
  <w:num w:numId="15">
    <w:abstractNumId w:val="19"/>
  </w:num>
  <w:num w:numId="16">
    <w:abstractNumId w:val="27"/>
  </w:num>
  <w:num w:numId="17">
    <w:abstractNumId w:val="17"/>
  </w:num>
  <w:num w:numId="18">
    <w:abstractNumId w:val="16"/>
  </w:num>
  <w:num w:numId="19">
    <w:abstractNumId w:val="7"/>
  </w:num>
  <w:num w:numId="20">
    <w:abstractNumId w:val="33"/>
  </w:num>
  <w:num w:numId="21">
    <w:abstractNumId w:val="41"/>
  </w:num>
  <w:num w:numId="22">
    <w:abstractNumId w:val="24"/>
  </w:num>
  <w:num w:numId="23">
    <w:abstractNumId w:val="32"/>
  </w:num>
  <w:num w:numId="24">
    <w:abstractNumId w:val="8"/>
  </w:num>
  <w:num w:numId="25">
    <w:abstractNumId w:val="46"/>
  </w:num>
  <w:num w:numId="26">
    <w:abstractNumId w:val="44"/>
  </w:num>
  <w:num w:numId="27">
    <w:abstractNumId w:val="12"/>
  </w:num>
  <w:num w:numId="28">
    <w:abstractNumId w:val="42"/>
  </w:num>
  <w:num w:numId="29">
    <w:abstractNumId w:val="6"/>
  </w:num>
  <w:num w:numId="30">
    <w:abstractNumId w:val="31"/>
  </w:num>
  <w:num w:numId="31">
    <w:abstractNumId w:val="2"/>
  </w:num>
  <w:num w:numId="32">
    <w:abstractNumId w:val="36"/>
  </w:num>
  <w:num w:numId="33">
    <w:abstractNumId w:val="47"/>
  </w:num>
  <w:num w:numId="34">
    <w:abstractNumId w:val="0"/>
  </w:num>
  <w:num w:numId="35">
    <w:abstractNumId w:val="26"/>
  </w:num>
  <w:num w:numId="36">
    <w:abstractNumId w:val="35"/>
  </w:num>
  <w:num w:numId="37">
    <w:abstractNumId w:val="20"/>
  </w:num>
  <w:num w:numId="38">
    <w:abstractNumId w:val="18"/>
  </w:num>
  <w:num w:numId="39">
    <w:abstractNumId w:val="30"/>
  </w:num>
  <w:num w:numId="40">
    <w:abstractNumId w:val="45"/>
  </w:num>
  <w:num w:numId="41">
    <w:abstractNumId w:val="11"/>
  </w:num>
  <w:num w:numId="42">
    <w:abstractNumId w:val="4"/>
  </w:num>
  <w:num w:numId="43">
    <w:abstractNumId w:val="10"/>
  </w:num>
  <w:num w:numId="44">
    <w:abstractNumId w:val="39"/>
  </w:num>
  <w:num w:numId="45">
    <w:abstractNumId w:val="1"/>
  </w:num>
  <w:num w:numId="46">
    <w:abstractNumId w:val="25"/>
  </w:num>
  <w:num w:numId="47">
    <w:abstractNumId w:val="3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50142F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79E386F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2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0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character" w:customStyle="1" w:styleId="20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table" w:customStyle="1" w:styleId="21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2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paragraph" w:customStyle="1" w:styleId="23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4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2428</Words>
  <Characters>2700</Characters>
  <TotalTime>2</TotalTime>
  <ScaleCrop>false</ScaleCrop>
  <LinksUpToDate>false</LinksUpToDate>
  <CharactersWithSpaces>2803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2026-01-05T10:17:00Z</dcterms:created>
  <dc:creator>枫影</dc:creator>
  <cp:lastModifiedBy>枫影</cp:lastModifiedBy>
  <dcterms:modified xsi:type="dcterms:W3CDTF">2026-01-05T02:22:48Z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EC87A5AEEB2C4CB0A560FE61CF889E93_12</vt:lpwstr>
  </property>
</Properties>
</file>