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00003a"/>
        <w:ind/>
        <w:jc w:val="left"/>
        <w:rPr/>
      </w:pPr>
      <w:r>
        <w:rPr>
          <w:b/>
        </w:rPr>
        <w:t>《低空经济：新型基础设施、产业重构与企业的战略机遇》</w:t>
      </w:r>
    </w:p>
    <w:p>
      <w:pPr>
        <w:pBdr>
          <w:bottom w:val="thick" w:color="020201" w:sz="4"/>
        </w:pBdr>
        <w:ind/>
        <w:rPr/>
      </w:pPr>
    </w:p>
    <w:p>
      <w:pPr>
        <w:pStyle w:val="000032"/>
        <w:ind/>
        <w:rPr/>
      </w:pPr>
      <w:r>
        <w:rPr/>
        <w:t>一、课程背景</w:t>
      </w:r>
    </w:p>
    <w:p>
      <w:pPr>
        <w:ind/>
        <w:rPr/>
      </w:pPr>
      <w:r>
        <w:rPr/>
        <w:t>“低空经济”正从政策概念加速走向产业实践，成为继数字经济、新型基础设施之后的重要增长方向。以无人机、eVTOL、低空物流、低空巡检为代表的新业态，对</w:t>
      </w:r>
      <w:r>
        <w:rPr>
          <w:b/>
        </w:rPr>
        <w:t>通信网络、定位能力、算力支撑、平台调度和安全监管</w:t>
      </w:r>
      <w:r>
        <w:rPr/>
        <w:t>提出了系统性需求。</w:t>
      </w:r>
    </w:p>
    <w:p>
      <w:pPr>
        <w:ind/>
        <w:rPr/>
      </w:pPr>
      <w:r>
        <w:rPr/>
        <w:t>对中国通讯企业而言，低空经济并非单一应用场景，而是一个</w:t>
      </w:r>
      <w:r>
        <w:rPr>
          <w:b/>
        </w:rPr>
        <w:t>以通信网络为底座、以数字化平台为中枢、以行业应用为延展</w:t>
      </w:r>
      <w:r>
        <w:rPr/>
        <w:t>的综合性产业体系。5G/5G-A、未来 6G、北斗高精定位、云与边缘计算、AI 调度等能力，正在成为低空经济不可或缺的基础设施组成部分。</w:t>
      </w:r>
    </w:p>
    <w:p>
      <w:pPr>
        <w:ind/>
        <w:rPr/>
      </w:pPr>
      <w:r>
        <w:rPr/>
        <w:t>本课程以“</w:t>
      </w:r>
      <w:r>
        <w:rPr>
          <w:b/>
        </w:rPr>
        <w:t>低空经济是什么、为什么值得关注、企业能做什么、如何参与</w:t>
      </w:r>
      <w:r>
        <w:rPr/>
        <w:t>”为主线，系统梳理低空经济的</w:t>
      </w:r>
      <w:r>
        <w:rPr>
          <w:b/>
        </w:rPr>
        <w:t>产业逻辑、技术体系、应用场景与企业参与路径</w:t>
      </w:r>
      <w:r>
        <w:rPr/>
        <w:t>，帮助学员建立清晰、可执行的战略认知。</w:t>
      </w:r>
    </w:p>
    <w:p>
      <w:pPr>
        <w:pBdr>
          <w:bottom w:val="thick" w:color="020201" w:sz="4"/>
        </w:pBdr>
        <w:ind/>
        <w:rPr/>
      </w:pPr>
    </w:p>
    <w:p>
      <w:pPr>
        <w:pStyle w:val="000032"/>
        <w:ind/>
        <w:rPr/>
      </w:pPr>
      <w:r>
        <w:rPr/>
        <w:t>二、课程收获</w:t>
      </w:r>
    </w:p>
    <w:p>
      <w:pPr>
        <w:ind/>
        <w:rPr/>
      </w:pPr>
      <w:r>
        <w:rPr/>
        <w:t>完成本课程后，学员将能够：</w:t>
      </w:r>
    </w:p>
    <w:p>
      <w:pPr>
        <w:numPr>
          <w:ilvl w:val="0"/>
          <w:numId w:val="1"/>
        </w:numPr>
        <w:ind/>
        <w:rPr/>
      </w:pPr>
      <w:r>
        <w:rPr>
          <w:b/>
        </w:rPr>
        <w:t>理解低空经济的本质与边界</w:t>
      </w:r>
    </w:p>
    <w:p>
      <w:pPr>
        <w:numPr>
          <w:ilvl w:val="0"/>
          <w:numId w:val="2"/>
        </w:numPr>
        <w:ind/>
        <w:rPr/>
      </w:pPr>
      <w:r>
        <w:rPr/>
        <w:t>区分低空经济与传统航空、无人机应用的差异</w:t>
      </w:r>
    </w:p>
    <w:p>
      <w:pPr>
        <w:numPr>
          <w:ilvl w:val="0"/>
          <w:numId w:val="2"/>
        </w:numPr>
        <w:ind/>
        <w:rPr/>
      </w:pPr>
      <w:r>
        <w:rPr/>
        <w:t>理解低空经济作为“新型基础设施+新产业”的整体逻辑</w:t>
      </w:r>
    </w:p>
    <w:p>
      <w:pPr>
        <w:numPr>
          <w:ilvl w:val="0"/>
          <w:numId w:val="1"/>
        </w:numPr>
        <w:ind/>
        <w:rPr/>
      </w:pPr>
      <w:r>
        <w:rPr>
          <w:b/>
        </w:rPr>
        <w:t>看清产业结构与技术底座</w:t>
      </w:r>
    </w:p>
    <w:p>
      <w:pPr>
        <w:numPr>
          <w:ilvl w:val="0"/>
          <w:numId w:val="3"/>
        </w:numPr>
        <w:ind/>
        <w:rPr/>
      </w:pPr>
      <w:r>
        <w:rPr/>
        <w:t>系统认知低空经济的关键技术体系</w:t>
      </w:r>
    </w:p>
    <w:p>
      <w:pPr>
        <w:numPr>
          <w:ilvl w:val="0"/>
          <w:numId w:val="3"/>
        </w:numPr>
        <w:ind/>
        <w:rPr/>
      </w:pPr>
      <w:r>
        <w:rPr/>
        <w:t>明确通信、算力、平台在其中的核心价值</w:t>
      </w:r>
    </w:p>
    <w:p>
      <w:pPr>
        <w:numPr>
          <w:ilvl w:val="0"/>
          <w:numId w:val="1"/>
        </w:numPr>
        <w:ind/>
        <w:rPr/>
      </w:pPr>
      <w:r>
        <w:rPr>
          <w:b/>
        </w:rPr>
        <w:t>识别企业的核心切入点</w:t>
      </w:r>
    </w:p>
    <w:p>
      <w:pPr>
        <w:numPr>
          <w:ilvl w:val="0"/>
          <w:numId w:val="4"/>
        </w:numPr>
        <w:ind/>
        <w:rPr/>
      </w:pPr>
      <w:r>
        <w:rPr/>
        <w:t>找到企业在低空经济中的不可替代角色</w:t>
      </w:r>
    </w:p>
    <w:p>
      <w:pPr>
        <w:numPr>
          <w:ilvl w:val="0"/>
          <w:numId w:val="4"/>
        </w:numPr>
        <w:ind/>
        <w:rPr/>
      </w:pPr>
      <w:r>
        <w:rPr/>
        <w:t>明确可规模化、可复制的业务方向</w:t>
      </w:r>
    </w:p>
    <w:p>
      <w:pPr>
        <w:numPr>
          <w:ilvl w:val="0"/>
          <w:numId w:val="1"/>
        </w:numPr>
        <w:ind/>
        <w:rPr/>
      </w:pPr>
      <w:r>
        <w:rPr>
          <w:b/>
        </w:rPr>
        <w:t>形成参与与布局的系统思路</w:t>
      </w:r>
    </w:p>
    <w:p>
      <w:pPr>
        <w:numPr>
          <w:ilvl w:val="0"/>
          <w:numId w:val="5"/>
        </w:numPr>
        <w:ind/>
        <w:rPr/>
      </w:pPr>
      <w:r>
        <w:rPr/>
        <w:t>掌握低空经济从试点到规模化的参与路径</w:t>
      </w:r>
    </w:p>
    <w:p>
      <w:pPr>
        <w:numPr>
          <w:ilvl w:val="0"/>
          <w:numId w:val="5"/>
        </w:numPr>
        <w:ind/>
        <w:rPr/>
      </w:pPr>
      <w:r>
        <w:rPr/>
        <w:t>为政企合作、行业应用拓展提供方法论支撑</w:t>
      </w:r>
    </w:p>
    <w:p>
      <w:pPr>
        <w:pBdr>
          <w:bottom w:val="thick" w:color="020201" w:sz="4"/>
        </w:pBdr>
        <w:ind/>
        <w:rPr/>
      </w:pPr>
    </w:p>
    <w:p>
      <w:pPr>
        <w:pStyle w:val="000032"/>
        <w:ind/>
        <w:rPr/>
      </w:pPr>
      <w:r>
        <w:rPr/>
        <w:t>三、课程时长</w:t>
      </w:r>
    </w:p>
    <w:p>
      <w:pPr>
        <w:numPr>
          <w:ilvl w:val="0"/>
          <w:numId w:val="6"/>
        </w:numPr>
        <w:ind/>
        <w:rPr/>
      </w:pPr>
      <w:r>
        <w:rPr>
          <w:b/>
        </w:rPr>
        <w:t>1 天（6 小时）</w:t>
      </w:r>
    </w:p>
    <w:p>
      <w:pPr>
        <w:numPr>
          <w:ilvl w:val="0"/>
          <w:numId w:val="6"/>
        </w:numPr>
        <w:ind/>
        <w:rPr/>
      </w:pPr>
      <w:r>
        <w:rPr/>
        <w:t>适合对象：</w:t>
      </w:r>
    </w:p>
    <w:p>
      <w:pPr>
        <w:numPr>
          <w:ilvl w:val="1"/>
          <w:numId w:val="6"/>
        </w:numPr>
        <w:ind/>
        <w:rPr/>
      </w:pPr>
      <w:r>
        <w:rPr/>
        <w:t>集团 / 省公司管理层</w:t>
      </w:r>
    </w:p>
    <w:p>
      <w:pPr>
        <w:numPr>
          <w:ilvl w:val="1"/>
          <w:numId w:val="6"/>
        </w:numPr>
        <w:ind/>
        <w:rPr/>
      </w:pPr>
      <w:r>
        <w:rPr/>
        <w:t>政企、产业互联网、行业解决方案条线</w:t>
      </w:r>
    </w:p>
    <w:p>
      <w:pPr>
        <w:numPr>
          <w:ilvl w:val="1"/>
          <w:numId w:val="6"/>
        </w:numPr>
        <w:ind/>
        <w:rPr/>
      </w:pPr>
      <w:r>
        <w:rPr/>
        <w:t>网络、云、数智化相关人员</w:t>
      </w:r>
    </w:p>
    <w:p>
      <w:pPr>
        <w:pBdr>
          <w:bottom w:val="thick" w:color="020201" w:sz="4"/>
        </w:pBdr>
        <w:ind/>
        <w:rPr/>
      </w:pPr>
    </w:p>
    <w:p>
      <w:pPr>
        <w:pStyle w:val="000032"/>
        <w:ind/>
        <w:rPr/>
      </w:pPr>
      <w:r>
        <w:rPr/>
        <w:t>四、课程大纲（三级大纲）</w:t>
      </w:r>
    </w:p>
    <w:p>
      <w:pPr>
        <w:pBdr>
          <w:bottom w:val="thick" w:color="020201" w:sz="4"/>
        </w:pBdr>
        <w:ind/>
        <w:rPr/>
      </w:pPr>
    </w:p>
    <w:p>
      <w:pPr>
        <w:pStyle w:val="000032"/>
        <w:ind/>
        <w:rPr/>
      </w:pPr>
      <w:r>
        <w:rPr/>
        <w:t>第一模块：低空经济的提出背景与发展逻辑（1.5h）</w:t>
      </w:r>
    </w:p>
    <w:p>
      <w:pPr>
        <w:pStyle w:val="00002f"/>
        <w:ind/>
        <w:rPr/>
      </w:pPr>
      <w:r>
        <w:rPr/>
        <w:t>1.1 什么是低空经济</w:t>
      </w:r>
    </w:p>
    <w:p>
      <w:pPr>
        <w:ind/>
        <w:rPr/>
      </w:pPr>
      <w:r>
        <w:rPr>
          <w:b/>
        </w:rPr>
        <w:t>1.1.1 “低空”的空间定义与管理边界</w:t>
      </w:r>
    </w:p>
    <w:p>
      <w:pPr>
        <w:numPr>
          <w:ilvl w:val="0"/>
          <w:numId w:val="7"/>
        </w:numPr>
        <w:ind/>
        <w:rPr/>
      </w:pPr>
      <w:r>
        <w:rPr/>
        <w:t>低空空域的基本划分</w:t>
      </w:r>
    </w:p>
    <w:p>
      <w:pPr>
        <w:numPr>
          <w:ilvl w:val="0"/>
          <w:numId w:val="7"/>
        </w:numPr>
        <w:ind/>
        <w:rPr/>
      </w:pPr>
      <w:r>
        <w:rPr/>
        <w:t>与通用航空、民航的区别</w:t>
      </w:r>
    </w:p>
    <w:p>
      <w:pPr>
        <w:ind/>
        <w:rPr/>
      </w:pPr>
      <w:r>
        <w:rPr>
          <w:b/>
        </w:rPr>
        <w:t>1.1.2 低空经济的核心内涵</w:t>
      </w:r>
    </w:p>
    <w:p>
      <w:pPr>
        <w:numPr>
          <w:ilvl w:val="0"/>
          <w:numId w:val="8"/>
        </w:numPr>
        <w:ind/>
        <w:rPr/>
      </w:pPr>
      <w:r>
        <w:rPr/>
        <w:t>以低空飞行活动为核心</w:t>
      </w:r>
    </w:p>
    <w:p>
      <w:pPr>
        <w:numPr>
          <w:ilvl w:val="0"/>
          <w:numId w:val="8"/>
        </w:numPr>
        <w:ind/>
        <w:rPr/>
      </w:pPr>
      <w:r>
        <w:rPr/>
        <w:t>带动多产业协同发展的综合经济形态</w:t>
      </w:r>
    </w:p>
    <w:p>
      <w:pPr>
        <w:ind/>
        <w:rPr/>
      </w:pPr>
      <w:r>
        <w:rPr>
          <w:b/>
        </w:rPr>
        <w:t>1.1.3 低空经济 ≠ 无人机产业</w:t>
      </w:r>
    </w:p>
    <w:p>
      <w:pPr>
        <w:numPr>
          <w:ilvl w:val="0"/>
          <w:numId w:val="9"/>
        </w:numPr>
        <w:ind/>
        <w:rPr/>
      </w:pPr>
      <w:r>
        <w:rPr/>
        <w:t>从单点装备到系统工程</w:t>
      </w:r>
    </w:p>
    <w:p>
      <w:pPr>
        <w:numPr>
          <w:ilvl w:val="0"/>
          <w:numId w:val="9"/>
        </w:numPr>
        <w:ind/>
        <w:rPr/>
      </w:pPr>
      <w:r>
        <w:rPr/>
        <w:t>从飞行器到“空—网—数—管”体系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1.2 低空经济快速发展的底层动因</w:t>
      </w:r>
    </w:p>
    <w:p>
      <w:pPr>
        <w:ind/>
        <w:rPr/>
      </w:pPr>
      <w:r>
        <w:rPr>
          <w:b/>
        </w:rPr>
        <w:t>1.2.1 政策层面的系统推动</w:t>
      </w:r>
    </w:p>
    <w:p>
      <w:pPr>
        <w:numPr>
          <w:ilvl w:val="0"/>
          <w:numId w:val="10"/>
        </w:numPr>
        <w:ind/>
        <w:rPr/>
      </w:pPr>
      <w:r>
        <w:rPr/>
        <w:t>国家层面战略定位</w:t>
      </w:r>
    </w:p>
    <w:p>
      <w:pPr>
        <w:numPr>
          <w:ilvl w:val="0"/>
          <w:numId w:val="10"/>
        </w:numPr>
        <w:ind/>
        <w:rPr/>
      </w:pPr>
      <w:r>
        <w:rPr/>
        <w:t>地方政府试点与示范区建设</w:t>
      </w:r>
    </w:p>
    <w:p>
      <w:pPr>
        <w:ind/>
        <w:rPr/>
      </w:pPr>
      <w:r>
        <w:rPr>
          <w:b/>
        </w:rPr>
        <w:t>1.2.2 技术成熟度的集中突破</w:t>
      </w:r>
    </w:p>
    <w:p>
      <w:pPr>
        <w:numPr>
          <w:ilvl w:val="0"/>
          <w:numId w:val="11"/>
        </w:numPr>
        <w:ind/>
        <w:rPr/>
      </w:pPr>
      <w:r>
        <w:rPr/>
        <w:t>通信网络能力跃迁</w:t>
      </w:r>
    </w:p>
    <w:p>
      <w:pPr>
        <w:numPr>
          <w:ilvl w:val="0"/>
          <w:numId w:val="11"/>
        </w:numPr>
        <w:ind/>
        <w:rPr/>
      </w:pPr>
      <w:r>
        <w:rPr/>
        <w:t>智能感知与自动控制能力提升</w:t>
      </w:r>
    </w:p>
    <w:p>
      <w:pPr>
        <w:ind/>
        <w:rPr/>
      </w:pPr>
      <w:r>
        <w:rPr>
          <w:b/>
        </w:rPr>
        <w:t>1.2.3 应用需求的现实牵引</w:t>
      </w:r>
    </w:p>
    <w:p>
      <w:pPr>
        <w:numPr>
          <w:ilvl w:val="0"/>
          <w:numId w:val="12"/>
        </w:numPr>
        <w:ind/>
        <w:rPr/>
      </w:pPr>
      <w:r>
        <w:rPr/>
        <w:t>城市治理精细化</w:t>
      </w:r>
    </w:p>
    <w:p>
      <w:pPr>
        <w:numPr>
          <w:ilvl w:val="0"/>
          <w:numId w:val="12"/>
        </w:numPr>
        <w:ind/>
        <w:rPr/>
      </w:pPr>
      <w:r>
        <w:rPr/>
        <w:t>物流、巡检、应急等高频场景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1.3 低空经济的发展阶段与趋势判断</w:t>
      </w:r>
    </w:p>
    <w:p>
      <w:pPr>
        <w:ind/>
        <w:rPr/>
      </w:pPr>
      <w:r>
        <w:rPr>
          <w:b/>
        </w:rPr>
        <w:t>1.3.1 从“试点示范”到“规模运行”</w:t>
      </w:r>
    </w:p>
    <w:p>
      <w:pPr>
        <w:ind/>
        <w:rPr/>
      </w:pPr>
      <w:r>
        <w:rPr>
          <w:b/>
        </w:rPr>
        <w:t>1.3.2 从“飞得起来”到“管得住、用得好”</w:t>
      </w:r>
    </w:p>
    <w:p>
      <w:pPr>
        <w:ind/>
        <w:rPr/>
      </w:pPr>
      <w:r>
        <w:rPr>
          <w:b/>
        </w:rPr>
        <w:t>1.3.3 对企业而言的时间窗口判断</w:t>
      </w:r>
    </w:p>
    <w:p>
      <w:pPr>
        <w:pBdr>
          <w:bottom w:val="thick" w:color="020201" w:sz="4"/>
        </w:pBdr>
        <w:ind/>
        <w:rPr/>
      </w:pPr>
    </w:p>
    <w:p>
      <w:pPr>
        <w:pStyle w:val="000032"/>
        <w:ind/>
        <w:rPr/>
      </w:pPr>
      <w:r>
        <w:rPr/>
        <w:t>第二模块：低空经济的产业结构与关键技术体系（2h）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2.1 低空经济的整体产业结构</w:t>
      </w:r>
    </w:p>
    <w:p>
      <w:pPr>
        <w:ind/>
        <w:rPr/>
      </w:pPr>
      <w:r>
        <w:rPr>
          <w:b/>
        </w:rPr>
        <w:t>2.1.1 上游：装备与核心部件</w:t>
      </w:r>
    </w:p>
    <w:p>
      <w:pPr>
        <w:numPr>
          <w:ilvl w:val="0"/>
          <w:numId w:val="13"/>
        </w:numPr>
        <w:ind/>
        <w:rPr/>
      </w:pPr>
      <w:r>
        <w:rPr/>
        <w:t>飞行器（无人机、eVTOL）</w:t>
      </w:r>
    </w:p>
    <w:p>
      <w:pPr>
        <w:numPr>
          <w:ilvl w:val="0"/>
          <w:numId w:val="13"/>
        </w:numPr>
        <w:ind/>
        <w:rPr/>
      </w:pPr>
      <w:r>
        <w:rPr/>
        <w:t>传感、导航、控制系统</w:t>
      </w:r>
    </w:p>
    <w:p>
      <w:pPr>
        <w:ind/>
        <w:rPr/>
      </w:pPr>
      <w:r>
        <w:rPr>
          <w:b/>
        </w:rPr>
        <w:t>2.1.2 中游：运行与保障体系</w:t>
      </w:r>
    </w:p>
    <w:p>
      <w:pPr>
        <w:numPr>
          <w:ilvl w:val="0"/>
          <w:numId w:val="14"/>
        </w:numPr>
        <w:ind/>
        <w:rPr/>
      </w:pPr>
      <w:r>
        <w:rPr/>
        <w:t>通信网络</w:t>
      </w:r>
    </w:p>
    <w:p>
      <w:pPr>
        <w:numPr>
          <w:ilvl w:val="0"/>
          <w:numId w:val="14"/>
        </w:numPr>
        <w:ind/>
        <w:rPr/>
      </w:pPr>
      <w:r>
        <w:rPr/>
        <w:t>空域管理与调度平台</w:t>
      </w:r>
    </w:p>
    <w:p>
      <w:pPr>
        <w:ind/>
        <w:rPr/>
      </w:pPr>
      <w:r>
        <w:rPr>
          <w:b/>
        </w:rPr>
        <w:t>2.1.3 下游：行业应用与服务</w:t>
      </w:r>
    </w:p>
    <w:p>
      <w:pPr>
        <w:numPr>
          <w:ilvl w:val="0"/>
          <w:numId w:val="15"/>
        </w:numPr>
        <w:ind/>
        <w:rPr/>
      </w:pPr>
      <w:r>
        <w:rPr/>
        <w:t>政务、应急、物流、能源、交通等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2.2 低空经济的关键技术底座</w:t>
      </w:r>
    </w:p>
    <w:p>
      <w:pPr>
        <w:ind/>
        <w:rPr/>
      </w:pPr>
      <w:r>
        <w:rPr>
          <w:b/>
        </w:rPr>
        <w:t>2.2.1 通信技术：低空“看不见的基础设施”</w:t>
      </w:r>
    </w:p>
    <w:p>
      <w:pPr>
        <w:numPr>
          <w:ilvl w:val="0"/>
          <w:numId w:val="16"/>
        </w:numPr>
        <w:ind/>
        <w:rPr/>
      </w:pPr>
      <w:r>
        <w:rPr/>
        <w:t>5G / 5G-A 的核心作用</w:t>
      </w:r>
    </w:p>
    <w:p>
      <w:pPr>
        <w:numPr>
          <w:ilvl w:val="0"/>
          <w:numId w:val="16"/>
        </w:numPr>
        <w:ind/>
        <w:rPr/>
      </w:pPr>
      <w:r>
        <w:rPr/>
        <w:t>网络覆盖、低时延与高可靠</w:t>
      </w:r>
    </w:p>
    <w:p>
      <w:pPr>
        <w:ind/>
        <w:rPr/>
      </w:pPr>
      <w:r>
        <w:rPr>
          <w:b/>
        </w:rPr>
        <w:t>2.2.2 定位与感知技术</w:t>
      </w:r>
    </w:p>
    <w:p>
      <w:pPr>
        <w:numPr>
          <w:ilvl w:val="0"/>
          <w:numId w:val="17"/>
        </w:numPr>
        <w:ind/>
        <w:rPr/>
      </w:pPr>
      <w:r>
        <w:rPr/>
        <w:t>北斗高精定位</w:t>
      </w:r>
    </w:p>
    <w:p>
      <w:pPr>
        <w:numPr>
          <w:ilvl w:val="0"/>
          <w:numId w:val="17"/>
        </w:numPr>
        <w:ind/>
        <w:rPr/>
      </w:pPr>
      <w:r>
        <w:rPr/>
        <w:t>多源感知与融合</w:t>
      </w:r>
    </w:p>
    <w:p>
      <w:pPr>
        <w:ind/>
        <w:rPr/>
      </w:pPr>
      <w:r>
        <w:rPr>
          <w:b/>
        </w:rPr>
        <w:t>2.2.3 云、边缘与算力协同</w:t>
      </w:r>
    </w:p>
    <w:p>
      <w:pPr>
        <w:numPr>
          <w:ilvl w:val="0"/>
          <w:numId w:val="18"/>
        </w:numPr>
        <w:ind/>
        <w:rPr/>
      </w:pPr>
      <w:r>
        <w:rPr/>
        <w:t>边缘计算支撑实时控制</w:t>
      </w:r>
    </w:p>
    <w:p>
      <w:pPr>
        <w:numPr>
          <w:ilvl w:val="0"/>
          <w:numId w:val="18"/>
        </w:numPr>
        <w:ind/>
        <w:rPr/>
      </w:pPr>
      <w:r>
        <w:rPr/>
        <w:t>云平台支撑统一调度</w:t>
      </w:r>
    </w:p>
    <w:p>
      <w:pPr>
        <w:ind/>
        <w:rPr/>
      </w:pPr>
      <w:r>
        <w:rPr>
          <w:b/>
        </w:rPr>
        <w:t>2.2.4 AI 与智能调度能力</w:t>
      </w:r>
    </w:p>
    <w:p>
      <w:pPr>
        <w:numPr>
          <w:ilvl w:val="0"/>
          <w:numId w:val="19"/>
        </w:numPr>
        <w:ind/>
        <w:rPr/>
      </w:pPr>
      <w:r>
        <w:rPr/>
        <w:t>飞行路径规划</w:t>
      </w:r>
    </w:p>
    <w:p>
      <w:pPr>
        <w:numPr>
          <w:ilvl w:val="0"/>
          <w:numId w:val="19"/>
        </w:numPr>
        <w:ind/>
        <w:rPr/>
      </w:pPr>
      <w:r>
        <w:rPr/>
        <w:t>风险识别与应急处置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2.3 低空经济的“平台化”趋势</w:t>
      </w:r>
    </w:p>
    <w:p>
      <w:pPr>
        <w:ind/>
        <w:rPr/>
      </w:pPr>
      <w:r>
        <w:rPr>
          <w:b/>
        </w:rPr>
        <w:t>2.3.1 为什么低空经济必须平台化</w:t>
      </w:r>
    </w:p>
    <w:p>
      <w:pPr>
        <w:ind/>
        <w:rPr/>
      </w:pPr>
      <w:r>
        <w:rPr>
          <w:b/>
        </w:rPr>
        <w:t>2.3.2 平台的核心能力模块</w:t>
      </w:r>
    </w:p>
    <w:p>
      <w:pPr>
        <w:numPr>
          <w:ilvl w:val="0"/>
          <w:numId w:val="20"/>
        </w:numPr>
        <w:ind/>
        <w:rPr/>
      </w:pPr>
      <w:r>
        <w:rPr/>
        <w:t>设备接入</w:t>
      </w:r>
    </w:p>
    <w:p>
      <w:pPr>
        <w:numPr>
          <w:ilvl w:val="0"/>
          <w:numId w:val="20"/>
        </w:numPr>
        <w:ind/>
        <w:rPr/>
      </w:pPr>
      <w:r>
        <w:rPr/>
        <w:t>任务调度</w:t>
      </w:r>
    </w:p>
    <w:p>
      <w:pPr>
        <w:numPr>
          <w:ilvl w:val="0"/>
          <w:numId w:val="20"/>
        </w:numPr>
        <w:ind/>
        <w:rPr/>
      </w:pPr>
      <w:r>
        <w:rPr/>
        <w:t>数据管理</w:t>
      </w:r>
    </w:p>
    <w:p>
      <w:pPr>
        <w:numPr>
          <w:ilvl w:val="0"/>
          <w:numId w:val="20"/>
        </w:numPr>
        <w:ind/>
        <w:rPr/>
      </w:pPr>
      <w:r>
        <w:rPr/>
        <w:t>安全与审计</w:t>
      </w:r>
    </w:p>
    <w:p>
      <w:pPr>
        <w:pBdr>
          <w:bottom w:val="thick" w:color="020201" w:sz="4"/>
        </w:pBdr>
        <w:ind/>
        <w:rPr/>
      </w:pPr>
    </w:p>
    <w:p>
      <w:pPr>
        <w:pStyle w:val="000032"/>
        <w:ind/>
        <w:rPr/>
      </w:pPr>
      <w:r>
        <w:rPr/>
        <w:t>第三模块：低空经济的典型应用场景（1.5h）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3.1 政务与城市治理场景</w:t>
      </w:r>
    </w:p>
    <w:p>
      <w:pPr>
        <w:ind/>
        <w:rPr/>
      </w:pPr>
      <w:r>
        <w:rPr>
          <w:b/>
        </w:rPr>
        <w:t>3.1.1 城市巡查与执法辅助</w:t>
      </w:r>
    </w:p>
    <w:p>
      <w:pPr>
        <w:ind/>
        <w:rPr/>
      </w:pPr>
      <w:r>
        <w:rPr>
          <w:b/>
        </w:rPr>
        <w:t>3.1.2 应急响应与灾害监测</w:t>
      </w:r>
    </w:p>
    <w:p>
      <w:pPr>
        <w:ind/>
        <w:rPr/>
      </w:pPr>
      <w:r>
        <w:rPr>
          <w:b/>
        </w:rPr>
        <w:t>3.1.3 城市精细化管理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3.2 行业应用场景</w:t>
      </w:r>
    </w:p>
    <w:p>
      <w:pPr>
        <w:ind/>
        <w:rPr/>
      </w:pPr>
      <w:r>
        <w:rPr>
          <w:b/>
        </w:rPr>
        <w:t>3.2.1 电力、能源与管线巡检</w:t>
      </w:r>
    </w:p>
    <w:p>
      <w:pPr>
        <w:ind/>
        <w:rPr/>
      </w:pPr>
      <w:r>
        <w:rPr>
          <w:b/>
        </w:rPr>
        <w:t>3.2.2 交通与基础设施巡查</w:t>
      </w:r>
    </w:p>
    <w:p>
      <w:pPr>
        <w:ind/>
        <w:rPr/>
      </w:pPr>
      <w:r>
        <w:rPr>
          <w:b/>
        </w:rPr>
        <w:t>3.2.3 农业与生态监测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3.3 商业与新兴服务场景</w:t>
      </w:r>
    </w:p>
    <w:p>
      <w:pPr>
        <w:ind/>
        <w:rPr/>
      </w:pPr>
      <w:r>
        <w:rPr>
          <w:b/>
        </w:rPr>
        <w:t>3.3.1 低空物流与配送</w:t>
      </w:r>
    </w:p>
    <w:p>
      <w:pPr>
        <w:ind/>
        <w:rPr/>
      </w:pPr>
      <w:r>
        <w:rPr>
          <w:b/>
        </w:rPr>
        <w:t>3.3.2 文旅与城市观光</w:t>
      </w:r>
    </w:p>
    <w:p>
      <w:pPr>
        <w:ind/>
        <w:rPr/>
      </w:pPr>
      <w:r>
        <w:rPr>
          <w:b/>
        </w:rPr>
        <w:t>3.3.3 城市空中出行（eVTOL）前瞻</w:t>
      </w:r>
    </w:p>
    <w:p>
      <w:pPr>
        <w:pBdr>
          <w:bottom w:val="thick" w:color="020201" w:sz="4"/>
        </w:pBdr>
        <w:ind/>
        <w:rPr/>
      </w:pPr>
    </w:p>
    <w:p>
      <w:pPr>
        <w:pStyle w:val="000032"/>
        <w:ind/>
        <w:rPr/>
      </w:pPr>
      <w:r>
        <w:rPr/>
        <w:t>第四模块：企业在低空经济中的角色与商业机会（1h）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4.1 企业的不可替代价值</w:t>
      </w:r>
    </w:p>
    <w:p>
      <w:pPr>
        <w:ind/>
        <w:rPr/>
      </w:pPr>
      <w:r>
        <w:rPr>
          <w:b/>
        </w:rPr>
        <w:t>4.1.1 网络与连接能力提供者</w:t>
      </w:r>
    </w:p>
    <w:p>
      <w:pPr>
        <w:ind/>
        <w:rPr/>
      </w:pPr>
      <w:r>
        <w:rPr>
          <w:b/>
        </w:rPr>
        <w:t>4.1.2 数字平台与调度能力提供者</w:t>
      </w:r>
    </w:p>
    <w:p>
      <w:pPr>
        <w:ind/>
        <w:rPr/>
      </w:pPr>
      <w:r>
        <w:rPr>
          <w:b/>
        </w:rPr>
        <w:t>4.1.3 政企协同与生态组织者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4.2 企业可切入的核心业务方向</w:t>
      </w:r>
    </w:p>
    <w:p>
      <w:pPr>
        <w:ind/>
        <w:rPr/>
      </w:pPr>
      <w:r>
        <w:rPr>
          <w:b/>
        </w:rPr>
        <w:t>4.2.1 低空通信专网与能力输出</w:t>
      </w:r>
    </w:p>
    <w:p>
      <w:pPr>
        <w:ind/>
        <w:rPr/>
      </w:pPr>
      <w:r>
        <w:rPr>
          <w:b/>
        </w:rPr>
        <w:t>4.2.2 低空管理与运营平台建设</w:t>
      </w:r>
    </w:p>
    <w:p>
      <w:pPr>
        <w:ind/>
        <w:rPr/>
      </w:pPr>
      <w:r>
        <w:rPr>
          <w:b/>
        </w:rPr>
        <w:t>4.2.3 行业解决方案与运营服务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4.3 商业模式与合作方式</w:t>
      </w:r>
    </w:p>
    <w:p>
      <w:pPr>
        <w:ind/>
        <w:rPr/>
      </w:pPr>
      <w:r>
        <w:rPr>
          <w:b/>
        </w:rPr>
        <w:t>4.3.1 To G / To B 的业务模式</w:t>
      </w:r>
    </w:p>
    <w:p>
      <w:pPr>
        <w:ind/>
        <w:rPr/>
      </w:pPr>
      <w:r>
        <w:rPr>
          <w:b/>
        </w:rPr>
        <w:t>4.3.2 与设备商、平台商的协同分工</w:t>
      </w:r>
    </w:p>
    <w:p>
      <w:pPr>
        <w:ind/>
        <w:rPr/>
      </w:pPr>
      <w:r>
        <w:rPr>
          <w:b/>
        </w:rPr>
        <w:t>4.3.3 从项目制到平台化运营的演进</w:t>
      </w:r>
    </w:p>
    <w:p>
      <w:pPr>
        <w:pBdr>
          <w:bottom w:val="thick" w:color="020201" w:sz="4"/>
        </w:pBdr>
        <w:ind/>
        <w:rPr/>
      </w:pPr>
    </w:p>
    <w:p>
      <w:pPr>
        <w:pStyle w:val="000032"/>
        <w:ind/>
        <w:rPr/>
      </w:pPr>
      <w:r>
        <w:rPr/>
        <w:t>第五模块：低空经济的风险、治理与发展展望（1h）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5.1 低空经济的主要风险点</w:t>
      </w:r>
    </w:p>
    <w:p>
      <w:pPr>
        <w:ind/>
        <w:rPr/>
      </w:pPr>
      <w:r>
        <w:rPr>
          <w:b/>
        </w:rPr>
        <w:t>5.1.1 空域安全与飞行安全风险</w:t>
      </w:r>
    </w:p>
    <w:p>
      <w:pPr>
        <w:ind/>
        <w:rPr/>
      </w:pPr>
      <w:r>
        <w:rPr>
          <w:b/>
        </w:rPr>
        <w:t>5.1.2 数据安全与隐私问题</w:t>
      </w:r>
    </w:p>
    <w:p>
      <w:pPr>
        <w:ind/>
        <w:rPr/>
      </w:pPr>
      <w:r>
        <w:rPr>
          <w:b/>
        </w:rPr>
        <w:t>5.1.3 运营与责任界定风险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5.2 治理体系与监管趋势</w:t>
      </w:r>
    </w:p>
    <w:p>
      <w:pPr>
        <w:ind/>
        <w:rPr/>
      </w:pPr>
      <w:r>
        <w:rPr>
          <w:b/>
        </w:rPr>
        <w:t>5.2.1 技术治理与制度治理并行</w:t>
      </w:r>
    </w:p>
    <w:p>
      <w:pPr>
        <w:ind/>
        <w:rPr/>
      </w:pPr>
      <w:r>
        <w:rPr>
          <w:b/>
        </w:rPr>
        <w:t>5.2.2 平台在治理中的关键作用</w:t>
      </w:r>
    </w:p>
    <w:p>
      <w:pPr>
        <w:ind/>
        <w:rPr/>
      </w:pPr>
      <w:r>
        <w:rPr>
          <w:b/>
        </w:rPr>
        <w:t>5.2.3 对企业的合规要求</w:t>
      </w:r>
    </w:p>
    <w:p>
      <w:pPr>
        <w:pBdr>
          <w:bottom w:val="thick" w:color="020201" w:sz="4"/>
        </w:pBdr>
        <w:ind/>
        <w:rPr/>
      </w:pPr>
    </w:p>
    <w:p>
      <w:pPr>
        <w:pStyle w:val="00002f"/>
        <w:ind/>
        <w:rPr/>
      </w:pPr>
      <w:r>
        <w:rPr/>
        <w:t>5.3 低空经济的中长期发展判断</w:t>
      </w:r>
    </w:p>
    <w:p>
      <w:pPr>
        <w:ind/>
        <w:rPr/>
      </w:pPr>
      <w:r>
        <w:rPr>
          <w:b/>
        </w:rPr>
        <w:t>5.3.1 从“新概念”到“新基础设施”</w:t>
      </w:r>
    </w:p>
    <w:p>
      <w:pPr>
        <w:ind/>
        <w:rPr/>
      </w:pPr>
      <w:r>
        <w:rPr>
          <w:b/>
        </w:rPr>
        <w:t>5.3.2 与 AI、数字孪生、智慧城市的融合</w:t>
      </w:r>
    </w:p>
    <w:p>
      <w:pPr>
        <w:ind/>
        <w:rPr/>
      </w:pPr>
      <w:r>
        <w:rPr>
          <w:b/>
        </w:rPr>
        <w:t>5.3.3 企业的长期战略位置</w:t>
      </w:r>
    </w:p>
    <w:p>
      <w:pPr>
        <w:ind/>
        <w:rPr/>
      </w:pPr>
    </w:p>
    <w:sectPr w:rsidR="009E7FC9">
      <w:pgSz w:w="11906" w:h="16838"/>
      <w:pgMar w:top="1440" w:right="1797" w:bottom="1440" w:left="1797" w:header="851" w:footer="992" w:gutter="0"/>
      <w:cols w:space="0"/>
      <w:docGrid w:type="lines" w:linePitch="387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 w:characterSet="ISO-8859-1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 w:characterSet="ISO-8859-1"/>
    <w:family w:val="swiss"/>
    <w:pitch w:val="variable"/>
    <w:sig w:usb0="00000001" w:usb1="080E0000" w:usb2="00000016" w:usb3="00000000" w:csb0="0004001F" w:csb1="00000000"/>
  </w:font>
  <w:font w:name="Calibri">
    <w:panose1 w:val="020F0502020204030204"/>
    <w:charset w:val="00" w:characterSet="ISO-8859-1"/>
    <w:family w:val="swiss"/>
    <w:pitch w:val="variable"/>
    <w:sig w:usb0="00000003" w:usb1="00000000" w:usb2="00000001" w:usb3="00000000" w:csb0="0000019F" w:csb1="00000000"/>
  </w:font>
  <w:font w:name="Monaco">
    <w:altName w:val="Monaco"/>
    <w:panose1 w:val="00000000000000000000"/>
    <w:charset w:val="00" w:characterSet="ISO-8859-1"/>
    <w:family w:val="auto"/>
    <w:pitch w:val="variable"/>
    <w:sig w:usb0="A00002FF" w:usb1="500039FB" w:usb2="00000000" w:usb3="00000000" w:csb0="00000197" w:csb1="00000000"/>
  </w:font>
  <w:font w:name="Arial">
    <w:panose1 w:val="020B0604020202020204"/>
    <w:charset w:val="00" w:characterSet="ISO-8859-1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 w:characterSet="ISO-8859-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1">
    <w:lvl w:ilvl="5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776" w:hanging="336"/>
      </w:pPr>
      <w:rPr>
        <w:rFonts w:hint="default" w:ascii="wingdings" w:hAnsi="wingdings" w:cs="wingdings"/>
        <w:u/>
      </w:rPr>
    </w:lvl>
    <w:lvl w:ilvl="4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2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3">
    <w:lvl w:ilvl="8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776" w:hanging="336"/>
      </w:pPr>
      <w:rPr>
        <w:rFonts w:hint="default" w:ascii="wingdings" w:hAnsi="wingdings" w:cs="wingdings"/>
        <w:u/>
      </w:rPr>
    </w:lvl>
    <w:lvl w:ilvl="7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4"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5"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6">
    <w:lvl w:ilvl="4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776" w:hanging="336"/>
      </w:pPr>
      <w:rPr>
        <w:rFonts w:hint="default" w:ascii="wingdings" w:hAnsi="wingdings" w:cs="wingdings"/>
        <w:u/>
      </w:rPr>
    </w:lvl>
    <w:lvl w:ilvl="7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7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8">
    <w:lvl w:ilvl="6">
      <w:start w:val="1"/>
      <w:numFmt w:val="decimal"/>
      <w:lvlText w:val="%7."/>
      <w:lvlJc w:val="left"/>
      <w:pPr>
        <w:ind w:left="29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0">
      <w:start w:val="1"/>
      <w:numFmt w:val="decimal"/>
      <w:lvlText w:val="%1."/>
      <w:lvlJc w:val="left"/>
      <w:pPr>
        <w:tabs/>
        <w:ind w:left="336" w:hanging="336"/>
      </w:pPr>
      <w:rPr/>
    </w:lvl>
    <w:lvl w:ilvl="1">
      <w:start w:val="1"/>
      <w:numFmt w:val="lowerLetter"/>
      <w:lvlText w:val="%2."/>
      <w:lvlJc w:val="left"/>
      <w:pPr>
        <w:ind w:left="776" w:hanging="336"/>
      </w:pPr>
    </w:lvl>
  </w:abstractNum>
  <w:abstractNum w:abstractNumId="9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10">
    <w:lvl w:ilvl="4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776" w:hanging="336"/>
      </w:pPr>
      <w:rPr>
        <w:rFonts w:hint="default" w:ascii="wingdings" w:hAnsi="wingdings" w:cs="wingdings"/>
        <w:u/>
      </w:rPr>
    </w:lvl>
    <w:lvl w:ilvl="3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11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12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13"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14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</w:abstractNum>
  <w:abstractNum w:abstractNumId="16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17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8"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tabs/>
        <w:ind w:left="776" w:hanging="336"/>
      </w:pPr>
      <w:rPr>
        <w:rFonts w:hint="default" w:ascii="wingdings" w:hAnsi="wingdings" w:cs="wingdings"/>
        <w:u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19"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20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tabs/>
        <w:ind w:left="336" w:hanging="336"/>
      </w:pPr>
      <w:rPr>
        <w:rFonts w:hint="default" w:ascii="wingdings" w:hAnsi="wingdings" w:cs="wingdings"/>
        <w:u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num w:numId="11">
    <w:abstractNumId w:val="5"/>
  </w:num>
  <w:num w:numId="18">
    <w:abstractNumId w:val="9"/>
  </w:num>
  <w:num w:numId="5">
    <w:abstractNumId w:val="6"/>
  </w:num>
  <w:num w:numId="10">
    <w:abstractNumId w:val="12"/>
  </w:num>
  <w:num w:numId="2">
    <w:abstractNumId w:val="1"/>
  </w:num>
  <w:num w:numId="14">
    <w:abstractNumId w:val="11"/>
  </w:num>
  <w:num w:numId="19">
    <w:abstractNumId w:val="4"/>
  </w:num>
  <w:num w:numId="8">
    <w:abstractNumId w:val="16"/>
  </w:num>
  <w:num w:numId="16">
    <w:abstractNumId w:val="19"/>
  </w:num>
  <w:num w:numId="9">
    <w:abstractNumId w:val="2"/>
  </w:num>
  <w:num w:numId="15">
    <w:abstractNumId w:val="7"/>
  </w:num>
  <w:num w:numId="1">
    <w:abstractNumId w:val="8"/>
  </w:num>
  <w:num w:numId="12">
    <w:abstractNumId w:val="13"/>
  </w:num>
  <w:num w:numId="3">
    <w:abstractNumId w:val="3"/>
  </w:num>
  <w:num w:numId="7">
    <w:abstractNumId w:val="20"/>
  </w:num>
  <w:num w:numId="13">
    <w:abstractNumId w:val="14"/>
  </w:num>
  <w:num w:numId="17">
    <w:abstractNumId w:val="15"/>
  </w:num>
  <w:num w:numId="4">
    <w:abstractNumId w:val="10"/>
  </w:num>
  <w:num w:numId="6">
    <w:abstractNumId w:val="18"/>
  </w:num>
  <w:num w:numId="20">
    <w:abstractNumId w:val="17"/>
  </w:num>
</w:numbering>
</file>

<file path=word/settings.xml><?xml version="1.0" encoding="utf-8"?>
<w:settings xmlns:w="http://schemas.openxmlformats.org/wordprocessingml/2006/main">
  <w:zoom w:percent="280"/>
  <w:embedSystemFonts/>
  <w:bordersDoNotSurroundHeader/>
  <w:bordersDoNotSurroundFooter/>
  <w:proofState w:spelling="clean" w:grammar="clean"/>
  <w:defaultTabStop w:val="420"/>
  <w:drawingGridHorizontalSpacing w:val="220"/>
  <w:drawingGridVerticalSpacing w:val="387"/>
  <w:displayHorizontalDrawingGridEvery w:val="0"/>
  <w:characterSpacingControl w:val="compressPunctuation"/>
  <w:endnotePr/>
  <w:compat>
    <w:spaceForUL/>
    <w:balanceSingleByteDoubleByteWidth/>
    <w:doNotLeaveBackslashAlone/>
    <w:ulTrailSpace/>
    <w:doNotExpandShiftReturn/>
    <w:adjustLineHeightInTable/>
    <w:useFELayout/>
    <w:compatSetting w:name="enableOpenTypeFeatures" w:uri="http://schemas.microsoft.com/office/word" w:val="1"/>
    <w:compatSetting w:name="compatibilityMode" w:uri="http://schemas.microsoft.com/office/word" w:val="15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1AA24D9F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Arial" w:hAnsi="Arial" w:eastAsia="微软雅黑" w:cs="Arial"/>
        <w:sz w:val="21"/>
        <w:szCs w:val="21"/>
        <w:lang w:val="en-US" w:eastAsia="zh-CN" w:bidi="ar-SA"/>
      </w:rPr>
    </w:rPrDefault>
    <w:pPrDefault>
      <w:pPr>
        <w:tabs/>
        <w:kinsoku/>
        <w:wordWrap/>
        <w:autoSpaceDE/>
        <w:autoSpaceDN/>
        <w:snapToGrid/>
        <w:spacing/>
        <w:ind/>
      </w:pPr>
    </w:pPrDefault>
  </w:docDefaults>
  <w:latentStyles w:defLockedState="false" w:defUIPriority="0" w:defSemiHidden="false" w:defUnhideWhenUsed="false" w:defQFormat="false" w:count="376">
    <w:lsdException w:name="Light List Accent 3" w:uiPriority="61"/>
    <w:lsdException w:name="List Table 5 Dark Accent 4" w:uiPriority="50"/>
    <w:lsdException w:name="Light Grid Accent 2" w:uiPriority="62"/>
    <w:lsdException w:name="List Table 1 Light Accent 1" w:uiPriority="46"/>
    <w:lsdException w:name="List Table 7 Colorful Accent 3" w:uiPriority="52"/>
    <w:lsdException w:name="Intense Quote" w:uiPriority="99"/>
    <w:lsdException w:name="Grid Table 4 Accent 1" w:uiPriority="49"/>
    <w:lsdException w:name="Grid Table 3" w:uiPriority="48"/>
    <w:lsdException w:name="Table Simple 2" w:semiHidden="true" w:unhideWhenUsed="true"/>
    <w:lsdException w:name="List Table 6 Colorful Accent 4" w:uiPriority="51"/>
    <w:lsdException w:name="Grid Table 2 Accent 1" w:uiPriority="47"/>
    <w:lsdException w:name="List Table 7 Colorful Accent 5" w:uiPriority="52"/>
    <w:lsdException w:name="Plain Table 5" w:uiPriority="45"/>
    <w:lsdException w:name="Table List 8" w:semiHidden="true" w:unhideWhenUsed="true"/>
    <w:lsdException w:name="List Table 3 Accent 3" w:uiPriority="48"/>
    <w:lsdException w:name="List Table 4 Accent 4" w:uiPriority="49"/>
    <w:lsdException w:name="Colorful List Accent 5" w:uiPriority="72"/>
    <w:lsdException w:name="List Table 2 Accent 5" w:uiPriority="47"/>
    <w:lsdException w:name="Subtle Reference" w:uiPriority="31" w:qFormat="true"/>
    <w:lsdException w:name="toc 4" w:uiPriority="99"/>
    <w:lsdException w:name="Light List Accent 6" w:uiPriority="61"/>
    <w:lsdException w:name="Subtle Emphasis" w:uiPriority="19" w:qFormat="true"/>
    <w:lsdException w:name="Medium Shading 2 Accent 1" w:uiPriority="64"/>
    <w:lsdException w:name="List Table 6 Colorful Accent 1" w:uiPriority="51"/>
    <w:lsdException w:name="List Table 6 Colorful Accent 5" w:uiPriority="51"/>
    <w:lsdException w:name="Medium List 2 Accent 6" w:uiPriority="66"/>
    <w:lsdException w:name="Grid Table 1 Light Accent 1" w:uiPriority="46"/>
    <w:lsdException w:name="Grid Table 7 Colorful" w:uiPriority="52"/>
    <w:lsdException w:name="Colorful Shading Accent 1" w:uiPriority="71"/>
    <w:lsdException w:name="Grid Table 3 Accent 4" w:uiPriority="48"/>
    <w:lsdException w:name="heading 3" w:qFormat="true"/>
    <w:lsdException w:name="Table Theme" w:semiHidden="true" w:unhideWhenUsed="true"/>
    <w:lsdException w:name="Grid Table 4 Accent 5" w:uiPriority="49"/>
    <w:lsdException w:name="List Table 4 Accent 5" w:uiPriority="49"/>
    <w:lsdException w:name="List Table 2 Accent 2" w:uiPriority="47"/>
    <w:lsdException w:name="Colorful List Accent 2" w:uiPriority="72"/>
    <w:lsdException w:name="Light Shading Accent 5" w:uiPriority="60"/>
    <w:lsdException w:name="toc 1" w:uiPriority="99"/>
    <w:lsdException w:name="Dark List Accent 3" w:uiPriority="70"/>
    <w:lsdException w:name="Grid Table 6 Colorful Accent 6" w:uiPriority="51"/>
    <w:lsdException w:name="Colorful Shading" w:uiPriority="71"/>
    <w:lsdException w:name="Table Grid 1" w:semiHidden="true" w:unhideWhenUsed="true"/>
    <w:lsdException w:name="Grid Table 5 Dark Accent 4" w:uiPriority="50"/>
    <w:lsdException w:name="Medium Grid 1 Accent 6" w:uiPriority="67"/>
    <w:lsdException w:name="List Table 3" w:uiPriority="48"/>
    <w:lsdException w:name="List Table 5 Dark Accent 6" w:uiPriority="50"/>
    <w:lsdException w:name="TOC Heading" w:uiPriority="39" w:semiHidden="true" w:unhideWhenUsed="true" w:qFormat="true"/>
    <w:lsdException w:name="Colorful Grid Accent 5" w:uiPriority="73"/>
    <w:lsdException w:name="heading 4" w:qFormat="true"/>
    <w:lsdException w:name="Grid Table 5 Dark Accent 6" w:uiPriority="50"/>
    <w:lsdException w:name="Hashtag" w:uiPriority="99" w:semiHidden="true" w:unhideWhenUsed="true"/>
    <w:lsdException w:name="Colorful List" w:uiPriority="72"/>
    <w:lsdException w:name="Light Shading Accent 2" w:uiPriority="60"/>
    <w:lsdException w:name="List Table 7 Colorful Accent 1" w:uiPriority="52"/>
    <w:lsdException w:name="Normal" w:qFormat="true"/>
    <w:lsdException w:name="Grid Table 7 Colorful Accent 3" w:uiPriority="52"/>
    <w:lsdException w:name="Colorful Shading Accent 5" w:uiPriority="71"/>
    <w:lsdException w:name="Table Professional" w:semiHidden="true" w:unhideWhenUsed="true"/>
    <w:lsdException w:name="Table Grid 2" w:semiHidden="true" w:unhideWhenUsed="true"/>
    <w:lsdException w:name="Table Web 2" w:semiHidden="true" w:unhideWhenUsed="true"/>
    <w:lsdException w:name="List Table 5 Dark Accent 5" w:uiPriority="50"/>
    <w:lsdException w:name="Table Contemporary" w:semiHidden="true" w:unhideWhenUsed="true"/>
    <w:lsdException w:name="Table Subtle 1" w:semiHidden="true" w:unhideWhenUsed="true"/>
    <w:lsdException w:name="Table Columns 2" w:semiHidden="true" w:unhideWhenUsed="true"/>
    <w:lsdException w:name="List Table 1 Light Accent 2" w:uiPriority="46"/>
    <w:lsdException w:name="List Table 7 Colorful" w:uiPriority="52"/>
    <w:lsdException w:name="Light Grid Accent 4" w:uiPriority="62"/>
    <w:lsdException w:name="Table Classic 2" w:semiHidden="true" w:unhideWhenUsed="true"/>
    <w:lsdException w:name="Grid Table 7 Colorful Accent 6" w:uiPriority="52"/>
    <w:lsdException w:name="Grid Table 3 Accent 5" w:uiPriority="48"/>
    <w:lsdException w:name="Colorful List Accent 1" w:uiPriority="72"/>
    <w:lsdException w:name="HTML Top of Form" w:uiPriority="99" w:semiHidden="true" w:unhideWhenUsed="true"/>
    <w:lsdException w:name="toc 3" w:uiPriority="99"/>
    <w:lsdException w:name="Table Colorful 1" w:semiHidden="true" w:unhideWhenUsed="true"/>
    <w:lsdException w:name="Plain Table 3" w:uiPriority="43"/>
    <w:lsdException w:name="caption" w:semiHidden="true" w:unhideWhenUsed="true" w:qFormat="true"/>
    <w:lsdException w:name="Light Grid Accent 5" w:uiPriority="62"/>
    <w:lsdException w:name="Table List 2" w:semiHidden="true" w:unhideWhenUsed="true"/>
    <w:lsdException w:name="HTML Cite" w:uiPriority="99"/>
    <w:lsdException w:name="List Table 4 Accent 1" w:uiPriority="49"/>
    <w:lsdException w:name="Medium Grid 3 Accent 5" w:uiPriority="69"/>
    <w:lsdException w:name="Grid Table 6 Colorful Accent 4" w:uiPriority="51"/>
    <w:lsdException w:name="Smart Hyperlink" w:uiPriority="99" w:semiHidden="true" w:unhideWhenUsed="true"/>
    <w:lsdException w:name="Title" w:qFormat="true"/>
    <w:lsdException w:name="Grid Table 6 Colorful" w:uiPriority="51"/>
    <w:lsdException w:name="Table Elegant" w:semiHidden="true" w:unhideWhenUsed="true"/>
    <w:lsdException w:name="toc 9" w:uiPriority="99"/>
    <w:lsdException w:name="Grid Table 1 Light Accent 2" w:uiPriority="46"/>
    <w:lsdException w:name="Outline List 2" w:uiPriority="99" w:semiHidden="true" w:unhideWhenUsed="true"/>
    <w:lsdException w:name="Subtitle" w:qFormat="true"/>
    <w:lsdException w:name="heading 2" w:qFormat="true"/>
    <w:lsdException w:name="Grid Table 4 Accent 4" w:uiPriority="49"/>
    <w:lsdException w:name="Colorful Grid Accent 4" w:uiPriority="73"/>
    <w:lsdException w:name="Light Grid" w:uiPriority="62"/>
    <w:lsdException w:name="heading 6" w:qFormat="true"/>
    <w:lsdException w:name="List Table 6 Colorful Accent 3" w:uiPriority="51"/>
    <w:lsdException w:name="Medium Grid 1 Accent 4" w:uiPriority="67"/>
    <w:lsdException w:name="Light Shading Accent 1" w:uiPriority="60"/>
    <w:lsdException w:name="Table List 3" w:semiHidden="true" w:unhideWhenUsed="true"/>
    <w:lsdException w:name="heading 8" w:unhideWhenUsed="true" w:qFormat="true"/>
    <w:lsdException w:name="Medium Grid 1 Accent 2" w:uiPriority="67"/>
    <w:lsdException w:name="Grid Table 6 Colorful Accent 5" w:uiPriority="51"/>
    <w:lsdException w:name="Dark List Accent 6" w:uiPriority="70"/>
    <w:lsdException w:name="Dark List Accent 2" w:uiPriority="70"/>
    <w:lsdException w:name="Bibliography" w:uiPriority="37" w:semiHidden="true" w:unhideWhenUsed="true"/>
    <w:lsdException w:name="No List" w:uiPriority="99" w:semiHidden="true" w:unhideWhenUsed="true"/>
    <w:lsdException w:name="Medium Shading 2 Accent 6" w:uiPriority="64"/>
    <w:lsdException w:name="Dark List Accent 4" w:uiPriority="70"/>
    <w:lsdException w:name="List Table 3 Accent 6" w:uiPriority="48"/>
    <w:lsdException w:name="List Table 1 Light Accent 3" w:uiPriority="46"/>
    <w:lsdException w:name="Grid Table 1 Light Accent 6" w:uiPriority="46"/>
    <w:lsdException w:name="Grid Table 7 Colorful Accent 4" w:uiPriority="52"/>
    <w:lsdException w:name="Colorful Shading Accent 4" w:uiPriority="71"/>
    <w:lsdException w:name="Light List" w:uiPriority="61"/>
    <w:lsdException w:name="Medium List 1" w:uiPriority="65"/>
    <w:lsdException w:name="Colorful Grid Accent 3" w:uiPriority="73"/>
    <w:lsdException w:name="Table Grid" w:qFormat="true"/>
    <w:lsdException w:name="Table Web 1" w:semiHidden="true" w:unhideWhenUsed="true"/>
    <w:lsdException w:name="Grid Table 7 Colorful Accent 2" w:uiPriority="52"/>
    <w:lsdException w:name="Medium Grid 2 Accent 6" w:uiPriority="68"/>
    <w:lsdException w:name="List Table 3 Accent 1" w:uiPriority="48"/>
    <w:lsdException w:name="Table Subtle 2" w:semiHidden="true" w:unhideWhenUsed="true"/>
    <w:lsdException w:name="Table Grid 4" w:semiHidden="true" w:unhideWhenUsed="true"/>
    <w:lsdException w:name="Grid Table 2 Accent 5" w:uiPriority="47"/>
    <w:lsdException w:name="Medium Shading 1" w:uiPriority="63"/>
    <w:lsdException w:name="List Table 5 Dark Accent 3" w:uiPriority="50"/>
    <w:lsdException w:name="Light Grid Accent 3" w:uiPriority="62"/>
    <w:lsdException w:name="HTML Preformatted" w:uiPriority="99"/>
    <w:lsdException w:name="footnote reference" w:uiPriority="99" w:semiHidden="true" w:unhideWhenUsed="true"/>
    <w:lsdException w:name="List Table 6 Colorful" w:uiPriority="51"/>
    <w:lsdException w:name="Medium List 2 Accent 4" w:uiPriority="66"/>
    <w:lsdException w:name="Light List Accent 2" w:uiPriority="61"/>
    <w:lsdException w:name="Light Grid Accent 1" w:uiPriority="62"/>
    <w:lsdException w:name="Table Classic 3" w:semiHidden="true" w:unhideWhenUsed="true"/>
    <w:lsdException w:name="List Table 7 Colorful Accent 6" w:uiPriority="52"/>
    <w:lsdException w:name="Grid Table 4 Accent 6" w:uiPriority="49"/>
    <w:lsdException w:name="Grid Table 3 Accent 2" w:uiPriority="48"/>
    <w:lsdException w:name="HTML Definition" w:uiPriority="99"/>
    <w:lsdException w:name="Grid Table 2 Accent 2" w:uiPriority="47"/>
    <w:lsdException w:name="Colorful List Accent 4" w:uiPriority="72"/>
    <w:lsdException w:name="Medium List 2 Accent 2" w:uiPriority="66"/>
    <w:lsdException w:name="Plain Table 2" w:uiPriority="42"/>
    <w:lsdException w:name="Table List 1" w:semiHidden="true" w:unhideWhenUsed="true"/>
    <w:lsdException w:name="Medium Grid 3 Accent 4" w:uiPriority="69"/>
    <w:lsdException w:name="List Paragraph" w:uiPriority="99"/>
    <w:lsdException w:name="Medium List 1 Accent 3" w:uiPriority="65"/>
    <w:lsdException w:name="List Table 2 Accent 6" w:uiPriority="47"/>
    <w:lsdException w:name="Medium Shading 1 Accent 1" w:uiPriority="63"/>
    <w:lsdException w:name="Colorful List Accent 6" w:uiPriority="72"/>
    <w:lsdException w:name="Medium Shading 1 Accent 5" w:uiPriority="63"/>
    <w:lsdException w:name="toc 8" w:uiPriority="99"/>
    <w:lsdException w:name="Plain Table 4" w:uiPriority="44"/>
    <w:lsdException w:name="Colorful Grid" w:uiPriority="73"/>
    <w:lsdException w:name="List Table 6 Colorful Accent 2" w:uiPriority="51"/>
    <w:lsdException w:name="Medium List 2 Accent 5" w:uiPriority="66"/>
    <w:lsdException w:name="Grid Table 1 Light Accent 4" w:uiPriority="46"/>
    <w:lsdException w:name="Light Shading Accent 4" w:uiPriority="60"/>
    <w:lsdException w:name="Colorful Shading Accent 6" w:uiPriority="71"/>
    <w:lsdException w:name="Medium Shading 2 Accent 2" w:uiPriority="64"/>
    <w:lsdException w:name="Medium List 1 Accent 4" w:uiPriority="65"/>
    <w:lsdException w:name="Medium Shading 1 Accent 6" w:uiPriority="63"/>
    <w:lsdException w:name="Table Colorful 3" w:semiHidden="true" w:unhideWhenUsed="true"/>
    <w:lsdException w:name="Light Shading Accent 6" w:uiPriority="60"/>
    <w:lsdException w:name="No Spacing" w:uiPriority="99"/>
    <w:lsdException w:name="Medium Grid 2 Accent 4" w:uiPriority="68"/>
    <w:lsdException w:name="Table List 5" w:semiHidden="true" w:unhideWhenUsed="true"/>
    <w:lsdException w:name="Medium Grid 1" w:uiPriority="67"/>
    <w:lsdException w:name="Grid Table 6 Colorful Accent 3" w:uiPriority="51"/>
    <w:lsdException w:name="Medium List 1 Accent 6" w:uiPriority="65"/>
    <w:lsdException w:name="Table Columns 1" w:semiHidden="true" w:unhideWhenUsed="true"/>
    <w:lsdException w:name="Book Title" w:uiPriority="33" w:qFormat="true"/>
    <w:lsdException w:name="List Table 1 Light Accent 4" w:uiPriority="46"/>
    <w:lsdException w:name="Table Grid 6" w:semiHidden="true" w:unhideWhenUsed="true"/>
    <w:lsdException w:name="Medium Shading 2" w:uiPriority="64"/>
    <w:lsdException w:name="HTML Sample" w:uiPriority="99"/>
    <w:lsdException w:name="List Table 5 Dark Accent 1" w:uiPriority="50"/>
    <w:lsdException w:name="Colorful Grid Accent 2" w:uiPriority="73"/>
    <w:lsdException w:name="heading 1" w:qFormat="true"/>
    <w:lsdException w:name="List Table 2" w:uiPriority="47"/>
    <w:lsdException w:name="Table 3D effects 3" w:semiHidden="true" w:unhideWhenUsed="true"/>
    <w:lsdException w:name="List Table 7 Colorful Accent 4" w:uiPriority="52"/>
    <w:lsdException w:name="Grid Table 2" w:uiPriority="47"/>
    <w:lsdException w:name="Table Simple 1" w:semiHidden="true" w:unhideWhenUsed="true"/>
    <w:lsdException w:name="Grid Table 2 Accent 4" w:uiPriority="47"/>
    <w:lsdException w:name="Table Grid 7" w:semiHidden="true" w:unhideWhenUsed="true"/>
    <w:lsdException w:name="List Table 7 Colorful Accent 2" w:uiPriority="52"/>
    <w:lsdException w:name="Table Web 3" w:semiHidden="true" w:unhideWhenUsed="true"/>
    <w:lsdException w:name="List Table 4 Accent 3" w:uiPriority="49"/>
    <w:lsdException w:name="List Table 3 Accent 4" w:uiPriority="48"/>
    <w:lsdException w:name="List Table 1 Light Accent 5" w:uiPriority="46"/>
    <w:lsdException w:name="List Table 2 Accent 4" w:uiPriority="47"/>
    <w:lsdException w:name="Light List Accent 1" w:uiPriority="61"/>
    <w:lsdException w:name="Medium Grid 2 Accent 1" w:uiPriority="68"/>
    <w:lsdException w:name="toc 7" w:uiPriority="99"/>
    <w:lsdException w:name="Grid Table 5 Dark" w:uiPriority="50"/>
    <w:lsdException w:name="Light Shading" w:uiPriority="60"/>
    <w:lsdException w:name="Intense Reference" w:uiPriority="32" w:qFormat="true"/>
    <w:lsdException w:name="HTML Variable" w:uiPriority="99"/>
    <w:lsdException w:name="HTML Bottom of Form" w:uiPriority="99" w:semiHidden="true" w:unhideWhenUsed="true"/>
    <w:lsdException w:name="Medium List 2 Accent 3" w:uiPriority="66"/>
    <w:lsdException w:name="Medium Grid 2" w:uiPriority="68"/>
    <w:lsdException w:name="Medium List 1 Accent 2" w:uiPriority="65"/>
    <w:lsdException w:name="List Table 2 Accent 1" w:uiPriority="47"/>
    <w:lsdException w:name="Medium Shading 1 Accent 4" w:uiPriority="63"/>
    <w:lsdException w:name="Table Colorful 2" w:semiHidden="true" w:unhideWhenUsed="true"/>
    <w:lsdException w:name="HTML Address" w:uiPriority="99"/>
    <w:lsdException w:name="Grid Table Light" w:uiPriority="40"/>
    <w:lsdException w:name="Medium Grid 3 Accent 2" w:uiPriority="69"/>
    <w:lsdException w:name="Table List 7" w:semiHidden="true" w:unhideWhenUsed="true"/>
    <w:lsdException w:name="List Table 4 Accent 6" w:uiPriority="49"/>
    <w:lsdException w:name="Grid Table 5 Dark Accent 1" w:uiPriority="50"/>
    <w:lsdException w:name="Medium Grid 3 Accent 6" w:uiPriority="69"/>
    <w:lsdException w:name="Grid Table 6 Colorful Accent 1" w:uiPriority="51"/>
    <w:lsdException w:name="Grid Table 5 Dark Accent 5" w:uiPriority="50"/>
    <w:lsdException w:name="Table Grid 8" w:semiHidden="true" w:unhideWhenUsed="true"/>
    <w:lsdException w:name="Grid Table 1 Light Accent 5" w:uiPriority="46"/>
    <w:lsdException w:name="toc 2" w:uiPriority="99"/>
    <w:lsdException w:name="Revision" w:uiPriority="99" w:semiHidden="true"/>
    <w:lsdException w:name="Colorful Grid Accent 1" w:uiPriority="73"/>
    <w:lsdException w:name="Medium Grid 1 Accent 1" w:uiPriority="67"/>
    <w:lsdException w:name="heading 7" w:unhideWhenUsed="true" w:qFormat="true"/>
    <w:lsdException w:name="Table 3D effects 1" w:semiHidden="true" w:unhideWhenUsed="true"/>
    <w:lsdException w:name="List Table 1 Light" w:uiPriority="46"/>
    <w:lsdException w:name="Table List 4" w:semiHidden="true" w:unhideWhenUsed="true"/>
    <w:lsdException w:name="Light List Accent 5" w:uiPriority="61"/>
    <w:lsdException w:name="heading 5" w:qFormat="true"/>
    <w:lsdException w:name="Medium Grid 3 Accent 3" w:uiPriority="69"/>
    <w:lsdException w:name="Grid Table 6 Colorful Accent 2" w:uiPriority="51"/>
    <w:lsdException w:name="Medium Grid 1 Accent 3" w:uiPriority="67"/>
    <w:lsdException w:name="footnote text" w:uiPriority="99" w:semiHidden="true" w:unhideWhenUsed="true"/>
    <w:lsdException w:name="Medium List 1 Accent 1" w:uiPriority="65"/>
    <w:lsdException w:name="Strong" w:qFormat="true"/>
    <w:lsdException w:name="Dark List Accent 1" w:uiPriority="70"/>
    <w:lsdException w:name="List Table 3 Accent 5" w:uiPriority="48"/>
    <w:lsdException w:name="Table Columns 3" w:semiHidden="true" w:unhideWhenUsed="true"/>
    <w:lsdException w:name="List Table 1 Light Accent 6" w:uiPriority="46"/>
    <w:lsdException w:name="Medium Grid 2 Accent 3" w:uiPriority="68"/>
    <w:lsdException w:name="Table Classic 1" w:semiHidden="true" w:unhideWhenUsed="true"/>
    <w:lsdException w:name="Unresolved Mention" w:uiPriority="99" w:semiHidden="true" w:unhideWhenUsed="true"/>
    <w:lsdException w:name="HTML Keyboard" w:uiPriority="99"/>
    <w:lsdException w:name="Medium Grid 2 Accent 5" w:uiPriority="68"/>
    <w:lsdException w:name="Grid Table 3 Accent 6" w:uiPriority="48"/>
    <w:lsdException w:name="Grid Table 7 Colorful Accent 5" w:uiPriority="52"/>
    <w:lsdException w:name="Grid Table 4 Accent 2" w:uiPriority="49"/>
    <w:lsdException w:name="List Table 5 Dark" w:uiPriority="50"/>
    <w:lsdException w:name="Grid Table 4" w:uiPriority="49"/>
    <w:lsdException w:name="Table Simple 3" w:semiHidden="true" w:unhideWhenUsed="true"/>
    <w:lsdException w:name="List Table 4 Accent 2" w:uiPriority="49"/>
    <w:lsdException w:name="Default Paragraph Font" w:uiPriority="1" w:semiHidden="true" w:unhideWhenUsed="true"/>
    <w:lsdException w:name="Grid Table 2 Accent 6" w:uiPriority="47"/>
    <w:lsdException w:name="Placeholder Text" w:uiPriority="99" w:semiHidden="true"/>
    <w:lsdException w:name="toc 6" w:uiPriority="99"/>
    <w:lsdException w:name="Medium Grid 2 Accent 2" w:uiPriority="68"/>
    <w:lsdException w:name="Outline List 3" w:uiPriority="99" w:semiHidden="true" w:unhideWhenUsed="true"/>
    <w:lsdException w:name="HTML Typewriter" w:uiPriority="99"/>
    <w:lsdException w:name="Mention" w:uiPriority="99" w:semiHidden="true" w:unhideWhenUsed="true"/>
    <w:lsdException w:name="Outline List 1" w:uiPriority="99" w:semiHidden="true" w:unhideWhenUsed="true"/>
    <w:lsdException w:name="Light Grid Accent 6" w:uiPriority="62"/>
    <w:lsdException w:name="Table Classic 4" w:semiHidden="true" w:unhideWhenUsed="true"/>
    <w:lsdException w:name="Grid Table 3 Accent 1" w:uiPriority="48"/>
    <w:lsdException w:name="Medium Grid 3" w:uiPriority="69"/>
    <w:lsdException w:name="Medium Shading 2 Accent 4" w:uiPriority="64"/>
    <w:lsdException w:name="heading 9" w:unhideWhenUsed="true" w:qFormat="true"/>
    <w:lsdException w:name="Grid Table 4 Accent 3" w:uiPriority="49"/>
    <w:lsdException w:name="List Table 6 Colorful Accent 6" w:uiPriority="51"/>
    <w:lsdException w:name="Grid Table 2 Accent 3" w:uiPriority="47"/>
    <w:lsdException w:name="Quote" w:uiPriority="99"/>
    <w:lsdException w:name="Medium List 2 Accent 1" w:uiPriority="66"/>
    <w:lsdException w:name="Normal Table" w:uiPriority="99" w:semiHidden="true" w:unhideWhenUsed="true"/>
    <w:lsdException w:name="Grid Table 3 Accent 3" w:uiPriority="48"/>
    <w:lsdException w:name="Colorful Shading Accent 2" w:uiPriority="71"/>
    <w:lsdException w:name="Table List 6" w:semiHidden="true" w:unhideWhenUsed="true"/>
    <w:lsdException w:name="Emphasis" w:qFormat="true"/>
    <w:lsdException w:name="Grid Table 1 Light" w:uiPriority="46"/>
    <w:lsdException w:name="Smart Link" w:uiPriority="99" w:semiHidden="true" w:unhideWhenUsed="true"/>
    <w:lsdException w:name="Medium Grid 3 Accent 1" w:uiPriority="69"/>
    <w:lsdException w:name="Dark List Accent 5" w:uiPriority="70"/>
    <w:lsdException w:name="Medium Grid 1 Accent 5" w:uiPriority="67"/>
    <w:lsdException w:name="Medium Shading 1 Accent 2" w:uiPriority="63"/>
    <w:lsdException w:name="List Table 2 Accent 3" w:uiPriority="47"/>
    <w:lsdException w:name="Colorful List Accent 3" w:uiPriority="72"/>
    <w:lsdException w:name="toc 5" w:uiPriority="99"/>
    <w:lsdException w:name="Plain Table 1" w:uiPriority="41"/>
    <w:lsdException w:name="Medium Shading 2 Accent 3" w:uiPriority="64"/>
    <w:lsdException w:name="Grid Table 5 Dark Accent 3" w:uiPriority="50"/>
    <w:lsdException w:name="Table Columns 5" w:semiHidden="true" w:unhideWhenUsed="true"/>
    <w:lsdException w:name="List Table 4" w:uiPriority="49"/>
    <w:lsdException w:name="Table 3D effects 2" w:semiHidden="true" w:unhideWhenUsed="true"/>
    <w:lsdException w:name="Grid Table 1 Light Accent 3" w:uiPriority="46"/>
    <w:lsdException w:name="Light List Accent 4" w:uiPriority="61"/>
    <w:lsdException w:name="Medium Shading 2 Accent 5" w:uiPriority="64"/>
    <w:lsdException w:name="Intense Emphasis" w:uiPriority="21" w:qFormat="true"/>
    <w:lsdException w:name="Colorful Shading Accent 3" w:uiPriority="71"/>
    <w:lsdException w:name="Colorful Grid Accent 6" w:uiPriority="73"/>
    <w:lsdException w:name="Grid Table 7 Colorful Accent 1" w:uiPriority="52"/>
    <w:lsdException w:name="Medium List 1 Accent 5" w:uiPriority="65"/>
    <w:lsdException w:name="Medium List 2" w:uiPriority="66"/>
    <w:lsdException w:name="Table Grid 5" w:semiHidden="true" w:unhideWhenUsed="true"/>
    <w:lsdException w:name="Medium Shading 1 Accent 3" w:uiPriority="63"/>
    <w:lsdException w:name="Light Shading Accent 3" w:uiPriority="60"/>
    <w:lsdException w:name="HTML Code" w:uiPriority="99"/>
    <w:lsdException w:name="List Table 5 Dark Accent 2" w:uiPriority="50"/>
    <w:lsdException w:name="HTML Acronym" w:uiPriority="99"/>
    <w:lsdException w:name="Dark List" w:uiPriority="70"/>
    <w:lsdException w:name="List Table 3 Accent 2" w:uiPriority="48"/>
    <w:lsdException w:name="Grid Table 5 Dark Accent 2" w:uiPriority="50"/>
    <w:lsdException w:name="Table Columns 4" w:semiHidden="true" w:unhideWhenUsed="true"/>
    <w:lsdException w:name="Table Grid 3" w:semiHidden="true" w:unhideWhenUsed="true"/>
  </w:latentStyles>
  <w:style w:type="paragraph" w:styleId="00002e">
    <w:name w:val="heading 4"/>
    <w:basedOn w:val="00002a"/>
    <w:next w:val="00002a"/>
    <w:qFormat/>
    <w:pPr>
      <w:keepNext/>
      <w:keepLines/>
      <w:numPr/>
      <w:outlineLvl w:val="3"/>
    </w:pPr>
    <w:rPr>
      <w:b/>
      <w:sz w:val="24"/>
    </w:rPr>
  </w:style>
  <w:style w:type="paragraph" w:styleId="000032">
    <w:name w:val="heading 2"/>
    <w:basedOn w:val="00002a"/>
    <w:next w:val="00002a"/>
    <w:qFormat/>
    <w:pPr>
      <w:keepNext/>
      <w:keepLines/>
      <w:numPr/>
      <w:outlineLvl w:val="1"/>
    </w:pPr>
    <w:rPr>
      <w:b/>
      <w:sz w:val="32"/>
    </w:rPr>
  </w:style>
  <w:style w:type="paragraph" w:styleId="000041">
    <w:name w:val="header"/>
    <w:basedOn w:val="00002a"/>
    <w:pPr>
      <w:numPr/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table" w:styleId="000035">
    <w:name w:val="Table Grid"/>
    <w:basedOn w:val="000036"/>
    <w:pPr>
      <w:numPr/>
    </w:pPr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00003d">
    <w:name w:val="Hyperlink"/>
    <w:basedOn w:val="000037"/>
    <w:pPr>
      <w:numPr/>
    </w:pPr>
    <w:rPr>
      <w:color w:val="1E6FFF"/>
      <w:u w:val="single"/>
    </w:rPr>
  </w:style>
  <w:style w:type="paragraph" w:styleId="000030">
    <w:name w:val="Subtitle"/>
    <w:basedOn w:val="00002a"/>
    <w:next w:val="00002a"/>
    <w:link w:val="000031"/>
    <w:qFormat/>
    <w:pPr>
      <w:numPr/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00002b">
    <w:name w:val="heading 8"/>
    <w:basedOn w:val="00002a"/>
    <w:next w:val="00002a"/>
    <w:unhideWhenUsed/>
    <w:qFormat/>
    <w:pPr>
      <w:keepNext/>
      <w:keepLines/>
      <w:numPr/>
      <w:spacing w:line="480" w:lineRule="auto"/>
      <w:outlineLvl w:val="7"/>
    </w:pPr>
    <w:rPr>
      <w:b/>
    </w:rPr>
  </w:style>
  <w:style w:type="paragraph" w:styleId="00002d">
    <w:name w:val="heading 7"/>
    <w:basedOn w:val="00002a"/>
    <w:next w:val="00002a"/>
    <w:unhideWhenUsed/>
    <w:qFormat/>
    <w:pPr>
      <w:keepNext/>
      <w:keepLines/>
      <w:numPr/>
      <w:spacing w:line="480" w:lineRule="auto"/>
      <w:outlineLvl w:val="6"/>
    </w:pPr>
    <w:rPr>
      <w:b/>
    </w:rPr>
  </w:style>
  <w:style w:type="paragraph" w:styleId="000033">
    <w:name w:val="toc 8"/>
    <w:basedOn w:val="00002a"/>
    <w:next w:val="00002a"/>
    <w:autoRedefine/>
    <w:uiPriority w:val="99"/>
    <w:pPr>
      <w:numPr/>
      <w:ind w:left="2940" w:leftChars="1400"/>
    </w:pPr>
  </w:style>
  <w:style w:type="character" w:styleId="000039" w:customStyle="true">
    <w:name w:val="标题 字符"/>
    <w:basedOn w:val="000037"/>
    <w:link w:val="00003a"/>
    <w:pPr>
      <w:numPr/>
    </w:pPr>
    <w:rPr>
      <w:rFonts w:ascii="Arial" w:hAnsi="Arial" w:eastAsia="微软雅黑" w:cstheme="majorBidi"/>
      <w:b/>
      <w:bCs/>
      <w:kern w:val="2"/>
      <w:sz w:val="48"/>
      <w:szCs w:val="32"/>
    </w:rPr>
  </w:style>
  <w:style w:type="paragraph" w:styleId="00003a">
    <w:name w:val="Title"/>
    <w:basedOn w:val="00002a"/>
    <w:next w:val="00002a"/>
    <w:link w:val="000039"/>
    <w:qFormat/>
    <w:pPr>
      <w:numPr/>
      <w:jc w:val="center"/>
      <w:outlineLvl w:val="0"/>
    </w:pPr>
    <w:rPr>
      <w:rFonts w:cstheme="majorBidi"/>
      <w:b/>
      <w:bCs/>
      <w:sz w:val="48"/>
      <w:szCs w:val="32"/>
    </w:rPr>
  </w:style>
  <w:style w:type="paragraph" w:styleId="00002a" w:default="true">
    <w:name w:val="Normal"/>
    <w:qFormat/>
    <w:pPr>
      <w:widowControl w:val="false"/>
      <w:numPr/>
      <w:spacing w:before="60" w:after="60"/>
      <w:jc w:val="both"/>
    </w:pPr>
    <w:rPr>
      <w:color w:val="333333"/>
      <w:kern w:val="2"/>
      <w:sz w:val="22"/>
      <w:szCs w:val="24"/>
    </w:rPr>
  </w:style>
  <w:style w:type="paragraph" w:styleId="00002f">
    <w:name w:val="heading 3"/>
    <w:basedOn w:val="00002a"/>
    <w:next w:val="00002a"/>
    <w:qFormat/>
    <w:pPr>
      <w:keepNext/>
      <w:keepLines/>
      <w:numPr/>
      <w:outlineLvl w:val="2"/>
    </w:pPr>
    <w:rPr>
      <w:b/>
      <w:sz w:val="28"/>
    </w:rPr>
  </w:style>
  <w:style w:type="table" w:styleId="000036" w:default="true">
    <w:name w:val="Normal Table"/>
    <w:uiPriority w:val="99"/>
    <w:semiHidden/>
    <w:unhideWhenUsed/>
    <w:pPr>
      <w:numPr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00003c">
    <w:name w:val="footer"/>
    <w:basedOn w:val="00002a"/>
    <w:pPr>
      <w:numPr/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character" w:styleId="000034" w:customStyle="true">
    <w:name w:val="melo-codeblock-Base-theme-char"/>
    <w:uiPriority w:val="99"/>
    <w:pPr>
      <w:numPr/>
    </w:pPr>
    <w:rPr>
      <w:rFonts w:ascii="Monaco" w:hAnsi="Monaco" w:eastAsia="Monaco" w:cs="Monaco"/>
      <w:color w:val="000000"/>
      <w:sz w:val="21"/>
    </w:rPr>
  </w:style>
  <w:style w:type="paragraph" w:styleId="00002c">
    <w:name w:val="heading 9"/>
    <w:basedOn w:val="00002a"/>
    <w:next w:val="00002a"/>
    <w:unhideWhenUsed/>
    <w:qFormat/>
    <w:pPr>
      <w:keepNext/>
      <w:keepLines/>
      <w:numPr/>
      <w:spacing w:line="480" w:lineRule="auto"/>
      <w:outlineLvl w:val="8"/>
    </w:pPr>
    <w:rPr>
      <w:b/>
    </w:rPr>
  </w:style>
  <w:style w:type="table" w:styleId="000038">
    <w:name w:val="Doc Table Column 1st"/>
    <w:basedOn w:val="000035"/>
    <w:next w:val=""/>
    <w:uiPriority w:val="50"/>
    <w:rsid w:val="00EA4D8C"/>
    <w:pPr>
      <w:numPr/>
    </w:pPr>
    <w:tblPr>
      <w:tblStyleRowBandSize w:val="1"/>
      <w:tblStyleColBandSize w:val="1"/>
    </w:tblPr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paragraph" w:styleId="000040" w:customStyle="true">
    <w:name w:val="melo-codeblock-Base-theme-para"/>
    <w:uiPriority w:val="99"/>
    <w:pPr>
      <w:numPr/>
      <w:snapToGrid w:val="false"/>
      <w:spacing w:line="360" w:lineRule="auto"/>
    </w:pPr>
    <w:rPr>
      <w:rFonts w:ascii="Monaco" w:hAnsi="Monaco" w:eastAsia="Monaco" w:cs="Monaco"/>
      <w:color w:val="000000"/>
      <w:sz w:val="21"/>
    </w:rPr>
  </w:style>
  <w:style w:type="character" w:styleId="000031" w:customStyle="true">
    <w:name w:val="副标题 字符"/>
    <w:basedOn w:val="000037"/>
    <w:link w:val="000030"/>
    <w:pPr>
      <w:numPr/>
    </w:pPr>
    <w:rPr>
      <w:rFonts w:ascii="Arial" w:hAnsi="Arial" w:eastAsia="微软雅黑" w:cstheme="minorBidi"/>
      <w:b/>
      <w:bCs/>
      <w:kern w:val="28"/>
      <w:sz w:val="44"/>
      <w:szCs w:val="32"/>
    </w:rPr>
  </w:style>
  <w:style w:type="paragraph" w:styleId="00003b">
    <w:name w:val="heading 6"/>
    <w:basedOn w:val="00002a"/>
    <w:next w:val="00002a"/>
    <w:qFormat/>
    <w:pPr>
      <w:keepNext/>
      <w:keepLines/>
      <w:numPr/>
      <w:spacing w:line="480" w:lineRule="auto"/>
      <w:outlineLvl w:val="5"/>
    </w:pPr>
    <w:rPr>
      <w:b/>
    </w:rPr>
  </w:style>
  <w:style w:type="paragraph" w:styleId="00003f">
    <w:name w:val="heading 1"/>
    <w:basedOn w:val="00002a"/>
    <w:next w:val="00002a"/>
    <w:qFormat/>
    <w:pPr>
      <w:keepNext/>
      <w:keepLines/>
      <w:numPr/>
      <w:outlineLvl w:val="0"/>
    </w:pPr>
    <w:rPr>
      <w:b/>
      <w:kern w:val="44"/>
      <w:sz w:val="36"/>
    </w:rPr>
  </w:style>
  <w:style w:type="character" w:styleId="000037" w:default="true">
    <w:name w:val="Default Paragraph Font"/>
    <w:uiPriority w:val="1"/>
    <w:semiHidden/>
    <w:unhideWhenUsed/>
    <w:pPr>
      <w:numPr/>
    </w:pPr>
  </w:style>
  <w:style w:type="paragraph" w:styleId="000029">
    <w:name w:val="heading 5"/>
    <w:basedOn w:val="00002a"/>
    <w:next w:val="00002a"/>
    <w:qFormat/>
    <w:pPr>
      <w:keepNext/>
      <w:keepLines/>
      <w:numPr/>
      <w:spacing w:line="480" w:lineRule="auto"/>
      <w:outlineLvl w:val="4"/>
    </w:pPr>
    <w:rPr>
      <w:b/>
    </w:rPr>
  </w:style>
  <w:style w:type="numbering" w:styleId="00003e" w:default="true">
    <w:name w:val="No List"/>
    <w:uiPriority w:val="99"/>
    <w:semiHidden/>
    <w:unhideWhenUsed/>
    <w:pPr>
      <w:numPr/>
    </w:pPr>
  </w:style>
</w:styles>
</file>

<file path=word/_rels/document.xml.rels><?xml version="1.0" encoding="UTF-8" standalone="yes"?><Relationships xmlns="http://schemas.openxmlformats.org/package/2006/relationships"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4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2026-01-05T10:31:14Z</dcterms:created>
  <dcterms:modified xsi:type="dcterms:W3CDTF">2026-01-05T10:31:14Z</dcterms:modified>
</cp:coreProperties>
</file>