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750C05">
      <w:pPr>
        <w:pStyle w:val="15"/>
        <w:jc w:val="center"/>
      </w:pPr>
      <w:r>
        <w:t>《6G技术与产业演进》</w:t>
      </w:r>
    </w:p>
    <w:p w14:paraId="5743114A">
      <w:pPr>
        <w:pStyle w:val="4"/>
      </w:pPr>
      <w:r>
        <w:t>一、课程背景</w:t>
      </w:r>
      <w:bookmarkStart w:id="0" w:name="_GoBack"/>
      <w:bookmarkEnd w:id="0"/>
    </w:p>
    <w:p w14:paraId="6433F257">
      <w:r>
        <w:t>随着5G进入规模商用与深化应用阶段，全球通信产业已同步启动6G前瞻研究与战略布局。6G不再仅是一次代际通信技术升级，而是深度融合</w:t>
      </w:r>
      <w:r>
        <w:rPr>
          <w:b/>
        </w:rPr>
        <w:t>AI、感知计算、空天地一体化网络、数字孪生与智能社会基础设施</w:t>
      </w:r>
      <w:r>
        <w:t>的系统性变革。</w:t>
      </w:r>
    </w:p>
    <w:p w14:paraId="10A51499">
      <w:r>
        <w:t>对中国通信运营商而言，6G将直接重塑网络架构、业务形态、产业分工与监管逻辑，影响未来10–15年的投资方向、能力布局与核心竞争力。本课程旨在帮助运营商管理与技术骨干系统理解6G技术演进脉络、产业博弈格局与战略机遇，为中长期规划与决策提供认知基础。</w:t>
      </w:r>
    </w:p>
    <w:p w14:paraId="1B702C98">
      <w:pPr>
        <w:pBdr>
          <w:bottom w:val="single" w:color="020201" w:sz="4" w:space="0"/>
        </w:pBdr>
      </w:pPr>
    </w:p>
    <w:p w14:paraId="3F58B372">
      <w:pPr>
        <w:pStyle w:val="4"/>
      </w:pPr>
      <w:r>
        <w:t>二、课程收获</w:t>
      </w:r>
    </w:p>
    <w:p w14:paraId="490B9F04">
      <w:pPr>
        <w:numPr>
          <w:ilvl w:val="0"/>
          <w:numId w:val="1"/>
        </w:numPr>
      </w:pPr>
      <w:r>
        <w:rPr>
          <w:b/>
        </w:rPr>
        <w:t>看清6G的“本质变化”</w:t>
      </w:r>
      <w:r>
        <w:t>准确认知6G相较5G在技术范式、网络能力与社会角色上的根本差异，避免将6G简单理解为“更快的5G”。</w:t>
      </w:r>
    </w:p>
    <w:p w14:paraId="0EEE8A91">
      <w:pPr>
        <w:numPr>
          <w:ilvl w:val="0"/>
          <w:numId w:val="1"/>
        </w:numPr>
      </w:pPr>
      <w:r>
        <w:rPr>
          <w:b/>
        </w:rPr>
        <w:t>理解6G产业链与运营商新定位</w:t>
      </w:r>
      <w:r>
        <w:t>系统掌握6G产业生态演进趋势，明确运营商在6G时代从“通信管道”向“智能基础设施运营者”的角色变化。</w:t>
      </w:r>
    </w:p>
    <w:p w14:paraId="2EF56186">
      <w:pPr>
        <w:numPr>
          <w:ilvl w:val="0"/>
          <w:numId w:val="1"/>
        </w:numPr>
      </w:pPr>
      <w:r>
        <w:rPr>
          <w:b/>
        </w:rPr>
        <w:t>形成面向6G的前瞻判断框架</w:t>
      </w:r>
      <w:r>
        <w:t>构建一套用于评估6G技术、应用与投资价值的分析框架，支撑中长期战略研判与资源布局。</w:t>
      </w:r>
    </w:p>
    <w:p w14:paraId="0F24B092">
      <w:pPr>
        <w:pBdr>
          <w:bottom w:val="single" w:color="020201" w:sz="4" w:space="0"/>
        </w:pBdr>
      </w:pPr>
    </w:p>
    <w:p w14:paraId="56186A67">
      <w:pPr>
        <w:pStyle w:val="4"/>
      </w:pPr>
      <w:r>
        <w:t>三、课程时长</w:t>
      </w:r>
    </w:p>
    <w:p w14:paraId="6F8F6B6B">
      <w:r>
        <w:rPr>
          <w:b/>
        </w:rPr>
        <w:t>1天（6小时）</w:t>
      </w:r>
    </w:p>
    <w:p w14:paraId="327AC8AF">
      <w:pPr>
        <w:pBdr>
          <w:bottom w:val="single" w:color="020201" w:sz="4" w:space="0"/>
        </w:pBdr>
      </w:pPr>
    </w:p>
    <w:p w14:paraId="199FA9B8">
      <w:pPr>
        <w:pStyle w:val="4"/>
      </w:pPr>
      <w:r>
        <w:t>四、课程大纲</w:t>
      </w:r>
    </w:p>
    <w:p w14:paraId="76AC3934">
      <w:pPr>
        <w:pBdr>
          <w:bottom w:val="single" w:color="020201" w:sz="4" w:space="0"/>
        </w:pBdr>
      </w:pPr>
    </w:p>
    <w:p w14:paraId="2BFBF360">
      <w:pPr>
        <w:pStyle w:val="4"/>
      </w:pPr>
      <w:r>
        <w:t>第一模块：通信代际演进与6G出现的必然性</w:t>
      </w:r>
    </w:p>
    <w:p w14:paraId="131E6421">
      <w:pPr>
        <w:pStyle w:val="5"/>
      </w:pPr>
      <w:r>
        <w:t>1.1 通信技术代际演进回顾</w:t>
      </w:r>
    </w:p>
    <w:p w14:paraId="304B60CD">
      <w:pPr>
        <w:numPr>
          <w:ilvl w:val="0"/>
          <w:numId w:val="2"/>
        </w:numPr>
      </w:pPr>
      <w:r>
        <w:t>1.1.1 从1G到5G：每一代解决了什么核心问题</w:t>
      </w:r>
    </w:p>
    <w:p w14:paraId="732A91B0">
      <w:pPr>
        <w:numPr>
          <w:ilvl w:val="0"/>
          <w:numId w:val="2"/>
        </w:numPr>
      </w:pPr>
      <w:r>
        <w:t>1.1.2 通信能力演进的三条主线：速率、连接数、时延</w:t>
      </w:r>
    </w:p>
    <w:p w14:paraId="482C4533">
      <w:pPr>
        <w:numPr>
          <w:ilvl w:val="0"/>
          <w:numId w:val="2"/>
        </w:numPr>
      </w:pPr>
      <w:r>
        <w:t>1.1.3 技术演进背后的真实驱动力：需求、资本与产业结构</w:t>
      </w:r>
    </w:p>
    <w:p w14:paraId="2B001733">
      <w:pPr>
        <w:pStyle w:val="5"/>
      </w:pPr>
      <w:r>
        <w:t>1.2 5G的阶段性成果与现实瓶颈</w:t>
      </w:r>
    </w:p>
    <w:p w14:paraId="13E795CF">
      <w:pPr>
        <w:numPr>
          <w:ilvl w:val="0"/>
          <w:numId w:val="3"/>
        </w:numPr>
      </w:pPr>
      <w:r>
        <w:t>1.2.1 5G在网络能力层面的突破</w:t>
      </w:r>
    </w:p>
    <w:p w14:paraId="2093DCDD">
      <w:pPr>
        <w:numPr>
          <w:ilvl w:val="0"/>
          <w:numId w:val="3"/>
        </w:numPr>
      </w:pPr>
      <w:r>
        <w:t>1.2.2 5G应用落地的结构性难题</w:t>
      </w:r>
    </w:p>
    <w:p w14:paraId="37FA73D7">
      <w:pPr>
        <w:numPr>
          <w:ilvl w:val="0"/>
          <w:numId w:val="3"/>
        </w:numPr>
      </w:pPr>
      <w:r>
        <w:t>1.2.3 运营商在5G阶段面临的典型困境</w:t>
      </w:r>
    </w:p>
    <w:p w14:paraId="338A835D">
      <w:pPr>
        <w:pStyle w:val="5"/>
      </w:pPr>
      <w:r>
        <w:t>1.3 为什么6G必须提前启动</w:t>
      </w:r>
    </w:p>
    <w:p w14:paraId="17BC76D5">
      <w:pPr>
        <w:numPr>
          <w:ilvl w:val="0"/>
          <w:numId w:val="4"/>
        </w:numPr>
      </w:pPr>
      <w:r>
        <w:t>1.3.1 技术研发与商用周期的客观规律</w:t>
      </w:r>
    </w:p>
    <w:p w14:paraId="42694312">
      <w:pPr>
        <w:numPr>
          <w:ilvl w:val="0"/>
          <w:numId w:val="4"/>
        </w:numPr>
      </w:pPr>
      <w:r>
        <w:t>1.3.2 智能社会对通信能力提出的新要求</w:t>
      </w:r>
    </w:p>
    <w:p w14:paraId="4AB787AB">
      <w:pPr>
        <w:numPr>
          <w:ilvl w:val="0"/>
          <w:numId w:val="4"/>
        </w:numPr>
      </w:pPr>
      <w:r>
        <w:t>1.3.3 6G并非“升级版5G”，而是范式跃迁</w:t>
      </w:r>
    </w:p>
    <w:p w14:paraId="784B7CC5">
      <w:pPr>
        <w:pBdr>
          <w:bottom w:val="single" w:color="020201" w:sz="4" w:space="0"/>
        </w:pBdr>
      </w:pPr>
    </w:p>
    <w:p w14:paraId="78B34A25">
      <w:pPr>
        <w:pStyle w:val="4"/>
      </w:pPr>
      <w:r>
        <w:t>第二模块：6G的总体愿景与核心技术体系</w:t>
      </w:r>
    </w:p>
    <w:p w14:paraId="120E3656">
      <w:pPr>
        <w:pStyle w:val="5"/>
      </w:pPr>
      <w:r>
        <w:t>2.1 6G的总体目标与能力愿景</w:t>
      </w:r>
    </w:p>
    <w:p w14:paraId="3BE74BEF">
      <w:pPr>
        <w:numPr>
          <w:ilvl w:val="0"/>
          <w:numId w:val="5"/>
        </w:numPr>
      </w:pPr>
      <w:r>
        <w:t>2.1.1 6G官方愿景与关键能力指标</w:t>
      </w:r>
    </w:p>
    <w:p w14:paraId="1BDE9D78">
      <w:pPr>
        <w:numPr>
          <w:ilvl w:val="0"/>
          <w:numId w:val="5"/>
        </w:numPr>
      </w:pPr>
      <w:r>
        <w:t>2.1.2 从“万物互联”到“万物智联”</w:t>
      </w:r>
    </w:p>
    <w:p w14:paraId="315910E0">
      <w:pPr>
        <w:numPr>
          <w:ilvl w:val="0"/>
          <w:numId w:val="5"/>
        </w:numPr>
      </w:pPr>
      <w:r>
        <w:t>2.1.3 6G对社会运行方式的潜在影响</w:t>
      </w:r>
    </w:p>
    <w:p w14:paraId="2C5C2A38">
      <w:pPr>
        <w:pStyle w:val="5"/>
      </w:pPr>
      <w:r>
        <w:t>2.2 6G关键技术方向解析</w:t>
      </w:r>
    </w:p>
    <w:p w14:paraId="13FF06C9">
      <w:pPr>
        <w:numPr>
          <w:ilvl w:val="0"/>
          <w:numId w:val="6"/>
        </w:numPr>
      </w:pPr>
      <w:r>
        <w:t>2.2.1 通信、感知、计算、AI的深度融合</w:t>
      </w:r>
    </w:p>
    <w:p w14:paraId="7D857D63">
      <w:pPr>
        <w:numPr>
          <w:ilvl w:val="0"/>
          <w:numId w:val="6"/>
        </w:numPr>
      </w:pPr>
      <w:r>
        <w:t>2.2.2 新型网络架构与智能空口</w:t>
      </w:r>
    </w:p>
    <w:p w14:paraId="0EA08AC9">
      <w:pPr>
        <w:numPr>
          <w:ilvl w:val="0"/>
          <w:numId w:val="6"/>
        </w:numPr>
      </w:pPr>
      <w:r>
        <w:t>2.2.3 空天地一体化与泛在覆盖能力</w:t>
      </w:r>
    </w:p>
    <w:p w14:paraId="47D4E29A">
      <w:pPr>
        <w:pStyle w:val="5"/>
      </w:pPr>
      <w:r>
        <w:t>2.3 6G技术范式的根本变化</w:t>
      </w:r>
    </w:p>
    <w:p w14:paraId="04992D3D">
      <w:pPr>
        <w:numPr>
          <w:ilvl w:val="0"/>
          <w:numId w:val="7"/>
        </w:numPr>
      </w:pPr>
      <w:r>
        <w:t>2.3.1 从以网络为中心到以智能为中心</w:t>
      </w:r>
    </w:p>
    <w:p w14:paraId="472529F0">
      <w:pPr>
        <w:numPr>
          <w:ilvl w:val="0"/>
          <w:numId w:val="7"/>
        </w:numPr>
      </w:pPr>
      <w:r>
        <w:t>2.3.2 从“传输管道”到“智能协同系统”</w:t>
      </w:r>
    </w:p>
    <w:p w14:paraId="4C489E93">
      <w:pPr>
        <w:numPr>
          <w:ilvl w:val="0"/>
          <w:numId w:val="7"/>
        </w:numPr>
      </w:pPr>
      <w:r>
        <w:t>2.3.3 6G对传统通信工程思维的挑战</w:t>
      </w:r>
    </w:p>
    <w:p w14:paraId="09E4503D">
      <w:pPr>
        <w:pBdr>
          <w:bottom w:val="single" w:color="020201" w:sz="4" w:space="0"/>
        </w:pBdr>
      </w:pPr>
    </w:p>
    <w:p w14:paraId="1CCECC3C">
      <w:pPr>
        <w:pStyle w:val="4"/>
      </w:pPr>
      <w:r>
        <w:t>第三模块：全球6G产业格局与标准博弈</w:t>
      </w:r>
    </w:p>
    <w:p w14:paraId="12A76ACA">
      <w:pPr>
        <w:pStyle w:val="5"/>
      </w:pPr>
      <w:r>
        <w:t>3.1 全球6G研发态势</w:t>
      </w:r>
    </w:p>
    <w:p w14:paraId="1A89FBAD">
      <w:pPr>
        <w:numPr>
          <w:ilvl w:val="0"/>
          <w:numId w:val="8"/>
        </w:numPr>
      </w:pPr>
      <w:r>
        <w:t>3.1.1 主要国家和地区的6G战略布局</w:t>
      </w:r>
    </w:p>
    <w:p w14:paraId="0226CC30">
      <w:pPr>
        <w:numPr>
          <w:ilvl w:val="0"/>
          <w:numId w:val="8"/>
        </w:numPr>
      </w:pPr>
      <w:r>
        <w:t>3.1.2 国际组织与科研联盟的角色</w:t>
      </w:r>
    </w:p>
    <w:p w14:paraId="46034530">
      <w:pPr>
        <w:numPr>
          <w:ilvl w:val="0"/>
          <w:numId w:val="8"/>
        </w:numPr>
      </w:pPr>
      <w:r>
        <w:t>3.1.3 技术路线差异与竞争焦点</w:t>
      </w:r>
    </w:p>
    <w:p w14:paraId="2C94B229">
      <w:pPr>
        <w:pStyle w:val="5"/>
      </w:pPr>
      <w:r>
        <w:t>3.2 6G标准竞争与话语权问题</w:t>
      </w:r>
    </w:p>
    <w:p w14:paraId="77CEABDC">
      <w:pPr>
        <w:numPr>
          <w:ilvl w:val="0"/>
          <w:numId w:val="9"/>
        </w:numPr>
      </w:pPr>
      <w:r>
        <w:t>3.2.1 标准为何决定产业主导权</w:t>
      </w:r>
    </w:p>
    <w:p w14:paraId="5311FEDB">
      <w:pPr>
        <w:numPr>
          <w:ilvl w:val="0"/>
          <w:numId w:val="9"/>
        </w:numPr>
      </w:pPr>
      <w:r>
        <w:t>3.2.2 5G标准竞争的经验与教训</w:t>
      </w:r>
    </w:p>
    <w:p w14:paraId="79F0FD61">
      <w:pPr>
        <w:numPr>
          <w:ilvl w:val="0"/>
          <w:numId w:val="9"/>
        </w:numPr>
      </w:pPr>
      <w:r>
        <w:t>3.2.3 6G标准制定的关键时间窗口</w:t>
      </w:r>
    </w:p>
    <w:p w14:paraId="23B3AE3D">
      <w:pPr>
        <w:pStyle w:val="5"/>
      </w:pPr>
      <w:r>
        <w:t>3.3 中国6G的基础与挑战</w:t>
      </w:r>
    </w:p>
    <w:p w14:paraId="2159524B">
      <w:pPr>
        <w:numPr>
          <w:ilvl w:val="0"/>
          <w:numId w:val="10"/>
        </w:numPr>
      </w:pPr>
      <w:r>
        <w:t>3.3.1 中国在通信产业中的现有优势</w:t>
      </w:r>
    </w:p>
    <w:p w14:paraId="6F197B69">
      <w:pPr>
        <w:numPr>
          <w:ilvl w:val="0"/>
          <w:numId w:val="10"/>
        </w:numPr>
      </w:pPr>
      <w:r>
        <w:t>3.3.2 核心技术、生态与应用层面的短板</w:t>
      </w:r>
    </w:p>
    <w:p w14:paraId="13B8257E">
      <w:pPr>
        <w:numPr>
          <w:ilvl w:val="0"/>
          <w:numId w:val="10"/>
        </w:numPr>
      </w:pPr>
      <w:r>
        <w:t>3.3.3 从“技术领先”到“产业引领”的难点</w:t>
      </w:r>
    </w:p>
    <w:p w14:paraId="1B79BD72">
      <w:pPr>
        <w:pBdr>
          <w:bottom w:val="single" w:color="020201" w:sz="4" w:space="0"/>
        </w:pBdr>
      </w:pPr>
    </w:p>
    <w:p w14:paraId="316E9364">
      <w:pPr>
        <w:pStyle w:val="4"/>
      </w:pPr>
      <w:r>
        <w:t>第四模块：6G应用场景与未来业务形态</w:t>
      </w:r>
    </w:p>
    <w:p w14:paraId="39821DEE">
      <w:pPr>
        <w:pStyle w:val="5"/>
      </w:pPr>
      <w:r>
        <w:t>4.1 面向智能社会的典型6G场景</w:t>
      </w:r>
    </w:p>
    <w:p w14:paraId="7AE70184">
      <w:pPr>
        <w:numPr>
          <w:ilvl w:val="0"/>
          <w:numId w:val="11"/>
        </w:numPr>
      </w:pPr>
      <w:r>
        <w:t>4.1.1 智能制造与工业元宇宙</w:t>
      </w:r>
    </w:p>
    <w:p w14:paraId="7D081C90">
      <w:pPr>
        <w:numPr>
          <w:ilvl w:val="0"/>
          <w:numId w:val="11"/>
        </w:numPr>
      </w:pPr>
      <w:r>
        <w:t>4.1.2 智慧交通与低空经济</w:t>
      </w:r>
    </w:p>
    <w:p w14:paraId="79C72AB2">
      <w:pPr>
        <w:numPr>
          <w:ilvl w:val="0"/>
          <w:numId w:val="11"/>
        </w:numPr>
      </w:pPr>
      <w:r>
        <w:t>4.1.3 数字城市与公共治理</w:t>
      </w:r>
    </w:p>
    <w:p w14:paraId="320385F5">
      <w:pPr>
        <w:pStyle w:val="5"/>
      </w:pPr>
      <w:r>
        <w:t>4.2 6G应用的商业化特征</w:t>
      </w:r>
    </w:p>
    <w:p w14:paraId="7EC2B8FF">
      <w:pPr>
        <w:numPr>
          <w:ilvl w:val="0"/>
          <w:numId w:val="12"/>
        </w:numPr>
      </w:pPr>
      <w:r>
        <w:t>4.2.1 高技术门槛、长周期回报</w:t>
      </w:r>
    </w:p>
    <w:p w14:paraId="24B83B42">
      <w:pPr>
        <w:numPr>
          <w:ilvl w:val="0"/>
          <w:numId w:val="12"/>
        </w:numPr>
      </w:pPr>
      <w:r>
        <w:t>4.2.2 应用牵引弱于技术牵引的现实</w:t>
      </w:r>
    </w:p>
    <w:p w14:paraId="3759D8EB">
      <w:pPr>
        <w:numPr>
          <w:ilvl w:val="0"/>
          <w:numId w:val="12"/>
        </w:numPr>
      </w:pPr>
      <w:r>
        <w:t>4.2.3 与5G应用模式的本质区别</w:t>
      </w:r>
    </w:p>
    <w:p w14:paraId="17D8F551">
      <w:pPr>
        <w:pStyle w:val="5"/>
      </w:pPr>
      <w:r>
        <w:t>4.3 对运营商业务结构的影响</w:t>
      </w:r>
    </w:p>
    <w:p w14:paraId="1889C494">
      <w:pPr>
        <w:numPr>
          <w:ilvl w:val="0"/>
          <w:numId w:val="13"/>
        </w:numPr>
      </w:pPr>
      <w:r>
        <w:t>4.3.1 从连接收入到能力与服务收入</w:t>
      </w:r>
    </w:p>
    <w:p w14:paraId="79EA9BC8">
      <w:pPr>
        <w:numPr>
          <w:ilvl w:val="0"/>
          <w:numId w:val="13"/>
        </w:numPr>
      </w:pPr>
      <w:r>
        <w:t>4.3.2 网络能力、数据能力与算力能力协同</w:t>
      </w:r>
    </w:p>
    <w:p w14:paraId="530DF297">
      <w:pPr>
        <w:numPr>
          <w:ilvl w:val="0"/>
          <w:numId w:val="13"/>
        </w:numPr>
      </w:pPr>
      <w:r>
        <w:t>4.3.3 传统业务模式面临的重构压力</w:t>
      </w:r>
    </w:p>
    <w:p w14:paraId="71BA44FF">
      <w:pPr>
        <w:pBdr>
          <w:bottom w:val="single" w:color="020201" w:sz="4" w:space="0"/>
        </w:pBdr>
      </w:pPr>
    </w:p>
    <w:p w14:paraId="51FED330">
      <w:pPr>
        <w:pStyle w:val="4"/>
      </w:pPr>
      <w:r>
        <w:t>第五模块：6G时代运营商的角色重构</w:t>
      </w:r>
    </w:p>
    <w:p w14:paraId="4518D779">
      <w:pPr>
        <w:pStyle w:val="5"/>
      </w:pPr>
      <w:r>
        <w:t>5.1 运营商角色的历史演变</w:t>
      </w:r>
    </w:p>
    <w:p w14:paraId="4C94AF94">
      <w:pPr>
        <w:numPr>
          <w:ilvl w:val="0"/>
          <w:numId w:val="14"/>
        </w:numPr>
      </w:pPr>
      <w:r>
        <w:t>5.1.1 从通信服务商到综合信息服务商</w:t>
      </w:r>
    </w:p>
    <w:p w14:paraId="59A22586">
      <w:pPr>
        <w:numPr>
          <w:ilvl w:val="0"/>
          <w:numId w:val="14"/>
        </w:numPr>
      </w:pPr>
      <w:r>
        <w:t>5.1.2 5G阶段角色转型的未完成状态</w:t>
      </w:r>
    </w:p>
    <w:p w14:paraId="6122BDB8">
      <w:pPr>
        <w:numPr>
          <w:ilvl w:val="0"/>
          <w:numId w:val="14"/>
        </w:numPr>
      </w:pPr>
      <w:r>
        <w:t>5.1.3 6G对运营商提出的新定位</w:t>
      </w:r>
    </w:p>
    <w:p w14:paraId="5B43CC2F">
      <w:pPr>
        <w:pStyle w:val="5"/>
      </w:pPr>
      <w:r>
        <w:t>5.2 6G产业链中的关键卡位点</w:t>
      </w:r>
    </w:p>
    <w:p w14:paraId="50AD3F30">
      <w:pPr>
        <w:numPr>
          <w:ilvl w:val="0"/>
          <w:numId w:val="15"/>
        </w:numPr>
      </w:pPr>
      <w:r>
        <w:t>5.2.1 网络与算力基础设施运营</w:t>
      </w:r>
    </w:p>
    <w:p w14:paraId="5C670B4A">
      <w:pPr>
        <w:numPr>
          <w:ilvl w:val="0"/>
          <w:numId w:val="15"/>
        </w:numPr>
      </w:pPr>
      <w:r>
        <w:t>5.2.2 行业数字化与智能化底座</w:t>
      </w:r>
    </w:p>
    <w:p w14:paraId="113874B7">
      <w:pPr>
        <w:numPr>
          <w:ilvl w:val="0"/>
          <w:numId w:val="15"/>
        </w:numPr>
      </w:pPr>
      <w:r>
        <w:t>5.2.3 生态协同与平台型能力建设</w:t>
      </w:r>
    </w:p>
    <w:p w14:paraId="5CB50035">
      <w:pPr>
        <w:pStyle w:val="5"/>
      </w:pPr>
      <w:r>
        <w:t>5.3 对组织与能力体系的挑战</w:t>
      </w:r>
    </w:p>
    <w:p w14:paraId="09BB673C">
      <w:pPr>
        <w:numPr>
          <w:ilvl w:val="0"/>
          <w:numId w:val="16"/>
        </w:numPr>
      </w:pPr>
      <w:r>
        <w:t>5.3.1 技术、业务与管理能力的再组合</w:t>
      </w:r>
    </w:p>
    <w:p w14:paraId="0F077270">
      <w:pPr>
        <w:numPr>
          <w:ilvl w:val="0"/>
          <w:numId w:val="16"/>
        </w:numPr>
      </w:pPr>
      <w:r>
        <w:t>5.3.2 人才结构与能力模型变化</w:t>
      </w:r>
    </w:p>
    <w:p w14:paraId="3C9DED0A">
      <w:pPr>
        <w:numPr>
          <w:ilvl w:val="0"/>
          <w:numId w:val="16"/>
        </w:numPr>
      </w:pPr>
      <w:r>
        <w:t>5.3.3 运营商内部协同机制的升级需求</w:t>
      </w:r>
    </w:p>
    <w:p w14:paraId="437D6C3A">
      <w:pPr>
        <w:pBdr>
          <w:bottom w:val="single" w:color="020201" w:sz="4" w:space="0"/>
        </w:pBdr>
      </w:pPr>
    </w:p>
    <w:p w14:paraId="0948F1D3">
      <w:pPr>
        <w:pStyle w:val="4"/>
      </w:pPr>
      <w:r>
        <w:t>第六模块：面向6G的战略判断与前瞻思考</w:t>
      </w:r>
    </w:p>
    <w:p w14:paraId="50536CCA">
      <w:pPr>
        <w:pStyle w:val="5"/>
      </w:pPr>
      <w:r>
        <w:t>6.1 如何理性看待6G的节奏与风险</w:t>
      </w:r>
    </w:p>
    <w:p w14:paraId="4A7C7D70">
      <w:pPr>
        <w:numPr>
          <w:ilvl w:val="0"/>
          <w:numId w:val="17"/>
        </w:numPr>
      </w:pPr>
      <w:r>
        <w:t>6.1.1 技术热度与产业成熟度的错位</w:t>
      </w:r>
    </w:p>
    <w:p w14:paraId="2062C8AA">
      <w:pPr>
        <w:numPr>
          <w:ilvl w:val="0"/>
          <w:numId w:val="17"/>
        </w:numPr>
      </w:pPr>
      <w:r>
        <w:t>6.1.2 投资周期与回报周期的不匹配</w:t>
      </w:r>
    </w:p>
    <w:p w14:paraId="2B1E8F6C">
      <w:pPr>
        <w:numPr>
          <w:ilvl w:val="0"/>
          <w:numId w:val="17"/>
        </w:numPr>
      </w:pPr>
      <w:r>
        <w:t>6.1.3 避免“技术先行、应用滞后”的路径依赖</w:t>
      </w:r>
    </w:p>
    <w:p w14:paraId="1EF89CBA">
      <w:pPr>
        <w:pStyle w:val="5"/>
      </w:pPr>
      <w:r>
        <w:t>6.2 6G与现有战略的协同关系</w:t>
      </w:r>
    </w:p>
    <w:p w14:paraId="3E7FC9E2">
      <w:pPr>
        <w:numPr>
          <w:ilvl w:val="0"/>
          <w:numId w:val="18"/>
        </w:numPr>
      </w:pPr>
      <w:r>
        <w:t>6.2.1 6G与5G、算力网络的衔接</w:t>
      </w:r>
    </w:p>
    <w:p w14:paraId="43ED39CE">
      <w:pPr>
        <w:numPr>
          <w:ilvl w:val="0"/>
          <w:numId w:val="18"/>
        </w:numPr>
      </w:pPr>
      <w:r>
        <w:t>6.2.2 6G与AI战略的深度耦合</w:t>
      </w:r>
    </w:p>
    <w:p w14:paraId="629C2261">
      <w:pPr>
        <w:numPr>
          <w:ilvl w:val="0"/>
          <w:numId w:val="18"/>
        </w:numPr>
      </w:pPr>
      <w:r>
        <w:t>6.2.3 统一中长期技术演进主线</w:t>
      </w:r>
    </w:p>
    <w:p w14:paraId="0F6E916A">
      <w:pPr>
        <w:pStyle w:val="5"/>
      </w:pPr>
      <w:r>
        <w:t>6.3 构建面向未来的判断框架</w:t>
      </w:r>
    </w:p>
    <w:p w14:paraId="26CA6C3D">
      <w:pPr>
        <w:numPr>
          <w:ilvl w:val="0"/>
          <w:numId w:val="19"/>
        </w:numPr>
      </w:pPr>
      <w:r>
        <w:t>6.3.1 判断一项6G技术价值的核心维度</w:t>
      </w:r>
    </w:p>
    <w:p w14:paraId="2B5C177E">
      <w:pPr>
        <w:numPr>
          <w:ilvl w:val="0"/>
          <w:numId w:val="19"/>
        </w:numPr>
      </w:pPr>
      <w:r>
        <w:t>6.3.2 判断一个6G场景可行性的逻辑</w:t>
      </w:r>
    </w:p>
    <w:p w14:paraId="1F310600">
      <w:pPr>
        <w:numPr>
          <w:ilvl w:val="0"/>
          <w:numId w:val="19"/>
        </w:numPr>
      </w:pPr>
      <w:r>
        <w:t>6.3.3 运营商在6G阶段“该做与不该做”的边界</w:t>
      </w:r>
    </w:p>
    <w:p w14:paraId="40153137"/>
    <w:sectPr>
      <w:pgSz w:w="11906" w:h="16838"/>
      <w:pgMar w:top="1440" w:right="1797" w:bottom="1440" w:left="1797" w:header="851" w:footer="992" w:gutter="0"/>
      <w:cols w:space="0" w:num="1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00197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">
    <w:nsid w:val="9C8AC8EF"/>
    <w:multiLevelType w:val="multilevel"/>
    <w:tmpl w:val="9C8AC8E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2">
    <w:nsid w:val="B5E306ED"/>
    <w:multiLevelType w:val="multilevel"/>
    <w:tmpl w:val="B5E306ED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3">
    <w:nsid w:val="BF205925"/>
    <w:multiLevelType w:val="multilevel"/>
    <w:tmpl w:val="BF20592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4">
    <w:nsid w:val="C8879AEF"/>
    <w:multiLevelType w:val="multilevel"/>
    <w:tmpl w:val="C8879AE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5">
    <w:nsid w:val="CF092B84"/>
    <w:multiLevelType w:val="multilevel"/>
    <w:tmpl w:val="CF092B8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6">
    <w:nsid w:val="D7F9FE59"/>
    <w:multiLevelType w:val="multilevel"/>
    <w:tmpl w:val="D7F9FE5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7">
    <w:nsid w:val="DCBA6B53"/>
    <w:multiLevelType w:val="multilevel"/>
    <w:tmpl w:val="DCBA6B5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8">
    <w:nsid w:val="F4B5D9F5"/>
    <w:multiLevelType w:val="multilevel"/>
    <w:tmpl w:val="F4B5D9F5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9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10">
    <w:nsid w:val="0248C179"/>
    <w:multiLevelType w:val="multilevel"/>
    <w:tmpl w:val="0248C17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1">
    <w:nsid w:val="03D62ECE"/>
    <w:multiLevelType w:val="multilevel"/>
    <w:tmpl w:val="03D62ECE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2">
    <w:nsid w:val="2470EC97"/>
    <w:multiLevelType w:val="multilevel"/>
    <w:tmpl w:val="2470EC97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3">
    <w:nsid w:val="25B654F3"/>
    <w:multiLevelType w:val="multilevel"/>
    <w:tmpl w:val="25B654F3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4">
    <w:nsid w:val="2A8F537B"/>
    <w:multiLevelType w:val="multilevel"/>
    <w:tmpl w:val="2A8F537B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5">
    <w:nsid w:val="4D4DC07F"/>
    <w:multiLevelType w:val="multilevel"/>
    <w:tmpl w:val="4D4DC07F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6">
    <w:nsid w:val="59ADCABA"/>
    <w:multiLevelType w:val="multilevel"/>
    <w:tmpl w:val="59ADCABA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7">
    <w:nsid w:val="5A241D34"/>
    <w:multiLevelType w:val="multilevel"/>
    <w:tmpl w:val="5A241D34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abstractNum w:abstractNumId="18">
    <w:nsid w:val="72183CF9"/>
    <w:multiLevelType w:val="multilevel"/>
    <w:tmpl w:val="72183CF9"/>
    <w:lvl w:ilvl="0" w:tentative="0">
      <w:start w:val="1"/>
      <w:numFmt w:val="bullet"/>
      <w:lvlText w:val=""/>
      <w:lvlJc w:val="left"/>
      <w:pPr>
        <w:ind w:left="33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77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21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65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09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53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297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41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3856" w:hanging="336"/>
      </w:pPr>
      <w:rPr>
        <w:rFonts w:hint="default" w:ascii="Wingdings" w:hAnsi="Wingdings" w:cs="Wingdings"/>
      </w:r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3"/>
  </w:num>
  <w:num w:numId="5">
    <w:abstractNumId w:val="2"/>
  </w:num>
  <w:num w:numId="6">
    <w:abstractNumId w:val="11"/>
  </w:num>
  <w:num w:numId="7">
    <w:abstractNumId w:val="13"/>
  </w:num>
  <w:num w:numId="8">
    <w:abstractNumId w:val="18"/>
  </w:num>
  <w:num w:numId="9">
    <w:abstractNumId w:val="10"/>
  </w:num>
  <w:num w:numId="10">
    <w:abstractNumId w:val="0"/>
  </w:num>
  <w:num w:numId="11">
    <w:abstractNumId w:val="14"/>
  </w:num>
  <w:num w:numId="12">
    <w:abstractNumId w:val="17"/>
  </w:num>
  <w:num w:numId="13">
    <w:abstractNumId w:val="4"/>
  </w:num>
  <w:num w:numId="14">
    <w:abstractNumId w:val="15"/>
  </w:num>
  <w:num w:numId="15">
    <w:abstractNumId w:val="8"/>
  </w:num>
  <w:num w:numId="16">
    <w:abstractNumId w:val="12"/>
  </w:num>
  <w:num w:numId="17">
    <w:abstractNumId w:val="7"/>
  </w:num>
  <w:num w:numId="18">
    <w:abstractNumId w:val="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1"/>
  <w:bordersDoNotSurroundFooter w:val="1"/>
  <w:documentProtection w:enforcement="0"/>
  <w:defaultTabStop w:val="420"/>
  <w:drawingGridHorizontalSpacing w:val="220"/>
  <w:drawingGridVerticalSpacing w:val="387"/>
  <w:displayHorizontalDrawingGridEvery w:val="0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A24D9F"/>
    <w:rsid w:val="000B62CA"/>
    <w:rsid w:val="002A53AA"/>
    <w:rsid w:val="005C35DE"/>
    <w:rsid w:val="00626AA2"/>
    <w:rsid w:val="0068574D"/>
    <w:rsid w:val="006E696F"/>
    <w:rsid w:val="0071681D"/>
    <w:rsid w:val="007C7A70"/>
    <w:rsid w:val="00890FE1"/>
    <w:rsid w:val="0090731C"/>
    <w:rsid w:val="009E7FC9"/>
    <w:rsid w:val="00A85D95"/>
    <w:rsid w:val="00AB1D25"/>
    <w:rsid w:val="00AD3D80"/>
    <w:rsid w:val="00B727BA"/>
    <w:rsid w:val="00BE0D57"/>
    <w:rsid w:val="00F50C8B"/>
    <w:rsid w:val="07011CC2"/>
    <w:rsid w:val="07644792"/>
    <w:rsid w:val="09284798"/>
    <w:rsid w:val="0F2B6FD9"/>
    <w:rsid w:val="183C240D"/>
    <w:rsid w:val="1AA24D9F"/>
    <w:rsid w:val="27FBD2E2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4CA416B3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BFFBDBCA"/>
    <w:rsid w:val="D5DE8897"/>
    <w:rsid w:val="E7FE3684"/>
    <w:rsid w:val="E95E2A0D"/>
    <w:rsid w:val="EFFF70E4"/>
    <w:rsid w:val="F7EEC240"/>
    <w:rsid w:val="FBF75102"/>
    <w:rsid w:val="FDDC5620"/>
    <w:rsid w:val="FDEA700A"/>
    <w:rsid w:val="FFBFCE42"/>
    <w:rsid w:val="FFFF40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微软雅黑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qFormat="1" w:unhideWhenUsed="0" w:uiPriority="99" w:semiHidden="0" w:name="toc 8"/>
    <w:lsdException w:unhideWhenUsed="0" w:uiPriority="99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60" w:after="60"/>
      <w:jc w:val="both"/>
    </w:pPr>
    <w:rPr>
      <w:rFonts w:ascii="Arial" w:hAnsi="Arial" w:eastAsia="微软雅黑" w:cs="Arial"/>
      <w:color w:val="333333"/>
      <w:kern w:val="2"/>
      <w:sz w:val="2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36"/>
    </w:rPr>
  </w:style>
  <w:style w:type="paragraph" w:styleId="3">
    <w:name w:val="heading 2"/>
    <w:basedOn w:val="1"/>
    <w:next w:val="1"/>
    <w:qFormat/>
    <w:uiPriority w:val="0"/>
    <w:pPr>
      <w:keepNext/>
      <w:keepLines/>
      <w:outlineLvl w:val="1"/>
    </w:pPr>
    <w:rPr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outlineLvl w:val="2"/>
    </w:pPr>
    <w:rPr>
      <w:b/>
      <w:sz w:val="28"/>
    </w:rPr>
  </w:style>
  <w:style w:type="paragraph" w:styleId="5">
    <w:name w:val="heading 4"/>
    <w:basedOn w:val="1"/>
    <w:next w:val="1"/>
    <w:qFormat/>
    <w:uiPriority w:val="0"/>
    <w:pPr>
      <w:keepNext/>
      <w:keepLines/>
      <w:outlineLvl w:val="3"/>
    </w:pPr>
    <w:rPr>
      <w:b/>
      <w:sz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line="480" w:lineRule="auto"/>
      <w:outlineLvl w:val="4"/>
    </w:pPr>
    <w:rPr>
      <w:b/>
    </w:rPr>
  </w:style>
  <w:style w:type="paragraph" w:styleId="7">
    <w:name w:val="heading 6"/>
    <w:basedOn w:val="1"/>
    <w:next w:val="1"/>
    <w:qFormat/>
    <w:uiPriority w:val="0"/>
    <w:pPr>
      <w:keepNext/>
      <w:keepLines/>
      <w:spacing w:line="480" w:lineRule="auto"/>
      <w:outlineLvl w:val="5"/>
    </w:pPr>
    <w:rPr>
      <w:b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line="480" w:lineRule="auto"/>
      <w:outlineLvl w:val="6"/>
    </w:pPr>
    <w:rPr>
      <w:b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line="480" w:lineRule="auto"/>
      <w:outlineLvl w:val="7"/>
    </w:pPr>
    <w:rPr>
      <w:b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line="480" w:lineRule="auto"/>
      <w:outlineLvl w:val="8"/>
    </w:pPr>
    <w:rPr>
      <w:b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8"/>
    <w:basedOn w:val="1"/>
    <w:next w:val="1"/>
    <w:autoRedefine/>
    <w:qFormat/>
    <w:uiPriority w:val="99"/>
    <w:pPr>
      <w:ind w:left="2940" w:leftChars="1400"/>
    </w:p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2"/>
    <w:qFormat/>
    <w:uiPriority w:val="0"/>
    <w:pPr>
      <w:jc w:val="center"/>
      <w:outlineLvl w:val="1"/>
    </w:pPr>
    <w:rPr>
      <w:rFonts w:cstheme="minorBidi"/>
      <w:b/>
      <w:bCs/>
      <w:kern w:val="28"/>
      <w:sz w:val="44"/>
      <w:szCs w:val="32"/>
    </w:rPr>
  </w:style>
  <w:style w:type="paragraph" w:styleId="15">
    <w:name w:val="Title"/>
    <w:basedOn w:val="1"/>
    <w:next w:val="1"/>
    <w:link w:val="20"/>
    <w:qFormat/>
    <w:uiPriority w:val="0"/>
    <w:pPr>
      <w:jc w:val="center"/>
      <w:outlineLvl w:val="0"/>
    </w:pPr>
    <w:rPr>
      <w:rFonts w:cstheme="majorBidi"/>
      <w:b/>
      <w:bCs/>
      <w:sz w:val="48"/>
      <w:szCs w:val="32"/>
    </w:rPr>
  </w:style>
  <w:style w:type="table" w:styleId="17">
    <w:name w:val="Table Grid"/>
    <w:basedOn w:val="16"/>
    <w:qFormat/>
    <w:uiPriority w:val="0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  <w:style w:type="character" w:styleId="19">
    <w:name w:val="Hyperlink"/>
    <w:basedOn w:val="18"/>
    <w:qFormat/>
    <w:uiPriority w:val="0"/>
    <w:rPr>
      <w:color w:val="1E6FFF"/>
      <w:u w:val="single"/>
    </w:rPr>
  </w:style>
  <w:style w:type="character" w:customStyle="1" w:styleId="20">
    <w:name w:val="标题 字符"/>
    <w:basedOn w:val="18"/>
    <w:link w:val="15"/>
    <w:qFormat/>
    <w:uiPriority w:val="0"/>
    <w:rPr>
      <w:rFonts w:ascii="Arial" w:hAnsi="Arial" w:eastAsia="微软雅黑" w:cstheme="majorBidi"/>
      <w:b/>
      <w:bCs/>
      <w:kern w:val="2"/>
      <w:sz w:val="48"/>
      <w:szCs w:val="32"/>
    </w:rPr>
  </w:style>
  <w:style w:type="character" w:customStyle="1" w:styleId="21">
    <w:name w:val="melo-codeblock-Base-theme-char"/>
    <w:qFormat/>
    <w:uiPriority w:val="99"/>
    <w:rPr>
      <w:rFonts w:ascii="Monaco" w:hAnsi="Monaco" w:eastAsia="Monaco" w:cs="Monaco"/>
      <w:color w:val="000000"/>
      <w:sz w:val="21"/>
    </w:rPr>
  </w:style>
  <w:style w:type="character" w:customStyle="1" w:styleId="22">
    <w:name w:val="副标题 字符"/>
    <w:basedOn w:val="18"/>
    <w:link w:val="14"/>
    <w:qFormat/>
    <w:uiPriority w:val="0"/>
    <w:rPr>
      <w:rFonts w:ascii="Arial" w:hAnsi="Arial" w:eastAsia="微软雅黑" w:cstheme="minorBidi"/>
      <w:b/>
      <w:bCs/>
      <w:kern w:val="28"/>
      <w:sz w:val="44"/>
      <w:szCs w:val="32"/>
    </w:rPr>
  </w:style>
  <w:style w:type="paragraph" w:customStyle="1" w:styleId="23">
    <w:name w:val="melo-codeblock-Base-theme-para"/>
    <w:qFormat/>
    <w:uiPriority w:val="99"/>
    <w:pPr>
      <w:snapToGrid w:val="0"/>
      <w:spacing w:line="360" w:lineRule="auto"/>
    </w:pPr>
    <w:rPr>
      <w:rFonts w:ascii="Monaco" w:hAnsi="Monaco" w:eastAsia="Monaco" w:cs="Monaco"/>
      <w:color w:val="000000"/>
      <w:sz w:val="21"/>
      <w:lang w:val="en-US" w:eastAsia="zh-CN" w:bidi="ar-SA"/>
    </w:rPr>
  </w:style>
  <w:style w:type="table" w:customStyle="1" w:styleId="24">
    <w:name w:val="Doc Table Column 1st"/>
    <w:basedOn w:val="17"/>
    <w:qFormat/>
    <w:uiPriority w:val="50"/>
    <w:tblStylePr w:type="firstRow">
      <w:tcPr>
        <w:shd w:val="clear" w:color="auto" w:fill="F3F5F7"/>
      </w:tcPr>
    </w:tblStylePr>
    <w:tblStylePr w:type="firstCol">
      <w:tcPr>
        <w:shd w:val="clear" w:color="auto" w:fill="F3F5F7"/>
      </w:tcPr>
    </w:tblStyle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1E6FFF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微软雅黑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微软雅黑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1502</Words>
  <Characters>1820</Characters>
  <TotalTime>0</TotalTime>
  <ScaleCrop>false</ScaleCrop>
  <LinksUpToDate>false</LinksUpToDate>
  <CharactersWithSpaces>1892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2026-01-05T10:09:00Z</dcterms:created>
  <dc:creator>枫影</dc:creator>
  <cp:lastModifiedBy>枫影</cp:lastModifiedBy>
  <dcterms:modified xsi:type="dcterms:W3CDTF">2026-01-05T02:10:06Z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eyJoZGlkIjoiODViY2JkMjU3NGYzZTEwMzZmMGFkZWViYmNkYWU3NDIiLCJ1c2VySWQiOiIxOTk4MjEwOTEifQ==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5EBADD4A72A74A3AA9A838D1131BF3BB_12</vt:lpwstr>
  </property>
</Properties>
</file>