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110D9B15" w:rsidR="005D4E28" w:rsidRPr="00E2279A" w:rsidRDefault="005D4E28" w:rsidP="00A1341C">
      <w:pPr>
        <w:spacing w:line="500" w:lineRule="exact"/>
        <w:jc w:val="center"/>
        <w:rPr>
          <w:rFonts w:ascii="宋体" w:hAnsi="宋体" w:cs="仿宋" w:hint="eastAsia"/>
          <w:b/>
          <w:sz w:val="36"/>
          <w:szCs w:val="36"/>
        </w:rPr>
      </w:pPr>
      <w:bookmarkStart w:id="0" w:name="_Hlk62223645"/>
      <w:r w:rsidRPr="00E2279A">
        <w:rPr>
          <w:rFonts w:ascii="宋体" w:hAnsi="宋体" w:cs="仿宋" w:hint="eastAsia"/>
          <w:b/>
          <w:sz w:val="36"/>
          <w:szCs w:val="36"/>
        </w:rPr>
        <w:t>《</w:t>
      </w:r>
      <w:r w:rsidR="00BB4AF2" w:rsidRPr="00E2279A">
        <w:rPr>
          <w:rFonts w:ascii="宋体" w:hAnsi="宋体" w:cs="仿宋" w:hint="eastAsia"/>
          <w:b/>
          <w:sz w:val="36"/>
          <w:szCs w:val="36"/>
        </w:rPr>
        <w:t>人才梯队建设与继任</w:t>
      </w:r>
      <w:r w:rsidR="00522392" w:rsidRPr="00E2279A">
        <w:rPr>
          <w:rFonts w:ascii="宋体" w:hAnsi="宋体" w:cs="仿宋" w:hint="eastAsia"/>
          <w:b/>
          <w:sz w:val="36"/>
          <w:szCs w:val="36"/>
        </w:rPr>
        <w:t>管理</w:t>
      </w:r>
      <w:r w:rsidR="00E75C0E" w:rsidRPr="00E2279A">
        <w:rPr>
          <w:rFonts w:ascii="宋体" w:hAnsi="宋体" w:cs="仿宋" w:hint="eastAsia"/>
          <w:b/>
          <w:sz w:val="36"/>
          <w:szCs w:val="36"/>
        </w:rPr>
        <w:t>》</w:t>
      </w:r>
      <w:bookmarkEnd w:id="0"/>
      <w:r w:rsidRPr="00E2279A">
        <w:rPr>
          <w:rFonts w:ascii="宋体" w:hAnsi="宋体" w:cs="仿宋" w:hint="eastAsia"/>
          <w:b/>
          <w:sz w:val="36"/>
          <w:szCs w:val="36"/>
        </w:rPr>
        <w:t>课程大纲</w:t>
      </w:r>
    </w:p>
    <w:p w14:paraId="368306DA" w14:textId="5BAAA253" w:rsidR="00A1341C" w:rsidRPr="00E2279A" w:rsidRDefault="00A1341C" w:rsidP="00A1341C">
      <w:pPr>
        <w:spacing w:afterLines="100" w:after="312" w:line="500" w:lineRule="exact"/>
        <w:jc w:val="center"/>
        <w:rPr>
          <w:rFonts w:ascii="宋体" w:hAnsi="宋体" w:cs="仿宋" w:hint="eastAsia"/>
          <w:b/>
          <w:sz w:val="36"/>
          <w:szCs w:val="36"/>
        </w:rPr>
      </w:pPr>
      <w:proofErr w:type="gramStart"/>
      <w:r w:rsidRPr="00E2279A">
        <w:rPr>
          <w:rFonts w:ascii="宋体" w:hAnsi="宋体" w:cs="仿宋" w:hint="eastAsia"/>
          <w:b/>
          <w:sz w:val="36"/>
          <w:szCs w:val="36"/>
        </w:rPr>
        <w:t>华乃晨</w:t>
      </w:r>
      <w:proofErr w:type="gramEnd"/>
    </w:p>
    <w:p w14:paraId="1256A7CF" w14:textId="077D3322" w:rsidR="00561CDA" w:rsidRPr="00E2279A" w:rsidRDefault="00561CDA" w:rsidP="00A1341C">
      <w:pPr>
        <w:spacing w:line="500" w:lineRule="exact"/>
        <w:ind w:firstLineChars="200" w:firstLine="480"/>
        <w:rPr>
          <w:rFonts w:ascii="宋体" w:hAnsi="宋体" w:cs="仿宋" w:hint="eastAsia"/>
          <w:bCs/>
          <w:sz w:val="24"/>
        </w:rPr>
      </w:pPr>
      <w:r w:rsidRPr="00E2279A">
        <w:rPr>
          <w:rFonts w:ascii="宋体" w:hAnsi="宋体" w:cs="仿宋" w:hint="eastAsia"/>
          <w:bCs/>
          <w:sz w:val="24"/>
        </w:rPr>
        <w:t>人才梯队建设是公司在经营过程中，为降低管理人员离职导致的运营风险或为满足人员迭代升级需求而开展的关键岗位识别、岗位胜任模型建设、人才盘点、人才开发及鉴定、继任管理等一系列活动，服务于公司战略规划。因各层级管理人员及继任人员会呈现高低层级划分，且当上一级岗位出现空缺后由继任人选接任，仿佛站在梯子上有高有低一样，故称之为梯队。</w:t>
      </w:r>
    </w:p>
    <w:p w14:paraId="15881839" w14:textId="08773A0C" w:rsidR="003060C6" w:rsidRPr="00E2279A" w:rsidRDefault="003060C6" w:rsidP="00A1341C">
      <w:pPr>
        <w:spacing w:line="500" w:lineRule="exact"/>
        <w:ind w:firstLineChars="200" w:firstLine="480"/>
        <w:rPr>
          <w:rFonts w:ascii="宋体" w:hAnsi="宋体" w:cs="仿宋" w:hint="eastAsia"/>
          <w:bCs/>
          <w:sz w:val="24"/>
        </w:rPr>
      </w:pPr>
      <w:r w:rsidRPr="00E2279A">
        <w:rPr>
          <w:rFonts w:ascii="宋体" w:hAnsi="宋体" w:cs="仿宋" w:hint="eastAsia"/>
          <w:bCs/>
          <w:sz w:val="24"/>
        </w:rPr>
        <w:t>本课程从</w:t>
      </w:r>
      <w:r w:rsidR="00561CDA" w:rsidRPr="00E2279A">
        <w:rPr>
          <w:rFonts w:ascii="宋体" w:hAnsi="宋体" w:cs="仿宋" w:hint="eastAsia"/>
          <w:bCs/>
          <w:sz w:val="24"/>
        </w:rPr>
        <w:t>人才梯队的建设流程出发，秉承先整体后部分的逻辑模式</w:t>
      </w:r>
      <w:r w:rsidR="00EF584A" w:rsidRPr="00E2279A">
        <w:rPr>
          <w:rFonts w:ascii="宋体" w:hAnsi="宋体" w:cs="仿宋" w:hint="eastAsia"/>
          <w:bCs/>
          <w:sz w:val="24"/>
        </w:rPr>
        <w:t>，</w:t>
      </w:r>
      <w:r w:rsidR="00561CDA" w:rsidRPr="00E2279A">
        <w:rPr>
          <w:rFonts w:ascii="宋体" w:hAnsi="宋体" w:cs="仿宋" w:hint="eastAsia"/>
          <w:bCs/>
          <w:sz w:val="24"/>
        </w:rPr>
        <w:t>深入浅出的详细讲解人才梯队建设中的关键点和工具方法，</w:t>
      </w:r>
      <w:r w:rsidR="00FC5DD8" w:rsidRPr="00E2279A">
        <w:rPr>
          <w:rFonts w:ascii="宋体" w:hAnsi="宋体" w:cs="仿宋" w:hint="eastAsia"/>
          <w:bCs/>
          <w:sz w:val="24"/>
        </w:rPr>
        <w:t>帮助学员最大化实现学习目标，并做到学以致用，知行合一。</w:t>
      </w:r>
    </w:p>
    <w:p w14:paraId="44CFB240" w14:textId="2CE1133F" w:rsidR="000144A9" w:rsidRPr="00E2279A" w:rsidRDefault="00A1341C" w:rsidP="00A1341C">
      <w:pPr>
        <w:spacing w:beforeLines="50" w:before="156" w:line="500" w:lineRule="exact"/>
        <w:rPr>
          <w:rFonts w:ascii="宋体" w:hAnsi="宋体" w:cs="仿宋" w:hint="eastAsia"/>
          <w:b/>
          <w:sz w:val="24"/>
        </w:rPr>
      </w:pPr>
      <w:r w:rsidRPr="00E2279A">
        <w:rPr>
          <w:rFonts w:ascii="宋体" w:hAnsi="宋体" w:cs="仿宋" w:hint="eastAsia"/>
          <w:b/>
          <w:sz w:val="24"/>
        </w:rPr>
        <w:t>【培训收益】</w:t>
      </w:r>
    </w:p>
    <w:p w14:paraId="7865C1CA" w14:textId="615CDC65" w:rsidR="000144A9" w:rsidRPr="00E2279A" w:rsidRDefault="000144A9" w:rsidP="00A1341C">
      <w:pPr>
        <w:spacing w:line="500" w:lineRule="exact"/>
        <w:rPr>
          <w:rFonts w:ascii="宋体" w:hAnsi="宋体" w:cs="仿宋" w:hint="eastAsia"/>
          <w:bCs/>
          <w:sz w:val="24"/>
        </w:rPr>
      </w:pPr>
      <w:r w:rsidRPr="00E2279A">
        <w:rPr>
          <w:rFonts w:ascii="宋体" w:hAnsi="宋体" w:cs="仿宋" w:hint="eastAsia"/>
          <w:bCs/>
          <w:sz w:val="24"/>
        </w:rPr>
        <w:t>1</w:t>
      </w:r>
      <w:r w:rsidR="00A1341C" w:rsidRPr="00E2279A">
        <w:rPr>
          <w:rFonts w:ascii="宋体" w:hAnsi="宋体" w:cs="仿宋" w:hint="eastAsia"/>
          <w:bCs/>
          <w:sz w:val="24"/>
        </w:rPr>
        <w:t>、明确</w:t>
      </w:r>
      <w:r w:rsidR="00561CDA" w:rsidRPr="00E2279A">
        <w:rPr>
          <w:rFonts w:ascii="宋体" w:hAnsi="宋体" w:cs="仿宋" w:hint="eastAsia"/>
          <w:bCs/>
          <w:sz w:val="24"/>
        </w:rPr>
        <w:t>人才梯队建设的关键流程和步骤</w:t>
      </w:r>
      <w:r w:rsidR="000E46EC" w:rsidRPr="00E2279A">
        <w:rPr>
          <w:rFonts w:ascii="宋体" w:hAnsi="宋体" w:cs="仿宋" w:hint="eastAsia"/>
          <w:bCs/>
          <w:sz w:val="24"/>
        </w:rPr>
        <w:t>；</w:t>
      </w:r>
    </w:p>
    <w:p w14:paraId="780A082B" w14:textId="19FF63CB" w:rsidR="00850841" w:rsidRPr="00E2279A" w:rsidRDefault="000144A9" w:rsidP="00A1341C">
      <w:pPr>
        <w:spacing w:line="500" w:lineRule="exact"/>
        <w:rPr>
          <w:rFonts w:ascii="宋体" w:hAnsi="宋体" w:cs="仿宋" w:hint="eastAsia"/>
          <w:bCs/>
          <w:sz w:val="24"/>
        </w:rPr>
      </w:pPr>
      <w:r w:rsidRPr="00E2279A">
        <w:rPr>
          <w:rFonts w:ascii="宋体" w:hAnsi="宋体" w:cs="仿宋" w:hint="eastAsia"/>
          <w:bCs/>
          <w:sz w:val="24"/>
        </w:rPr>
        <w:t>2</w:t>
      </w:r>
      <w:r w:rsidR="00A1341C" w:rsidRPr="00E2279A">
        <w:rPr>
          <w:rFonts w:ascii="宋体" w:hAnsi="宋体" w:cs="仿宋" w:hint="eastAsia"/>
          <w:bCs/>
          <w:sz w:val="24"/>
        </w:rPr>
        <w:t>、</w:t>
      </w:r>
      <w:r w:rsidR="00561CDA" w:rsidRPr="00E2279A">
        <w:rPr>
          <w:rFonts w:ascii="宋体" w:hAnsi="宋体" w:cs="仿宋" w:hint="eastAsia"/>
          <w:bCs/>
          <w:sz w:val="24"/>
        </w:rPr>
        <w:t>掌握关键岗位的识别方式和方法</w:t>
      </w:r>
      <w:r w:rsidR="00850841" w:rsidRPr="00E2279A">
        <w:rPr>
          <w:rFonts w:ascii="宋体" w:hAnsi="宋体" w:cs="仿宋" w:hint="eastAsia"/>
          <w:bCs/>
          <w:sz w:val="24"/>
        </w:rPr>
        <w:t>；</w:t>
      </w:r>
    </w:p>
    <w:p w14:paraId="0560C8AB" w14:textId="34CCC52C" w:rsidR="000144A9" w:rsidRPr="00E2279A" w:rsidRDefault="00850841" w:rsidP="00A1341C">
      <w:pPr>
        <w:spacing w:line="500" w:lineRule="exact"/>
        <w:rPr>
          <w:rFonts w:ascii="宋体" w:hAnsi="宋体" w:cs="仿宋" w:hint="eastAsia"/>
          <w:bCs/>
          <w:sz w:val="24"/>
        </w:rPr>
      </w:pPr>
      <w:r w:rsidRPr="00E2279A">
        <w:rPr>
          <w:rFonts w:ascii="宋体" w:hAnsi="宋体" w:cs="仿宋"/>
          <w:bCs/>
          <w:sz w:val="24"/>
        </w:rPr>
        <w:t>3</w:t>
      </w:r>
      <w:r w:rsidR="00A1341C" w:rsidRPr="00E2279A">
        <w:rPr>
          <w:rFonts w:ascii="宋体" w:hAnsi="宋体" w:cs="仿宋" w:hint="eastAsia"/>
          <w:bCs/>
          <w:sz w:val="24"/>
        </w:rPr>
        <w:t>、</w:t>
      </w:r>
      <w:r w:rsidR="00561CDA" w:rsidRPr="00E2279A">
        <w:rPr>
          <w:rFonts w:ascii="宋体" w:hAnsi="宋体" w:cs="仿宋" w:hint="eastAsia"/>
          <w:bCs/>
          <w:sz w:val="24"/>
        </w:rPr>
        <w:t>掌握职位任职资格建立的关键要素</w:t>
      </w:r>
      <w:r w:rsidR="00342BB7" w:rsidRPr="00E2279A">
        <w:rPr>
          <w:rFonts w:ascii="宋体" w:hAnsi="宋体" w:cs="仿宋" w:hint="eastAsia"/>
          <w:bCs/>
          <w:sz w:val="24"/>
        </w:rPr>
        <w:t>；</w:t>
      </w:r>
    </w:p>
    <w:p w14:paraId="2AE1DC98" w14:textId="6DA253B5" w:rsidR="000144A9" w:rsidRPr="00E2279A" w:rsidRDefault="00850841" w:rsidP="00A1341C">
      <w:pPr>
        <w:spacing w:line="500" w:lineRule="exact"/>
        <w:rPr>
          <w:rFonts w:ascii="宋体" w:hAnsi="宋体" w:cs="仿宋" w:hint="eastAsia"/>
          <w:bCs/>
          <w:sz w:val="24"/>
        </w:rPr>
      </w:pPr>
      <w:r w:rsidRPr="00E2279A">
        <w:rPr>
          <w:rFonts w:ascii="宋体" w:hAnsi="宋体" w:cs="仿宋"/>
          <w:bCs/>
          <w:sz w:val="24"/>
        </w:rPr>
        <w:t>4</w:t>
      </w:r>
      <w:r w:rsidR="00A1341C" w:rsidRPr="00E2279A">
        <w:rPr>
          <w:rFonts w:ascii="宋体" w:hAnsi="宋体" w:cs="仿宋" w:hint="eastAsia"/>
          <w:bCs/>
          <w:sz w:val="24"/>
        </w:rPr>
        <w:t>、</w:t>
      </w:r>
      <w:r w:rsidR="009A2DF8" w:rsidRPr="00E2279A">
        <w:rPr>
          <w:rFonts w:ascii="宋体" w:hAnsi="宋体" w:cs="仿宋" w:hint="eastAsia"/>
          <w:bCs/>
          <w:sz w:val="24"/>
        </w:rPr>
        <w:t>掌握</w:t>
      </w:r>
      <w:r w:rsidR="00561CDA" w:rsidRPr="00E2279A">
        <w:rPr>
          <w:rFonts w:ascii="宋体" w:hAnsi="宋体" w:cs="仿宋" w:hint="eastAsia"/>
          <w:bCs/>
          <w:sz w:val="24"/>
        </w:rPr>
        <w:t>人才盘点的技术方法和实施工具</w:t>
      </w:r>
      <w:r w:rsidR="00530C27" w:rsidRPr="00E2279A">
        <w:rPr>
          <w:rFonts w:ascii="宋体" w:hAnsi="宋体" w:cs="仿宋" w:hint="eastAsia"/>
          <w:bCs/>
          <w:sz w:val="24"/>
        </w:rPr>
        <w:t>；</w:t>
      </w:r>
    </w:p>
    <w:p w14:paraId="7A870443" w14:textId="426FE0E9" w:rsidR="000144A9" w:rsidRPr="00E2279A" w:rsidRDefault="000144A9" w:rsidP="00A1341C">
      <w:pPr>
        <w:spacing w:line="500" w:lineRule="exact"/>
        <w:rPr>
          <w:rFonts w:ascii="宋体" w:hAnsi="宋体" w:cs="仿宋" w:hint="eastAsia"/>
          <w:bCs/>
          <w:sz w:val="24"/>
        </w:rPr>
      </w:pPr>
      <w:r w:rsidRPr="00E2279A">
        <w:rPr>
          <w:rFonts w:ascii="宋体" w:hAnsi="宋体" w:cs="仿宋"/>
          <w:bCs/>
          <w:sz w:val="24"/>
        </w:rPr>
        <w:t>5</w:t>
      </w:r>
      <w:r w:rsidR="00A1341C" w:rsidRPr="00E2279A">
        <w:rPr>
          <w:rFonts w:ascii="宋体" w:hAnsi="宋体" w:cs="仿宋" w:hint="eastAsia"/>
          <w:bCs/>
          <w:sz w:val="24"/>
        </w:rPr>
        <w:t>、</w:t>
      </w:r>
      <w:r w:rsidR="00342BB7" w:rsidRPr="00E2279A">
        <w:rPr>
          <w:rFonts w:ascii="宋体" w:hAnsi="宋体" w:cs="仿宋" w:hint="eastAsia"/>
          <w:bCs/>
          <w:sz w:val="24"/>
        </w:rPr>
        <w:t>掌握</w:t>
      </w:r>
      <w:r w:rsidR="00561CDA" w:rsidRPr="00E2279A">
        <w:rPr>
          <w:rFonts w:ascii="宋体" w:hAnsi="宋体" w:cs="仿宋" w:hint="eastAsia"/>
          <w:bCs/>
          <w:sz w:val="24"/>
        </w:rPr>
        <w:t>人才继任的工具方法和实施技术</w:t>
      </w:r>
      <w:r w:rsidR="00342BB7" w:rsidRPr="00E2279A">
        <w:rPr>
          <w:rFonts w:ascii="宋体" w:hAnsi="宋体" w:cs="仿宋" w:hint="eastAsia"/>
          <w:bCs/>
          <w:sz w:val="24"/>
        </w:rPr>
        <w:t>。</w:t>
      </w:r>
    </w:p>
    <w:p w14:paraId="1BF897A9" w14:textId="51BC2A59" w:rsidR="000144A9" w:rsidRPr="00E2279A" w:rsidRDefault="00A1341C" w:rsidP="00A1341C">
      <w:pPr>
        <w:spacing w:beforeLines="50" w:before="156" w:line="500" w:lineRule="exact"/>
        <w:rPr>
          <w:rFonts w:ascii="宋体" w:hAnsi="宋体" w:cs="仿宋" w:hint="eastAsia"/>
          <w:b/>
          <w:sz w:val="24"/>
        </w:rPr>
      </w:pPr>
      <w:r w:rsidRPr="00E2279A">
        <w:rPr>
          <w:rFonts w:ascii="宋体" w:hAnsi="宋体" w:cs="仿宋" w:hint="eastAsia"/>
          <w:b/>
          <w:sz w:val="24"/>
        </w:rPr>
        <w:t>【培训对象】</w:t>
      </w:r>
    </w:p>
    <w:p w14:paraId="5DF6982B" w14:textId="57986779" w:rsidR="000144A9" w:rsidRPr="00E2279A" w:rsidRDefault="000144A9" w:rsidP="00A1341C">
      <w:pPr>
        <w:tabs>
          <w:tab w:val="left" w:pos="84"/>
        </w:tabs>
        <w:spacing w:line="500" w:lineRule="exact"/>
        <w:rPr>
          <w:rFonts w:ascii="宋体" w:hAnsi="宋体" w:cs="仿宋" w:hint="eastAsia"/>
          <w:bCs/>
          <w:sz w:val="24"/>
        </w:rPr>
      </w:pPr>
      <w:r w:rsidRPr="00E2279A">
        <w:rPr>
          <w:rFonts w:ascii="宋体" w:hAnsi="宋体" w:cs="仿宋"/>
          <w:bCs/>
          <w:sz w:val="24"/>
        </w:rPr>
        <w:tab/>
      </w:r>
      <w:r w:rsidR="00C23B5B" w:rsidRPr="00E2279A">
        <w:rPr>
          <w:rFonts w:ascii="宋体" w:hAnsi="宋体" w:cs="仿宋" w:hint="eastAsia"/>
          <w:bCs/>
          <w:sz w:val="24"/>
        </w:rPr>
        <w:t>人力资源管理工作者</w:t>
      </w:r>
      <w:r w:rsidR="00A1341C" w:rsidRPr="00E2279A">
        <w:rPr>
          <w:rFonts w:ascii="宋体" w:hAnsi="宋体" w:cs="仿宋" w:hint="eastAsia"/>
          <w:bCs/>
          <w:sz w:val="24"/>
        </w:rPr>
        <w:t>、中高层管理者</w:t>
      </w:r>
    </w:p>
    <w:p w14:paraId="60E4B81F" w14:textId="54725212" w:rsidR="000144A9" w:rsidRPr="00E2279A" w:rsidRDefault="00A1341C" w:rsidP="00A1341C">
      <w:pPr>
        <w:spacing w:beforeLines="50" w:before="156" w:line="500" w:lineRule="exact"/>
        <w:rPr>
          <w:rFonts w:ascii="宋体" w:hAnsi="宋体" w:cs="仿宋" w:hint="eastAsia"/>
          <w:b/>
          <w:sz w:val="24"/>
        </w:rPr>
      </w:pPr>
      <w:r w:rsidRPr="00E2279A">
        <w:rPr>
          <w:rFonts w:ascii="宋体" w:hAnsi="宋体" w:cs="仿宋" w:hint="eastAsia"/>
          <w:b/>
          <w:sz w:val="24"/>
        </w:rPr>
        <w:t>【培训时间】</w:t>
      </w:r>
    </w:p>
    <w:p w14:paraId="0461C0AF" w14:textId="4F79C49D" w:rsidR="000144A9" w:rsidRPr="00E2279A" w:rsidRDefault="00561CDA" w:rsidP="00A1341C">
      <w:pPr>
        <w:tabs>
          <w:tab w:val="left" w:pos="567"/>
        </w:tabs>
        <w:spacing w:line="500" w:lineRule="exact"/>
        <w:rPr>
          <w:rFonts w:ascii="宋体" w:hAnsi="宋体" w:cs="仿宋" w:hint="eastAsia"/>
          <w:bCs/>
          <w:sz w:val="24"/>
        </w:rPr>
      </w:pPr>
      <w:r w:rsidRPr="00E2279A">
        <w:rPr>
          <w:rFonts w:ascii="宋体" w:hAnsi="宋体" w:cs="仿宋" w:hint="eastAsia"/>
          <w:bCs/>
          <w:sz w:val="24"/>
        </w:rPr>
        <w:t>1</w:t>
      </w:r>
      <w:r w:rsidR="001D7E6B" w:rsidRPr="00E2279A">
        <w:rPr>
          <w:rFonts w:ascii="宋体" w:hAnsi="宋体" w:cs="仿宋" w:hint="eastAsia"/>
          <w:bCs/>
          <w:sz w:val="24"/>
        </w:rPr>
        <w:t>天，6</w:t>
      </w:r>
      <w:r w:rsidR="004012E2" w:rsidRPr="00E2279A">
        <w:rPr>
          <w:rFonts w:ascii="宋体" w:hAnsi="宋体" w:cs="仿宋" w:hint="eastAsia"/>
          <w:bCs/>
          <w:sz w:val="24"/>
        </w:rPr>
        <w:t>小时</w:t>
      </w:r>
      <w:r w:rsidR="001D7E6B" w:rsidRPr="00E2279A">
        <w:rPr>
          <w:rFonts w:ascii="宋体" w:hAnsi="宋体" w:cs="仿宋" w:hint="eastAsia"/>
          <w:bCs/>
          <w:sz w:val="24"/>
        </w:rPr>
        <w:t>/天</w:t>
      </w:r>
    </w:p>
    <w:p w14:paraId="431C5650" w14:textId="5047FE6B" w:rsidR="000144A9" w:rsidRPr="00E2279A" w:rsidRDefault="00A1341C" w:rsidP="00A1341C">
      <w:pPr>
        <w:spacing w:beforeLines="50" w:before="156" w:line="500" w:lineRule="exact"/>
        <w:rPr>
          <w:rFonts w:ascii="宋体" w:hAnsi="宋体" w:cs="仿宋" w:hint="eastAsia"/>
          <w:b/>
          <w:sz w:val="24"/>
        </w:rPr>
      </w:pPr>
      <w:r w:rsidRPr="00E2279A">
        <w:rPr>
          <w:rFonts w:ascii="宋体" w:hAnsi="宋体" w:cs="仿宋" w:hint="eastAsia"/>
          <w:b/>
          <w:sz w:val="24"/>
        </w:rPr>
        <w:t>【培训方式】</w:t>
      </w:r>
    </w:p>
    <w:p w14:paraId="462C060F" w14:textId="50C308C9" w:rsidR="00390262" w:rsidRPr="00E2279A" w:rsidRDefault="00942766" w:rsidP="00A1341C">
      <w:pPr>
        <w:spacing w:line="500" w:lineRule="exact"/>
        <w:ind w:firstLineChars="200" w:firstLine="480"/>
        <w:rPr>
          <w:rFonts w:ascii="宋体" w:hAnsi="宋体" w:cs="仿宋" w:hint="eastAsia"/>
          <w:b/>
          <w:sz w:val="24"/>
        </w:rPr>
      </w:pPr>
      <w:r w:rsidRPr="00E2279A">
        <w:rPr>
          <w:rFonts w:ascii="宋体" w:hAnsi="宋体" w:cs="仿宋" w:hint="eastAsia"/>
          <w:bCs/>
          <w:sz w:val="24"/>
        </w:rPr>
        <w:t>讲师讲授、小组讨论、</w:t>
      </w:r>
      <w:r w:rsidR="0014145B" w:rsidRPr="00E2279A">
        <w:rPr>
          <w:rFonts w:ascii="宋体" w:hAnsi="宋体" w:cs="仿宋" w:hint="eastAsia"/>
          <w:bCs/>
          <w:sz w:val="24"/>
        </w:rPr>
        <w:t>团队共创、</w:t>
      </w:r>
      <w:r w:rsidRPr="00E2279A">
        <w:rPr>
          <w:rFonts w:ascii="宋体" w:hAnsi="宋体" w:cs="仿宋" w:hint="eastAsia"/>
          <w:bCs/>
          <w:sz w:val="24"/>
        </w:rPr>
        <w:t>游戏教学、视频教学、实操</w:t>
      </w:r>
      <w:r w:rsidR="0014145B" w:rsidRPr="00E2279A">
        <w:rPr>
          <w:rFonts w:ascii="宋体" w:hAnsi="宋体" w:cs="仿宋" w:hint="eastAsia"/>
          <w:bCs/>
          <w:sz w:val="24"/>
        </w:rPr>
        <w:t>演练</w:t>
      </w:r>
      <w:r w:rsidRPr="00E2279A">
        <w:rPr>
          <w:rFonts w:ascii="宋体" w:hAnsi="宋体" w:cs="仿宋" w:hint="eastAsia"/>
          <w:bCs/>
          <w:sz w:val="24"/>
        </w:rPr>
        <w:t>、</w:t>
      </w:r>
      <w:r w:rsidR="0014145B" w:rsidRPr="00E2279A">
        <w:rPr>
          <w:rFonts w:ascii="宋体" w:hAnsi="宋体" w:cs="仿宋" w:hint="eastAsia"/>
          <w:bCs/>
          <w:sz w:val="24"/>
        </w:rPr>
        <w:t>情景模拟、</w:t>
      </w:r>
      <w:r w:rsidRPr="00E2279A">
        <w:rPr>
          <w:rFonts w:ascii="宋体" w:hAnsi="宋体" w:cs="仿宋" w:hint="eastAsia"/>
          <w:bCs/>
          <w:sz w:val="24"/>
        </w:rPr>
        <w:t>学员分享</w:t>
      </w:r>
      <w:r w:rsidR="00D954D0" w:rsidRPr="00E2279A">
        <w:rPr>
          <w:rFonts w:ascii="宋体" w:hAnsi="宋体" w:cs="仿宋" w:hint="eastAsia"/>
          <w:bCs/>
          <w:sz w:val="24"/>
        </w:rPr>
        <w:t>、讲师点评</w:t>
      </w:r>
      <w:r w:rsidRPr="00E2279A">
        <w:rPr>
          <w:rFonts w:ascii="宋体" w:hAnsi="宋体" w:cs="仿宋" w:hint="eastAsia"/>
          <w:bCs/>
          <w:sz w:val="24"/>
        </w:rPr>
        <w:t>，以解决实际问题</w:t>
      </w:r>
      <w:r w:rsidR="0014145B" w:rsidRPr="00E2279A">
        <w:rPr>
          <w:rFonts w:ascii="宋体" w:hAnsi="宋体" w:cs="仿宋" w:hint="eastAsia"/>
          <w:bCs/>
          <w:sz w:val="24"/>
        </w:rPr>
        <w:t>与痛点</w:t>
      </w:r>
      <w:r w:rsidRPr="00E2279A">
        <w:rPr>
          <w:rFonts w:ascii="宋体" w:hAnsi="宋体" w:cs="仿宋" w:hint="eastAsia"/>
          <w:bCs/>
          <w:sz w:val="24"/>
        </w:rPr>
        <w:t>为导向，关注价值提升</w:t>
      </w:r>
      <w:r w:rsidR="0014145B" w:rsidRPr="00E2279A">
        <w:rPr>
          <w:rFonts w:ascii="宋体" w:hAnsi="宋体" w:cs="仿宋" w:hint="eastAsia"/>
          <w:bCs/>
          <w:sz w:val="24"/>
        </w:rPr>
        <w:t>与人才赋能</w:t>
      </w:r>
      <w:r w:rsidRPr="00E2279A">
        <w:rPr>
          <w:rFonts w:ascii="宋体" w:hAnsi="宋体" w:cs="仿宋" w:hint="eastAsia"/>
          <w:bCs/>
          <w:sz w:val="24"/>
        </w:rPr>
        <w:t>，注重实战落地</w:t>
      </w:r>
      <w:r w:rsidR="0014145B" w:rsidRPr="00E2279A">
        <w:rPr>
          <w:rFonts w:ascii="宋体" w:hAnsi="宋体" w:cs="仿宋" w:hint="eastAsia"/>
          <w:bCs/>
          <w:sz w:val="24"/>
        </w:rPr>
        <w:t>与</w:t>
      </w:r>
      <w:r w:rsidR="00BC32F6" w:rsidRPr="00E2279A">
        <w:rPr>
          <w:rFonts w:ascii="宋体" w:hAnsi="宋体" w:cs="仿宋" w:hint="eastAsia"/>
          <w:bCs/>
          <w:sz w:val="24"/>
        </w:rPr>
        <w:t>培</w:t>
      </w:r>
      <w:r w:rsidR="0014145B" w:rsidRPr="00E2279A">
        <w:rPr>
          <w:rFonts w:ascii="宋体" w:hAnsi="宋体" w:cs="仿宋" w:hint="eastAsia"/>
          <w:bCs/>
          <w:sz w:val="24"/>
        </w:rPr>
        <w:t>训后</w:t>
      </w:r>
      <w:r w:rsidR="00BC32F6" w:rsidRPr="00E2279A">
        <w:rPr>
          <w:rFonts w:ascii="宋体" w:hAnsi="宋体" w:cs="仿宋" w:hint="eastAsia"/>
          <w:bCs/>
          <w:sz w:val="24"/>
        </w:rPr>
        <w:t>的</w:t>
      </w:r>
      <w:r w:rsidR="0014145B" w:rsidRPr="00E2279A">
        <w:rPr>
          <w:rFonts w:ascii="宋体" w:hAnsi="宋体" w:cs="仿宋" w:hint="eastAsia"/>
          <w:bCs/>
          <w:sz w:val="24"/>
        </w:rPr>
        <w:t>知识、工具和方法应用</w:t>
      </w:r>
      <w:r w:rsidRPr="00E2279A">
        <w:rPr>
          <w:rFonts w:ascii="宋体" w:hAnsi="宋体" w:cs="仿宋" w:hint="eastAsia"/>
          <w:bCs/>
          <w:sz w:val="24"/>
        </w:rPr>
        <w:t>。</w:t>
      </w:r>
      <w:r w:rsidR="00390262" w:rsidRPr="00E2279A">
        <w:rPr>
          <w:rFonts w:ascii="宋体" w:hAnsi="宋体" w:cs="仿宋"/>
          <w:b/>
          <w:sz w:val="24"/>
        </w:rPr>
        <w:br w:type="page"/>
      </w:r>
    </w:p>
    <w:p w14:paraId="4CC6EAB2" w14:textId="17F3BC76" w:rsidR="004012E2" w:rsidRPr="00E2279A" w:rsidRDefault="00B818A6" w:rsidP="00B818A6">
      <w:pPr>
        <w:spacing w:line="500" w:lineRule="exact"/>
        <w:rPr>
          <w:rFonts w:ascii="宋体" w:hAnsi="宋体" w:cs="仿宋" w:hint="eastAsia"/>
          <w:b/>
          <w:sz w:val="24"/>
        </w:rPr>
      </w:pPr>
      <w:r w:rsidRPr="00E2279A">
        <w:rPr>
          <w:rFonts w:ascii="宋体" w:hAnsi="宋体" w:cs="仿宋" w:hint="eastAsia"/>
          <w:b/>
          <w:sz w:val="24"/>
        </w:rPr>
        <w:lastRenderedPageBreak/>
        <w:t>【课程逻辑】</w:t>
      </w:r>
    </w:p>
    <w:p w14:paraId="6122EB75" w14:textId="60099508" w:rsidR="00DE715C" w:rsidRPr="00E2279A" w:rsidRDefault="00B818A6" w:rsidP="00A1341C">
      <w:pPr>
        <w:spacing w:line="500" w:lineRule="exact"/>
        <w:ind w:firstLine="560"/>
        <w:rPr>
          <w:rFonts w:ascii="宋体" w:hAnsi="宋体" w:cs="仿宋" w:hint="eastAsia"/>
          <w:b/>
          <w:sz w:val="24"/>
        </w:rPr>
      </w:pPr>
      <w:r w:rsidRPr="00E2279A">
        <w:rPr>
          <w:rFonts w:ascii="宋体" w:hAnsi="宋体"/>
          <w:noProof/>
        </w:rPr>
        <w:drawing>
          <wp:anchor distT="0" distB="0" distL="114300" distR="114300" simplePos="0" relativeHeight="251658240" behindDoc="0" locked="0" layoutInCell="1" allowOverlap="1" wp14:anchorId="3E094697" wp14:editId="75D305B7">
            <wp:simplePos x="0" y="0"/>
            <wp:positionH relativeFrom="margin">
              <wp:align>center</wp:align>
            </wp:positionH>
            <wp:positionV relativeFrom="paragraph">
              <wp:posOffset>150283</wp:posOffset>
            </wp:positionV>
            <wp:extent cx="6697537" cy="2235200"/>
            <wp:effectExtent l="0" t="0" r="8255" b="0"/>
            <wp:wrapNone/>
            <wp:docPr id="13784309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97537" cy="223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E946A8" w14:textId="4B84A1FF" w:rsidR="00B818A6" w:rsidRPr="00E2279A" w:rsidRDefault="00B818A6" w:rsidP="00A1341C">
      <w:pPr>
        <w:spacing w:line="500" w:lineRule="exact"/>
        <w:ind w:firstLine="560"/>
        <w:rPr>
          <w:rFonts w:ascii="宋体" w:hAnsi="宋体" w:cs="仿宋" w:hint="eastAsia"/>
          <w:b/>
          <w:sz w:val="24"/>
        </w:rPr>
      </w:pPr>
    </w:p>
    <w:p w14:paraId="2608DD10" w14:textId="6BBC5FDA" w:rsidR="00B818A6" w:rsidRPr="00E2279A" w:rsidRDefault="00B818A6" w:rsidP="00A1341C">
      <w:pPr>
        <w:spacing w:line="500" w:lineRule="exact"/>
        <w:ind w:firstLine="560"/>
        <w:rPr>
          <w:rFonts w:ascii="宋体" w:hAnsi="宋体" w:cs="仿宋" w:hint="eastAsia"/>
          <w:b/>
          <w:sz w:val="24"/>
        </w:rPr>
      </w:pPr>
    </w:p>
    <w:p w14:paraId="7E11415F" w14:textId="77777777" w:rsidR="00B818A6" w:rsidRPr="00E2279A" w:rsidRDefault="00B818A6" w:rsidP="00A1341C">
      <w:pPr>
        <w:spacing w:line="500" w:lineRule="exact"/>
        <w:ind w:firstLine="560"/>
        <w:rPr>
          <w:rFonts w:ascii="宋体" w:hAnsi="宋体" w:cs="仿宋" w:hint="eastAsia"/>
          <w:b/>
          <w:sz w:val="24"/>
        </w:rPr>
      </w:pPr>
    </w:p>
    <w:p w14:paraId="5AE0A463" w14:textId="7BCF7006" w:rsidR="00DE715C" w:rsidRPr="00E2279A" w:rsidRDefault="00DE715C" w:rsidP="00A1341C">
      <w:pPr>
        <w:spacing w:line="500" w:lineRule="exact"/>
        <w:ind w:firstLine="560"/>
        <w:rPr>
          <w:rFonts w:ascii="宋体" w:hAnsi="宋体" w:cs="仿宋" w:hint="eastAsia"/>
          <w:b/>
          <w:sz w:val="24"/>
        </w:rPr>
      </w:pPr>
    </w:p>
    <w:p w14:paraId="20B45B7C" w14:textId="2E8BCED5" w:rsidR="00DE715C" w:rsidRPr="00E2279A" w:rsidRDefault="00DE715C" w:rsidP="00A1341C">
      <w:pPr>
        <w:spacing w:line="500" w:lineRule="exact"/>
        <w:ind w:firstLine="560"/>
        <w:rPr>
          <w:rFonts w:ascii="宋体" w:hAnsi="宋体" w:cs="仿宋" w:hint="eastAsia"/>
          <w:b/>
          <w:sz w:val="24"/>
        </w:rPr>
      </w:pPr>
    </w:p>
    <w:p w14:paraId="53F8815A" w14:textId="666B5702" w:rsidR="00DE715C" w:rsidRPr="00E2279A" w:rsidRDefault="00DE715C" w:rsidP="00A1341C">
      <w:pPr>
        <w:spacing w:line="500" w:lineRule="exact"/>
        <w:ind w:firstLine="560"/>
        <w:rPr>
          <w:rFonts w:ascii="宋体" w:hAnsi="宋体" w:cs="仿宋" w:hint="eastAsia"/>
          <w:b/>
          <w:sz w:val="24"/>
        </w:rPr>
      </w:pPr>
    </w:p>
    <w:p w14:paraId="66C9B348" w14:textId="2592AD87" w:rsidR="00DE715C" w:rsidRPr="00E2279A" w:rsidRDefault="00DE715C" w:rsidP="00A1341C">
      <w:pPr>
        <w:spacing w:line="500" w:lineRule="exact"/>
        <w:ind w:firstLine="560"/>
        <w:rPr>
          <w:rFonts w:ascii="宋体" w:hAnsi="宋体" w:cs="仿宋" w:hint="eastAsia"/>
          <w:b/>
          <w:sz w:val="24"/>
        </w:rPr>
      </w:pPr>
    </w:p>
    <w:p w14:paraId="2D9BD2F0" w14:textId="7B56E64C" w:rsidR="00CC7065" w:rsidRPr="00E2279A" w:rsidRDefault="00B818A6" w:rsidP="00B818A6">
      <w:pPr>
        <w:spacing w:line="500" w:lineRule="exact"/>
        <w:rPr>
          <w:rFonts w:ascii="宋体" w:hAnsi="宋体" w:cs="仿宋" w:hint="eastAsia"/>
          <w:b/>
          <w:sz w:val="24"/>
        </w:rPr>
      </w:pPr>
      <w:r w:rsidRPr="00E2279A">
        <w:rPr>
          <w:rFonts w:ascii="宋体" w:hAnsi="宋体" w:cs="仿宋" w:hint="eastAsia"/>
          <w:b/>
          <w:sz w:val="24"/>
        </w:rPr>
        <w:t>【培训</w:t>
      </w:r>
      <w:r w:rsidRPr="00E2279A">
        <w:rPr>
          <w:rFonts w:ascii="宋体" w:hAnsi="宋体" w:cs="仿宋"/>
          <w:b/>
          <w:sz w:val="24"/>
        </w:rPr>
        <w:t>安排</w:t>
      </w:r>
      <w:r w:rsidRPr="00E2279A">
        <w:rPr>
          <w:rFonts w:ascii="宋体" w:hAnsi="宋体" w:cs="仿宋" w:hint="eastAsia"/>
          <w:b/>
          <w:sz w:val="24"/>
        </w:rPr>
        <w:t>】</w:t>
      </w:r>
    </w:p>
    <w:p w14:paraId="30214B97" w14:textId="514A9B50" w:rsidR="004012E2" w:rsidRPr="00E2279A" w:rsidRDefault="004012E2" w:rsidP="00A1341C">
      <w:pPr>
        <w:spacing w:line="500" w:lineRule="exact"/>
        <w:rPr>
          <w:rFonts w:ascii="宋体" w:hAnsi="宋体" w:cs="仿宋" w:hint="eastAsia"/>
          <w:b/>
          <w:sz w:val="24"/>
        </w:rPr>
      </w:pPr>
      <w:r w:rsidRPr="00E2279A">
        <w:rPr>
          <w:rFonts w:ascii="宋体" w:hAnsi="宋体" w:cs="仿宋" w:hint="eastAsia"/>
          <w:b/>
          <w:sz w:val="24"/>
        </w:rPr>
        <w:t>课程导入：</w:t>
      </w:r>
      <w:r w:rsidR="00B818A6" w:rsidRPr="00E2279A">
        <w:rPr>
          <w:rFonts w:ascii="宋体" w:hAnsi="宋体" w:cs="仿宋" w:hint="eastAsia"/>
          <w:b/>
          <w:sz w:val="24"/>
        </w:rPr>
        <w:t>学习目标</w:t>
      </w:r>
      <w:r w:rsidRPr="00E2279A">
        <w:rPr>
          <w:rFonts w:ascii="宋体" w:hAnsi="宋体" w:cs="仿宋" w:hint="eastAsia"/>
          <w:b/>
          <w:sz w:val="24"/>
        </w:rPr>
        <w:t>建立与破冰</w:t>
      </w:r>
    </w:p>
    <w:p w14:paraId="085DB175" w14:textId="31B68CAD" w:rsidR="004012E2" w:rsidRPr="00E2279A" w:rsidRDefault="004012E2" w:rsidP="00A1341C">
      <w:pPr>
        <w:widowControl/>
        <w:spacing w:line="500" w:lineRule="exact"/>
        <w:jc w:val="left"/>
        <w:rPr>
          <w:rFonts w:ascii="宋体" w:hAnsi="宋体" w:cs="宋体" w:hint="eastAsia"/>
          <w:bCs/>
          <w:sz w:val="24"/>
        </w:rPr>
      </w:pPr>
      <w:r w:rsidRPr="00E2279A">
        <w:rPr>
          <w:rFonts w:ascii="宋体" w:hAnsi="宋体" w:cs="宋体" w:hint="eastAsia"/>
          <w:bCs/>
          <w:sz w:val="24"/>
        </w:rPr>
        <w:t>1</w:t>
      </w:r>
      <w:r w:rsidR="00B818A6" w:rsidRPr="00E2279A">
        <w:rPr>
          <w:rFonts w:ascii="宋体" w:hAnsi="宋体" w:cs="宋体" w:hint="eastAsia"/>
          <w:bCs/>
          <w:sz w:val="24"/>
        </w:rPr>
        <w:t>、</w:t>
      </w:r>
      <w:r w:rsidRPr="00E2279A">
        <w:rPr>
          <w:rFonts w:ascii="宋体" w:hAnsi="宋体" w:cs="宋体" w:hint="eastAsia"/>
          <w:bCs/>
          <w:sz w:val="24"/>
        </w:rPr>
        <w:t>培训规则宣导</w:t>
      </w:r>
    </w:p>
    <w:p w14:paraId="0D6D8191" w14:textId="7820B056" w:rsidR="004012E2" w:rsidRPr="00E2279A" w:rsidRDefault="004012E2" w:rsidP="00A1341C">
      <w:pPr>
        <w:widowControl/>
        <w:spacing w:line="500" w:lineRule="exact"/>
        <w:jc w:val="left"/>
        <w:rPr>
          <w:rFonts w:ascii="宋体" w:hAnsi="宋体" w:cs="宋体" w:hint="eastAsia"/>
          <w:bCs/>
          <w:sz w:val="24"/>
        </w:rPr>
      </w:pPr>
      <w:r w:rsidRPr="00E2279A">
        <w:rPr>
          <w:rFonts w:ascii="宋体" w:hAnsi="宋体" w:cs="宋体" w:hint="eastAsia"/>
          <w:bCs/>
          <w:sz w:val="24"/>
        </w:rPr>
        <w:t>2</w:t>
      </w:r>
      <w:r w:rsidR="00B818A6" w:rsidRPr="00E2279A">
        <w:rPr>
          <w:rFonts w:ascii="宋体" w:hAnsi="宋体" w:cs="宋体" w:hint="eastAsia"/>
          <w:bCs/>
          <w:sz w:val="24"/>
        </w:rPr>
        <w:t>、</w:t>
      </w:r>
      <w:r w:rsidRPr="00E2279A">
        <w:rPr>
          <w:rFonts w:ascii="宋体" w:hAnsi="宋体" w:cs="宋体" w:hint="eastAsia"/>
          <w:bCs/>
          <w:sz w:val="24"/>
        </w:rPr>
        <w:t>学习方法介绍</w:t>
      </w:r>
    </w:p>
    <w:p w14:paraId="314DCAE2" w14:textId="0BEBEF88" w:rsidR="004012E2" w:rsidRPr="00E2279A" w:rsidRDefault="004012E2" w:rsidP="00A1341C">
      <w:pPr>
        <w:widowControl/>
        <w:spacing w:line="500" w:lineRule="exact"/>
        <w:jc w:val="left"/>
        <w:rPr>
          <w:rFonts w:ascii="宋体" w:hAnsi="宋体" w:cs="宋体" w:hint="eastAsia"/>
          <w:bCs/>
          <w:sz w:val="24"/>
        </w:rPr>
      </w:pPr>
      <w:r w:rsidRPr="00E2279A">
        <w:rPr>
          <w:rFonts w:ascii="宋体" w:hAnsi="宋体" w:cs="宋体" w:hint="eastAsia"/>
          <w:bCs/>
          <w:sz w:val="24"/>
        </w:rPr>
        <w:t>3</w:t>
      </w:r>
      <w:r w:rsidR="00B818A6" w:rsidRPr="00E2279A">
        <w:rPr>
          <w:rFonts w:ascii="宋体" w:hAnsi="宋体" w:cs="宋体" w:hint="eastAsia"/>
          <w:bCs/>
          <w:sz w:val="24"/>
        </w:rPr>
        <w:t>、</w:t>
      </w:r>
      <w:r w:rsidRPr="00E2279A">
        <w:rPr>
          <w:rFonts w:ascii="宋体" w:hAnsi="宋体" w:cs="宋体" w:hint="eastAsia"/>
          <w:bCs/>
          <w:sz w:val="24"/>
        </w:rPr>
        <w:t>团队建设与破冰</w:t>
      </w:r>
    </w:p>
    <w:p w14:paraId="2BDD60C8" w14:textId="4C7FEC6C" w:rsidR="00F00632" w:rsidRPr="00E2279A" w:rsidRDefault="007927C6" w:rsidP="00A1341C">
      <w:pPr>
        <w:widowControl/>
        <w:spacing w:line="500" w:lineRule="exact"/>
        <w:jc w:val="left"/>
        <w:rPr>
          <w:rFonts w:ascii="宋体" w:hAnsi="宋体" w:cs="仿宋_GB2312" w:hint="eastAsia"/>
          <w:b/>
          <w:color w:val="0070C0"/>
          <w:sz w:val="24"/>
        </w:rPr>
      </w:pPr>
      <w:r w:rsidRPr="00E2279A">
        <w:rPr>
          <w:rFonts w:ascii="宋体" w:hAnsi="宋体" w:cs="仿宋" w:hint="eastAsia"/>
          <w:b/>
          <w:sz w:val="24"/>
        </w:rPr>
        <w:t>一、</w:t>
      </w:r>
      <w:r w:rsidR="00B818A6" w:rsidRPr="00E2279A">
        <w:rPr>
          <w:rFonts w:ascii="宋体" w:hAnsi="宋体" w:cs="仿宋" w:hint="eastAsia"/>
          <w:b/>
          <w:sz w:val="24"/>
        </w:rPr>
        <w:t>澄清公司战略及业务发展方向</w:t>
      </w:r>
    </w:p>
    <w:p w14:paraId="3CA5B5F8" w14:textId="23E85A4D" w:rsidR="0049684F" w:rsidRPr="00E2279A" w:rsidRDefault="0049684F" w:rsidP="00A1341C">
      <w:pPr>
        <w:spacing w:line="500" w:lineRule="exact"/>
        <w:rPr>
          <w:rFonts w:ascii="宋体" w:hAnsi="宋体" w:cs="仿宋_GB2312" w:hint="eastAsia"/>
          <w:bCs/>
          <w:sz w:val="24"/>
        </w:rPr>
      </w:pPr>
      <w:r w:rsidRPr="00E2279A">
        <w:rPr>
          <w:rFonts w:ascii="宋体" w:hAnsi="宋体" w:cs="仿宋_GB2312" w:hint="eastAsia"/>
          <w:bCs/>
          <w:sz w:val="24"/>
        </w:rPr>
        <w:t>1</w:t>
      </w:r>
      <w:r w:rsidR="00B818A6" w:rsidRPr="00E2279A">
        <w:rPr>
          <w:rFonts w:ascii="宋体" w:hAnsi="宋体" w:cs="仿宋_GB2312" w:hint="eastAsia"/>
          <w:bCs/>
          <w:sz w:val="24"/>
        </w:rPr>
        <w:t>、</w:t>
      </w:r>
      <w:r w:rsidRPr="00E2279A">
        <w:rPr>
          <w:rFonts w:ascii="宋体" w:hAnsi="宋体" w:cs="仿宋_GB2312" w:hint="eastAsia"/>
          <w:bCs/>
          <w:sz w:val="24"/>
        </w:rPr>
        <w:t>什么是人才梯队</w:t>
      </w:r>
    </w:p>
    <w:p w14:paraId="6AA7FA3D" w14:textId="6FC38A76" w:rsidR="00773757" w:rsidRPr="00E2279A" w:rsidRDefault="00F00632"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B818A6" w:rsidRPr="00E2279A">
        <w:rPr>
          <w:rFonts w:ascii="宋体" w:hAnsi="宋体" w:cs="仿宋_GB2312" w:hint="eastAsia"/>
          <w:bCs/>
          <w:sz w:val="24"/>
        </w:rPr>
        <w:t>、</w:t>
      </w:r>
      <w:r w:rsidR="0049684F" w:rsidRPr="00E2279A">
        <w:rPr>
          <w:rFonts w:ascii="宋体" w:hAnsi="宋体" w:cs="仿宋_GB2312" w:hint="eastAsia"/>
          <w:bCs/>
          <w:sz w:val="24"/>
        </w:rPr>
        <w:t>人才梯队建设的重要性</w:t>
      </w:r>
    </w:p>
    <w:p w14:paraId="68E7BA50" w14:textId="24AF14E6" w:rsidR="00F00632" w:rsidRPr="00E2279A" w:rsidRDefault="0049684F" w:rsidP="00A1341C">
      <w:pPr>
        <w:spacing w:line="500" w:lineRule="exact"/>
        <w:rPr>
          <w:rFonts w:ascii="宋体" w:hAnsi="宋体" w:cs="仿宋_GB2312" w:hint="eastAsia"/>
          <w:bCs/>
          <w:sz w:val="24"/>
        </w:rPr>
      </w:pPr>
      <w:r w:rsidRPr="00E2279A">
        <w:rPr>
          <w:rFonts w:ascii="宋体" w:hAnsi="宋体" w:cs="仿宋_GB2312" w:hint="eastAsia"/>
          <w:bCs/>
          <w:sz w:val="24"/>
        </w:rPr>
        <w:t>3</w:t>
      </w:r>
      <w:r w:rsidR="00B818A6" w:rsidRPr="00E2279A">
        <w:rPr>
          <w:rFonts w:ascii="宋体" w:hAnsi="宋体" w:cs="仿宋_GB2312" w:hint="eastAsia"/>
          <w:bCs/>
          <w:sz w:val="24"/>
        </w:rPr>
        <w:t>、公司战略及业务发展方向澄清</w:t>
      </w:r>
    </w:p>
    <w:p w14:paraId="4CCAFC2E" w14:textId="00704FED" w:rsidR="00F00632" w:rsidRPr="00E2279A" w:rsidRDefault="0049684F"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4</w:t>
      </w:r>
      <w:r w:rsidR="00706FC2" w:rsidRPr="00E2279A">
        <w:rPr>
          <w:rFonts w:ascii="宋体" w:hAnsi="宋体" w:cs="仿宋_GB2312" w:hint="eastAsia"/>
          <w:bCs/>
          <w:color w:val="0070C0"/>
          <w:sz w:val="24"/>
        </w:rPr>
        <w:t>、</w:t>
      </w:r>
      <w:r w:rsidR="00B818A6" w:rsidRPr="00E2279A">
        <w:rPr>
          <w:rFonts w:ascii="宋体" w:hAnsi="宋体" w:cs="仿宋_GB2312" w:hint="eastAsia"/>
          <w:bCs/>
          <w:color w:val="0070C0"/>
          <w:sz w:val="24"/>
        </w:rPr>
        <w:t>团队共创：澄清公司战略及业务发展方向</w:t>
      </w:r>
    </w:p>
    <w:p w14:paraId="51D406DD" w14:textId="76ED8E91" w:rsidR="00B818A6" w:rsidRPr="00E2279A" w:rsidRDefault="00B818A6" w:rsidP="00A1341C">
      <w:pPr>
        <w:spacing w:line="500" w:lineRule="exact"/>
        <w:rPr>
          <w:rFonts w:ascii="宋体" w:hAnsi="宋体" w:cs="仿宋_GB2312" w:hint="eastAsia"/>
          <w:bCs/>
          <w:sz w:val="24"/>
        </w:rPr>
      </w:pPr>
      <w:r w:rsidRPr="00E2279A">
        <w:rPr>
          <w:rFonts w:ascii="宋体" w:hAnsi="宋体" w:cs="仿宋_GB2312" w:hint="eastAsia"/>
          <w:bCs/>
          <w:sz w:val="24"/>
        </w:rPr>
        <w:t>5、常见组织战略分析模型</w:t>
      </w:r>
    </w:p>
    <w:p w14:paraId="3FFC8ADD" w14:textId="3F245818"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（1）SWOT分析模型</w:t>
      </w:r>
    </w:p>
    <w:p w14:paraId="56681687" w14:textId="72E771D7"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（2）波士顿矩阵模型</w:t>
      </w:r>
    </w:p>
    <w:p w14:paraId="72351580" w14:textId="154E4135"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（3）麦肯锡7S模型</w:t>
      </w:r>
    </w:p>
    <w:p w14:paraId="7986D53E" w14:textId="04F7EBDF"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（4）</w:t>
      </w:r>
      <w:proofErr w:type="gramStart"/>
      <w:r w:rsidRPr="00E2279A">
        <w:rPr>
          <w:rFonts w:ascii="宋体" w:hAnsi="宋体" w:cs="仿宋_GB2312" w:hint="eastAsia"/>
          <w:bCs/>
          <w:sz w:val="24"/>
        </w:rPr>
        <w:t>波特五力</w:t>
      </w:r>
      <w:proofErr w:type="gramEnd"/>
      <w:r w:rsidRPr="00E2279A">
        <w:rPr>
          <w:rFonts w:ascii="宋体" w:hAnsi="宋体" w:cs="仿宋_GB2312" w:hint="eastAsia"/>
          <w:bCs/>
          <w:sz w:val="24"/>
        </w:rPr>
        <w:t>模型</w:t>
      </w:r>
      <w:r w:rsidRPr="00E2279A">
        <w:rPr>
          <w:rFonts w:ascii="Times New Roman" w:hAnsi="Times New Roman"/>
          <w:bCs/>
          <w:sz w:val="24"/>
        </w:rPr>
        <w:t>‌</w:t>
      </w:r>
    </w:p>
    <w:p w14:paraId="44AFB491" w14:textId="185B2BFF"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（5）PEST分析法</w:t>
      </w:r>
    </w:p>
    <w:p w14:paraId="52F9371A" w14:textId="1220C6DC" w:rsidR="00B818A6" w:rsidRPr="00E2279A" w:rsidRDefault="00B818A6" w:rsidP="00B818A6">
      <w:pPr>
        <w:spacing w:line="500" w:lineRule="exact"/>
        <w:rPr>
          <w:rFonts w:ascii="宋体" w:hAnsi="宋体" w:cs="仿宋_GB2312" w:hint="eastAsia"/>
          <w:bCs/>
          <w:sz w:val="24"/>
        </w:rPr>
      </w:pPr>
      <w:r w:rsidRPr="00E2279A">
        <w:rPr>
          <w:rFonts w:ascii="宋体" w:hAnsi="宋体" w:cs="仿宋_GB2312" w:hint="eastAsia"/>
          <w:bCs/>
          <w:sz w:val="24"/>
        </w:rPr>
        <w:t>（6）OGSM模型</w:t>
      </w:r>
    </w:p>
    <w:p w14:paraId="0FD2F8CC" w14:textId="2AD1E561" w:rsidR="0049684F" w:rsidRPr="00E2279A" w:rsidRDefault="00B818A6" w:rsidP="00A1341C">
      <w:pPr>
        <w:spacing w:line="500" w:lineRule="exact"/>
        <w:rPr>
          <w:rFonts w:ascii="宋体" w:hAnsi="宋体" w:cs="仿宋_GB2312" w:hint="eastAsia"/>
          <w:bCs/>
          <w:sz w:val="24"/>
        </w:rPr>
      </w:pPr>
      <w:r w:rsidRPr="00E2279A">
        <w:rPr>
          <w:rFonts w:ascii="宋体" w:hAnsi="宋体" w:cs="仿宋_GB2312" w:hint="eastAsia"/>
          <w:bCs/>
          <w:sz w:val="24"/>
        </w:rPr>
        <w:t>6、常见组织战略解码工具</w:t>
      </w:r>
    </w:p>
    <w:p w14:paraId="1FDBA8AC" w14:textId="50F896B7" w:rsidR="0049684F" w:rsidRPr="00E2279A" w:rsidRDefault="0049684F" w:rsidP="004D4108">
      <w:pPr>
        <w:spacing w:line="500" w:lineRule="exact"/>
        <w:rPr>
          <w:rFonts w:ascii="宋体" w:hAnsi="宋体" w:cs="仿宋_GB2312" w:hint="eastAsia"/>
          <w:bCs/>
          <w:sz w:val="24"/>
        </w:rPr>
      </w:pPr>
      <w:r w:rsidRPr="00E2279A">
        <w:rPr>
          <w:rFonts w:ascii="宋体" w:hAnsi="宋体" w:cs="仿宋_GB2312" w:hint="eastAsia"/>
          <w:bCs/>
          <w:sz w:val="24"/>
        </w:rPr>
        <w:t>（1）基于BSC的战略解码</w:t>
      </w:r>
    </w:p>
    <w:p w14:paraId="753E6426" w14:textId="12C248EE" w:rsidR="0049684F" w:rsidRPr="00E2279A" w:rsidRDefault="0049684F" w:rsidP="004D4108">
      <w:pPr>
        <w:spacing w:line="500" w:lineRule="exact"/>
        <w:rPr>
          <w:rFonts w:ascii="宋体" w:hAnsi="宋体" w:cs="仿宋_GB2312" w:hint="eastAsia"/>
          <w:bCs/>
          <w:sz w:val="24"/>
        </w:rPr>
      </w:pPr>
      <w:r w:rsidRPr="00E2279A">
        <w:rPr>
          <w:rFonts w:ascii="宋体" w:hAnsi="宋体" w:cs="仿宋_GB2312" w:hint="eastAsia"/>
          <w:bCs/>
          <w:sz w:val="24"/>
        </w:rPr>
        <w:lastRenderedPageBreak/>
        <w:t>（2）基于BEM的战略解码</w:t>
      </w:r>
    </w:p>
    <w:p w14:paraId="3777CB52" w14:textId="7A9FB746" w:rsidR="0049684F" w:rsidRPr="00E2279A" w:rsidRDefault="0049684F" w:rsidP="004D4108">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（3）团队共创：战略解码</w:t>
      </w:r>
    </w:p>
    <w:p w14:paraId="635E7BDB" w14:textId="77777777" w:rsidR="004D4108" w:rsidRPr="00E2279A" w:rsidRDefault="004D4108" w:rsidP="004D4108">
      <w:pPr>
        <w:widowControl/>
        <w:spacing w:line="500" w:lineRule="exact"/>
        <w:jc w:val="left"/>
        <w:rPr>
          <w:rFonts w:ascii="宋体" w:hAnsi="宋体" w:cs="仿宋" w:hint="eastAsia"/>
          <w:b/>
          <w:bCs/>
          <w:sz w:val="24"/>
        </w:rPr>
      </w:pPr>
      <w:r w:rsidRPr="00E2279A">
        <w:rPr>
          <w:rFonts w:ascii="宋体" w:hAnsi="宋体" w:cs="仿宋" w:hint="eastAsia"/>
          <w:b/>
          <w:sz w:val="24"/>
        </w:rPr>
        <w:t>二</w:t>
      </w:r>
      <w:r w:rsidR="0049684F" w:rsidRPr="00E2279A">
        <w:rPr>
          <w:rFonts w:ascii="宋体" w:hAnsi="宋体" w:cs="仿宋" w:hint="eastAsia"/>
          <w:b/>
          <w:sz w:val="24"/>
        </w:rPr>
        <w:t>、</w:t>
      </w:r>
      <w:r w:rsidRPr="00E2279A">
        <w:rPr>
          <w:rFonts w:ascii="宋体" w:hAnsi="宋体" w:cs="仿宋" w:hint="eastAsia"/>
          <w:b/>
          <w:bCs/>
          <w:sz w:val="24"/>
        </w:rPr>
        <w:t>厘清组织人才需求数量与质量</w:t>
      </w:r>
    </w:p>
    <w:p w14:paraId="06C30D15" w14:textId="4F37D406" w:rsidR="0049684F" w:rsidRPr="00E2279A" w:rsidRDefault="00736A33" w:rsidP="004D4108">
      <w:pPr>
        <w:widowControl/>
        <w:spacing w:line="500" w:lineRule="exact"/>
        <w:jc w:val="left"/>
        <w:rPr>
          <w:rFonts w:ascii="宋体" w:hAnsi="宋体" w:cs="仿宋_GB2312" w:hint="eastAsia"/>
          <w:bCs/>
          <w:sz w:val="24"/>
        </w:rPr>
      </w:pPr>
      <w:r w:rsidRPr="00E2279A">
        <w:rPr>
          <w:rFonts w:ascii="宋体" w:hAnsi="宋体" w:cs="仿宋_GB2312" w:hint="eastAsia"/>
          <w:bCs/>
          <w:sz w:val="24"/>
        </w:rPr>
        <w:t>1</w:t>
      </w:r>
      <w:r w:rsidR="004D4108" w:rsidRPr="00E2279A">
        <w:rPr>
          <w:rFonts w:ascii="宋体" w:hAnsi="宋体" w:cs="仿宋_GB2312" w:hint="eastAsia"/>
          <w:bCs/>
          <w:sz w:val="24"/>
        </w:rPr>
        <w:t>、</w:t>
      </w:r>
      <w:r w:rsidR="0049684F" w:rsidRPr="00E2279A">
        <w:rPr>
          <w:rFonts w:ascii="宋体" w:hAnsi="宋体" w:cs="仿宋_GB2312" w:hint="eastAsia"/>
          <w:bCs/>
          <w:sz w:val="24"/>
        </w:rPr>
        <w:t>人才需求的数量判定</w:t>
      </w:r>
    </w:p>
    <w:p w14:paraId="4A1DA621" w14:textId="4D1FD573" w:rsidR="0049684F" w:rsidRPr="00E2279A" w:rsidRDefault="004D4108"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736A33" w:rsidRPr="00E2279A">
        <w:rPr>
          <w:rFonts w:ascii="宋体" w:hAnsi="宋体" w:cs="仿宋_GB2312" w:hint="eastAsia"/>
          <w:bCs/>
          <w:sz w:val="24"/>
        </w:rPr>
        <w:t>人才需求的质量判定</w:t>
      </w:r>
    </w:p>
    <w:p w14:paraId="062CEE13" w14:textId="2F791616" w:rsidR="0049684F" w:rsidRPr="00E2279A" w:rsidRDefault="004D4108" w:rsidP="00A1341C">
      <w:pPr>
        <w:widowControl/>
        <w:spacing w:line="500" w:lineRule="exact"/>
        <w:jc w:val="left"/>
        <w:rPr>
          <w:rFonts w:ascii="宋体" w:hAnsi="宋体" w:cs="仿宋_GB2312" w:hint="eastAsia"/>
          <w:bCs/>
          <w:sz w:val="24"/>
        </w:rPr>
      </w:pPr>
      <w:r w:rsidRPr="00E2279A">
        <w:rPr>
          <w:rFonts w:ascii="宋体" w:hAnsi="宋体" w:cs="仿宋_GB2312" w:hint="eastAsia"/>
          <w:bCs/>
          <w:sz w:val="24"/>
        </w:rPr>
        <w:t>3、</w:t>
      </w:r>
      <w:r w:rsidR="00736A33" w:rsidRPr="00E2279A">
        <w:rPr>
          <w:rFonts w:ascii="宋体" w:hAnsi="宋体" w:cs="仿宋_GB2312" w:hint="eastAsia"/>
          <w:bCs/>
          <w:sz w:val="24"/>
        </w:rPr>
        <w:t>关键岗位的识别</w:t>
      </w:r>
    </w:p>
    <w:p w14:paraId="796931E1" w14:textId="0B365F75" w:rsidR="00736A33" w:rsidRPr="00E2279A" w:rsidRDefault="00736A33" w:rsidP="004D4108">
      <w:pPr>
        <w:widowControl/>
        <w:spacing w:line="500" w:lineRule="exact"/>
        <w:jc w:val="left"/>
        <w:rPr>
          <w:rFonts w:ascii="宋体" w:hAnsi="宋体" w:cs="仿宋_GB2312" w:hint="eastAsia"/>
          <w:bCs/>
          <w:sz w:val="24"/>
        </w:rPr>
      </w:pPr>
      <w:r w:rsidRPr="00E2279A">
        <w:rPr>
          <w:rFonts w:ascii="宋体" w:hAnsi="宋体" w:cs="仿宋_GB2312" w:hint="eastAsia"/>
          <w:bCs/>
          <w:sz w:val="24"/>
        </w:rPr>
        <w:t>（1）赋值法</w:t>
      </w:r>
    </w:p>
    <w:p w14:paraId="44FCF245" w14:textId="58B009FF" w:rsidR="00736A33" w:rsidRPr="00E2279A" w:rsidRDefault="00736A33" w:rsidP="004D4108">
      <w:pPr>
        <w:widowControl/>
        <w:spacing w:line="500" w:lineRule="exact"/>
        <w:jc w:val="left"/>
        <w:rPr>
          <w:rFonts w:ascii="宋体" w:hAnsi="宋体" w:cs="仿宋_GB2312" w:hint="eastAsia"/>
          <w:bCs/>
          <w:sz w:val="24"/>
        </w:rPr>
      </w:pPr>
      <w:r w:rsidRPr="00E2279A">
        <w:rPr>
          <w:rFonts w:ascii="宋体" w:hAnsi="宋体" w:cs="仿宋_GB2312" w:hint="eastAsia"/>
          <w:bCs/>
          <w:sz w:val="24"/>
        </w:rPr>
        <w:t>（2）矩阵法</w:t>
      </w:r>
    </w:p>
    <w:p w14:paraId="5F4DC8AF" w14:textId="393DAB4A" w:rsidR="00736A33" w:rsidRPr="00E2279A" w:rsidRDefault="004D4108"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4、</w:t>
      </w:r>
      <w:r w:rsidR="00736A33" w:rsidRPr="00E2279A">
        <w:rPr>
          <w:rFonts w:ascii="宋体" w:hAnsi="宋体" w:cs="仿宋_GB2312" w:hint="eastAsia"/>
          <w:bCs/>
          <w:color w:val="0070C0"/>
          <w:sz w:val="24"/>
        </w:rPr>
        <w:t>团队共创：基于不同方法的关键岗位判定</w:t>
      </w:r>
    </w:p>
    <w:p w14:paraId="41475BBC" w14:textId="2E3AA053" w:rsidR="00736A33" w:rsidRPr="00E2279A" w:rsidRDefault="004D4108" w:rsidP="00A1341C">
      <w:pPr>
        <w:widowControl/>
        <w:spacing w:line="500" w:lineRule="exact"/>
        <w:jc w:val="left"/>
        <w:rPr>
          <w:rFonts w:ascii="宋体" w:hAnsi="宋体" w:cs="仿宋" w:hint="eastAsia"/>
          <w:b/>
          <w:sz w:val="24"/>
        </w:rPr>
      </w:pPr>
      <w:r w:rsidRPr="00E2279A">
        <w:rPr>
          <w:rFonts w:ascii="宋体" w:hAnsi="宋体" w:cs="仿宋" w:hint="eastAsia"/>
          <w:b/>
          <w:sz w:val="24"/>
        </w:rPr>
        <w:t>三</w:t>
      </w:r>
      <w:r w:rsidR="00736A33" w:rsidRPr="00E2279A">
        <w:rPr>
          <w:rFonts w:ascii="宋体" w:hAnsi="宋体" w:cs="仿宋" w:hint="eastAsia"/>
          <w:b/>
          <w:sz w:val="24"/>
        </w:rPr>
        <w:t>、</w:t>
      </w:r>
      <w:r w:rsidRPr="00E2279A">
        <w:rPr>
          <w:rFonts w:ascii="宋体" w:hAnsi="宋体" w:cs="仿宋" w:hint="eastAsia"/>
          <w:b/>
          <w:bCs/>
          <w:sz w:val="24"/>
        </w:rPr>
        <w:t>建立公司各职位胜任素质模型</w:t>
      </w:r>
    </w:p>
    <w:p w14:paraId="655D4283" w14:textId="358B091C" w:rsidR="00736A33" w:rsidRPr="00E2279A" w:rsidRDefault="00736A33" w:rsidP="00A1341C">
      <w:pPr>
        <w:spacing w:line="500" w:lineRule="exact"/>
        <w:rPr>
          <w:rFonts w:ascii="宋体" w:hAnsi="宋体" w:cs="仿宋_GB2312" w:hint="eastAsia"/>
          <w:bCs/>
          <w:sz w:val="24"/>
        </w:rPr>
      </w:pPr>
      <w:r w:rsidRPr="00E2279A">
        <w:rPr>
          <w:rFonts w:ascii="宋体" w:hAnsi="宋体" w:cs="仿宋_GB2312" w:hint="eastAsia"/>
          <w:bCs/>
          <w:sz w:val="24"/>
        </w:rPr>
        <w:t>1</w:t>
      </w:r>
      <w:r w:rsidR="004D4108" w:rsidRPr="00E2279A">
        <w:rPr>
          <w:rFonts w:ascii="宋体" w:hAnsi="宋体" w:cs="仿宋_GB2312" w:hint="eastAsia"/>
          <w:bCs/>
          <w:sz w:val="24"/>
        </w:rPr>
        <w:t>、</w:t>
      </w:r>
      <w:r w:rsidRPr="00E2279A">
        <w:rPr>
          <w:rFonts w:ascii="宋体" w:hAnsi="宋体" w:cs="仿宋_GB2312" w:hint="eastAsia"/>
          <w:bCs/>
          <w:sz w:val="24"/>
        </w:rPr>
        <w:t>胜任素质与冰山模型</w:t>
      </w:r>
    </w:p>
    <w:p w14:paraId="77BFDE45" w14:textId="7E2034CF" w:rsidR="00736A33" w:rsidRPr="00E2279A" w:rsidRDefault="00736A33"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4D4108" w:rsidRPr="00E2279A">
        <w:rPr>
          <w:rFonts w:ascii="宋体" w:hAnsi="宋体" w:cs="仿宋_GB2312" w:hint="eastAsia"/>
          <w:bCs/>
          <w:sz w:val="24"/>
        </w:rPr>
        <w:t>、</w:t>
      </w:r>
      <w:r w:rsidRPr="00E2279A">
        <w:rPr>
          <w:rFonts w:ascii="宋体" w:hAnsi="宋体" w:cs="仿宋_GB2312" w:hint="eastAsia"/>
          <w:bCs/>
          <w:sz w:val="24"/>
        </w:rPr>
        <w:t>组织职位任职资格体系</w:t>
      </w:r>
    </w:p>
    <w:p w14:paraId="79C50499" w14:textId="429D7D14" w:rsidR="00736A33" w:rsidRPr="00E2279A" w:rsidRDefault="004D4108" w:rsidP="00A1341C">
      <w:pPr>
        <w:spacing w:line="500" w:lineRule="exact"/>
        <w:rPr>
          <w:rFonts w:ascii="宋体" w:hAnsi="宋体" w:cs="仿宋_GB2312" w:hint="eastAsia"/>
          <w:bCs/>
          <w:sz w:val="24"/>
        </w:rPr>
      </w:pPr>
      <w:r w:rsidRPr="00E2279A">
        <w:rPr>
          <w:rFonts w:ascii="宋体" w:hAnsi="宋体" w:cs="仿宋_GB2312" w:hint="eastAsia"/>
          <w:bCs/>
          <w:sz w:val="24"/>
        </w:rPr>
        <w:t>3、案例</w:t>
      </w:r>
      <w:r w:rsidR="00736A33" w:rsidRPr="00E2279A">
        <w:rPr>
          <w:rFonts w:ascii="宋体" w:hAnsi="宋体" w:cs="仿宋_GB2312" w:hint="eastAsia"/>
          <w:bCs/>
          <w:sz w:val="24"/>
        </w:rPr>
        <w:t>：人力资源管理系列的职位任职资格</w:t>
      </w:r>
    </w:p>
    <w:p w14:paraId="587A48CC" w14:textId="6EA18B4D" w:rsidR="00736A33" w:rsidRPr="00E2279A" w:rsidRDefault="004D4108"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4、</w:t>
      </w:r>
      <w:r w:rsidR="00736A33" w:rsidRPr="00E2279A">
        <w:rPr>
          <w:rFonts w:ascii="宋体" w:hAnsi="宋体" w:cs="仿宋_GB2312" w:hint="eastAsia"/>
          <w:bCs/>
          <w:color w:val="0070C0"/>
          <w:sz w:val="24"/>
        </w:rPr>
        <w:t>团队共创：</w:t>
      </w:r>
      <w:r w:rsidRPr="00E2279A">
        <w:rPr>
          <w:rFonts w:ascii="宋体" w:hAnsi="宋体" w:cs="仿宋_GB2312" w:hint="eastAsia"/>
          <w:bCs/>
          <w:color w:val="0070C0"/>
          <w:sz w:val="24"/>
        </w:rPr>
        <w:t>X</w:t>
      </w:r>
      <w:r w:rsidR="00736A33" w:rsidRPr="00E2279A">
        <w:rPr>
          <w:rFonts w:ascii="宋体" w:hAnsi="宋体" w:cs="仿宋_GB2312" w:hint="eastAsia"/>
          <w:bCs/>
          <w:color w:val="0070C0"/>
          <w:sz w:val="24"/>
        </w:rPr>
        <w:t>岗位的职位任职资格标准</w:t>
      </w:r>
    </w:p>
    <w:p w14:paraId="226910C4" w14:textId="3D8F5F9D" w:rsidR="00736A33" w:rsidRPr="00E2279A" w:rsidRDefault="004D4108" w:rsidP="00A1341C">
      <w:pPr>
        <w:widowControl/>
        <w:spacing w:line="500" w:lineRule="exact"/>
        <w:jc w:val="left"/>
        <w:rPr>
          <w:rFonts w:ascii="宋体" w:hAnsi="宋体" w:cs="仿宋" w:hint="eastAsia"/>
          <w:b/>
          <w:sz w:val="24"/>
        </w:rPr>
      </w:pPr>
      <w:r w:rsidRPr="00E2279A">
        <w:rPr>
          <w:rFonts w:ascii="宋体" w:hAnsi="宋体" w:cs="仿宋" w:hint="eastAsia"/>
          <w:b/>
          <w:sz w:val="24"/>
        </w:rPr>
        <w:t>四</w:t>
      </w:r>
      <w:r w:rsidR="00736A33" w:rsidRPr="00E2279A">
        <w:rPr>
          <w:rFonts w:ascii="宋体" w:hAnsi="宋体" w:cs="仿宋" w:hint="eastAsia"/>
          <w:b/>
          <w:sz w:val="24"/>
        </w:rPr>
        <w:t>、</w:t>
      </w:r>
      <w:proofErr w:type="gramStart"/>
      <w:r w:rsidRPr="00E2279A">
        <w:rPr>
          <w:rFonts w:ascii="宋体" w:hAnsi="宋体" w:cs="仿宋" w:hint="eastAsia"/>
          <w:b/>
          <w:bCs/>
          <w:sz w:val="24"/>
        </w:rPr>
        <w:t>构建员工</w:t>
      </w:r>
      <w:proofErr w:type="gramEnd"/>
      <w:r w:rsidRPr="00E2279A">
        <w:rPr>
          <w:rFonts w:ascii="宋体" w:hAnsi="宋体" w:cs="仿宋" w:hint="eastAsia"/>
          <w:b/>
          <w:bCs/>
          <w:sz w:val="24"/>
        </w:rPr>
        <w:t>职业生涯发展路径图</w:t>
      </w:r>
    </w:p>
    <w:p w14:paraId="4D2D0AA0" w14:textId="6B73662A" w:rsidR="00736A33" w:rsidRPr="00E2279A" w:rsidRDefault="00736A33" w:rsidP="00A1341C">
      <w:pPr>
        <w:spacing w:line="500" w:lineRule="exact"/>
        <w:rPr>
          <w:rFonts w:ascii="宋体" w:hAnsi="宋体" w:cs="仿宋_GB2312" w:hint="eastAsia"/>
          <w:bCs/>
          <w:sz w:val="24"/>
        </w:rPr>
      </w:pPr>
      <w:r w:rsidRPr="00E2279A">
        <w:rPr>
          <w:rFonts w:ascii="宋体" w:hAnsi="宋体" w:cs="仿宋_GB2312" w:hint="eastAsia"/>
          <w:bCs/>
          <w:sz w:val="24"/>
        </w:rPr>
        <w:t>1</w:t>
      </w:r>
      <w:r w:rsidR="004D4108" w:rsidRPr="00E2279A">
        <w:rPr>
          <w:rFonts w:ascii="宋体" w:hAnsi="宋体" w:cs="仿宋_GB2312" w:hint="eastAsia"/>
          <w:bCs/>
          <w:sz w:val="24"/>
        </w:rPr>
        <w:t>、</w:t>
      </w:r>
      <w:r w:rsidRPr="00E2279A">
        <w:rPr>
          <w:rFonts w:ascii="宋体" w:hAnsi="宋体" w:cs="仿宋_GB2312" w:hint="eastAsia"/>
          <w:bCs/>
          <w:sz w:val="24"/>
        </w:rPr>
        <w:t>职</w:t>
      </w:r>
      <w:proofErr w:type="gramStart"/>
      <w:r w:rsidRPr="00E2279A">
        <w:rPr>
          <w:rFonts w:ascii="宋体" w:hAnsi="宋体" w:cs="仿宋_GB2312" w:hint="eastAsia"/>
          <w:bCs/>
          <w:sz w:val="24"/>
        </w:rPr>
        <w:t>涯</w:t>
      </w:r>
      <w:proofErr w:type="gramEnd"/>
      <w:r w:rsidRPr="00E2279A">
        <w:rPr>
          <w:rFonts w:ascii="宋体" w:hAnsi="宋体" w:cs="仿宋_GB2312" w:hint="eastAsia"/>
          <w:bCs/>
          <w:sz w:val="24"/>
        </w:rPr>
        <w:t>发展路径的重要性</w:t>
      </w:r>
    </w:p>
    <w:p w14:paraId="727B765D" w14:textId="244CAB51" w:rsidR="00736A33" w:rsidRPr="00E2279A" w:rsidRDefault="00736A33"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4D4108" w:rsidRPr="00E2279A">
        <w:rPr>
          <w:rFonts w:ascii="宋体" w:hAnsi="宋体" w:cs="仿宋_GB2312" w:hint="eastAsia"/>
          <w:bCs/>
          <w:sz w:val="24"/>
        </w:rPr>
        <w:t>、案例</w:t>
      </w:r>
      <w:r w:rsidRPr="00E2279A">
        <w:rPr>
          <w:rFonts w:ascii="宋体" w:hAnsi="宋体" w:cs="仿宋_GB2312" w:hint="eastAsia"/>
          <w:bCs/>
          <w:sz w:val="24"/>
        </w:rPr>
        <w:t>：不同公司的职</w:t>
      </w:r>
      <w:proofErr w:type="gramStart"/>
      <w:r w:rsidRPr="00E2279A">
        <w:rPr>
          <w:rFonts w:ascii="宋体" w:hAnsi="宋体" w:cs="仿宋_GB2312" w:hint="eastAsia"/>
          <w:bCs/>
          <w:sz w:val="24"/>
        </w:rPr>
        <w:t>涯</w:t>
      </w:r>
      <w:proofErr w:type="gramEnd"/>
      <w:r w:rsidRPr="00E2279A">
        <w:rPr>
          <w:rFonts w:ascii="宋体" w:hAnsi="宋体" w:cs="仿宋_GB2312" w:hint="eastAsia"/>
          <w:bCs/>
          <w:sz w:val="24"/>
        </w:rPr>
        <w:t>发展路径图</w:t>
      </w:r>
    </w:p>
    <w:p w14:paraId="7514F576" w14:textId="1FC7490A" w:rsidR="00736A33" w:rsidRPr="00E2279A" w:rsidRDefault="00736A33"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3</w:t>
      </w:r>
      <w:r w:rsidR="004D4108" w:rsidRPr="00E2279A">
        <w:rPr>
          <w:rFonts w:ascii="宋体" w:hAnsi="宋体" w:cs="仿宋_GB2312" w:hint="eastAsia"/>
          <w:bCs/>
          <w:color w:val="0070C0"/>
          <w:sz w:val="24"/>
        </w:rPr>
        <w:t>、</w:t>
      </w:r>
      <w:r w:rsidR="006E6991" w:rsidRPr="00E2279A">
        <w:rPr>
          <w:rFonts w:ascii="宋体" w:hAnsi="宋体" w:cs="仿宋_GB2312" w:hint="eastAsia"/>
          <w:bCs/>
          <w:color w:val="0070C0"/>
          <w:sz w:val="24"/>
        </w:rPr>
        <w:t>团队共创</w:t>
      </w:r>
      <w:r w:rsidRPr="00E2279A">
        <w:rPr>
          <w:rFonts w:ascii="宋体" w:hAnsi="宋体" w:cs="仿宋_GB2312" w:hint="eastAsia"/>
          <w:bCs/>
          <w:color w:val="0070C0"/>
          <w:sz w:val="24"/>
        </w:rPr>
        <w:t>：</w:t>
      </w:r>
      <w:r w:rsidR="004D4108" w:rsidRPr="00E2279A">
        <w:rPr>
          <w:rFonts w:ascii="宋体" w:hAnsi="宋体" w:cs="仿宋_GB2312" w:hint="eastAsia"/>
          <w:bCs/>
          <w:color w:val="0070C0"/>
          <w:sz w:val="24"/>
        </w:rPr>
        <w:t>设计X</w:t>
      </w:r>
      <w:r w:rsidRPr="00E2279A">
        <w:rPr>
          <w:rFonts w:ascii="宋体" w:hAnsi="宋体" w:cs="仿宋_GB2312" w:hint="eastAsia"/>
          <w:bCs/>
          <w:color w:val="0070C0"/>
          <w:sz w:val="24"/>
        </w:rPr>
        <w:t>职业发展路径图</w:t>
      </w:r>
    </w:p>
    <w:p w14:paraId="3F59A31A" w14:textId="15E6BED2" w:rsidR="00736A33" w:rsidRPr="00E2279A" w:rsidRDefault="00736A33" w:rsidP="00A1341C">
      <w:pPr>
        <w:spacing w:line="500" w:lineRule="exact"/>
        <w:rPr>
          <w:rFonts w:ascii="宋体" w:hAnsi="宋体" w:cs="仿宋_GB2312" w:hint="eastAsia"/>
          <w:bCs/>
          <w:sz w:val="24"/>
        </w:rPr>
      </w:pPr>
      <w:r w:rsidRPr="00E2279A">
        <w:rPr>
          <w:rFonts w:ascii="宋体" w:hAnsi="宋体" w:cs="仿宋_GB2312" w:hint="eastAsia"/>
          <w:bCs/>
          <w:sz w:val="24"/>
        </w:rPr>
        <w:t>4</w:t>
      </w:r>
      <w:r w:rsidR="004D4108" w:rsidRPr="00E2279A">
        <w:rPr>
          <w:rFonts w:ascii="宋体" w:hAnsi="宋体" w:cs="仿宋_GB2312" w:hint="eastAsia"/>
          <w:bCs/>
          <w:sz w:val="24"/>
        </w:rPr>
        <w:t>、</w:t>
      </w:r>
      <w:r w:rsidRPr="00E2279A">
        <w:rPr>
          <w:rFonts w:ascii="宋体" w:hAnsi="宋体" w:cs="仿宋_GB2312" w:hint="eastAsia"/>
          <w:bCs/>
          <w:sz w:val="24"/>
        </w:rPr>
        <w:t>员工学习地图的设计</w:t>
      </w:r>
    </w:p>
    <w:p w14:paraId="325B5ACB" w14:textId="0DF955DC" w:rsidR="004D4108" w:rsidRPr="00E2279A" w:rsidRDefault="004D4108" w:rsidP="00A1341C">
      <w:pPr>
        <w:spacing w:line="500" w:lineRule="exact"/>
        <w:rPr>
          <w:rFonts w:ascii="宋体" w:hAnsi="宋体" w:cs="仿宋_GB2312" w:hint="eastAsia"/>
          <w:bCs/>
          <w:sz w:val="24"/>
        </w:rPr>
      </w:pPr>
      <w:r w:rsidRPr="00E2279A">
        <w:rPr>
          <w:rFonts w:ascii="宋体" w:hAnsi="宋体" w:cs="仿宋_GB2312" w:hint="eastAsia"/>
          <w:bCs/>
          <w:sz w:val="24"/>
        </w:rPr>
        <w:t>5、案例：公司不同职位类别学习地图</w:t>
      </w:r>
    </w:p>
    <w:p w14:paraId="16EF50D9" w14:textId="3B772142" w:rsidR="00736A33" w:rsidRPr="00E2279A" w:rsidRDefault="004D4108"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t>6、</w:t>
      </w:r>
      <w:r w:rsidR="006E6991" w:rsidRPr="00E2279A">
        <w:rPr>
          <w:rFonts w:ascii="宋体" w:hAnsi="宋体" w:cs="仿宋_GB2312" w:hint="eastAsia"/>
          <w:bCs/>
          <w:color w:val="0070C0"/>
          <w:sz w:val="24"/>
        </w:rPr>
        <w:t>团队共创：</w:t>
      </w:r>
      <w:r w:rsidRPr="00E2279A">
        <w:rPr>
          <w:rFonts w:ascii="宋体" w:hAnsi="宋体" w:cs="仿宋_GB2312" w:hint="eastAsia"/>
          <w:bCs/>
          <w:color w:val="0070C0"/>
          <w:sz w:val="24"/>
        </w:rPr>
        <w:t>X</w:t>
      </w:r>
      <w:r w:rsidR="006E6991" w:rsidRPr="00E2279A">
        <w:rPr>
          <w:rFonts w:ascii="宋体" w:hAnsi="宋体" w:cs="仿宋_GB2312" w:hint="eastAsia"/>
          <w:bCs/>
          <w:color w:val="0070C0"/>
          <w:sz w:val="24"/>
        </w:rPr>
        <w:t>职位的学习地图设计</w:t>
      </w:r>
    </w:p>
    <w:p w14:paraId="63F23837" w14:textId="1648AB41" w:rsidR="00736A33" w:rsidRPr="00E2279A" w:rsidRDefault="004D4108" w:rsidP="00A1341C">
      <w:pPr>
        <w:widowControl/>
        <w:spacing w:line="500" w:lineRule="exact"/>
        <w:jc w:val="left"/>
        <w:rPr>
          <w:rFonts w:ascii="宋体" w:hAnsi="宋体" w:cs="仿宋" w:hint="eastAsia"/>
          <w:b/>
          <w:sz w:val="24"/>
        </w:rPr>
      </w:pPr>
      <w:r w:rsidRPr="00E2279A">
        <w:rPr>
          <w:rFonts w:ascii="宋体" w:hAnsi="宋体" w:cs="仿宋" w:hint="eastAsia"/>
          <w:b/>
          <w:sz w:val="24"/>
        </w:rPr>
        <w:t>五</w:t>
      </w:r>
      <w:r w:rsidR="006E6991" w:rsidRPr="00E2279A">
        <w:rPr>
          <w:rFonts w:ascii="宋体" w:hAnsi="宋体" w:cs="仿宋" w:hint="eastAsia"/>
          <w:b/>
          <w:sz w:val="24"/>
        </w:rPr>
        <w:t>、组织人才盘点（甄选后备人才）</w:t>
      </w:r>
    </w:p>
    <w:p w14:paraId="50A23057" w14:textId="42EF17C0" w:rsidR="004D4108" w:rsidRPr="00E2279A" w:rsidRDefault="004D4108" w:rsidP="004D4108">
      <w:pPr>
        <w:spacing w:line="500" w:lineRule="exact"/>
        <w:rPr>
          <w:rFonts w:ascii="宋体" w:hAnsi="宋体" w:cs="仿宋_GB2312" w:hint="eastAsia"/>
          <w:bCs/>
          <w:sz w:val="24"/>
        </w:rPr>
      </w:pPr>
      <w:r w:rsidRPr="00E2279A">
        <w:rPr>
          <w:rFonts w:ascii="宋体" w:hAnsi="宋体" w:cs="仿宋_GB2312" w:hint="eastAsia"/>
          <w:bCs/>
          <w:sz w:val="24"/>
        </w:rPr>
        <w:t>1、人才盘点的维度</w:t>
      </w:r>
    </w:p>
    <w:p w14:paraId="26D9DB47" w14:textId="63DED3AA" w:rsidR="004D4108" w:rsidRPr="00E2279A" w:rsidRDefault="004D4108" w:rsidP="00A1341C">
      <w:pPr>
        <w:spacing w:line="500" w:lineRule="exact"/>
        <w:rPr>
          <w:rFonts w:ascii="宋体" w:hAnsi="宋体" w:cs="仿宋_GB2312" w:hint="eastAsia"/>
          <w:bCs/>
          <w:sz w:val="24"/>
        </w:rPr>
      </w:pPr>
      <w:r w:rsidRPr="00E2279A">
        <w:rPr>
          <w:rFonts w:ascii="宋体" w:hAnsi="宋体" w:cs="仿宋_GB2312" w:hint="eastAsia"/>
          <w:bCs/>
          <w:sz w:val="24"/>
        </w:rPr>
        <w:t>2、案例：华为人才盘点与选拔标准</w:t>
      </w:r>
    </w:p>
    <w:p w14:paraId="3E99E3B9" w14:textId="56AB89E6" w:rsidR="006E6991" w:rsidRPr="00E2279A" w:rsidRDefault="004D4108" w:rsidP="00A1341C">
      <w:pPr>
        <w:spacing w:line="500" w:lineRule="exact"/>
        <w:rPr>
          <w:rFonts w:ascii="宋体" w:hAnsi="宋体" w:cs="仿宋_GB2312" w:hint="eastAsia"/>
          <w:bCs/>
          <w:sz w:val="24"/>
        </w:rPr>
      </w:pPr>
      <w:r w:rsidRPr="00E2279A">
        <w:rPr>
          <w:rFonts w:ascii="宋体" w:hAnsi="宋体" w:cs="仿宋_GB2312" w:hint="eastAsia"/>
          <w:bCs/>
          <w:sz w:val="24"/>
        </w:rPr>
        <w:t>3、基于绩效-</w:t>
      </w:r>
      <w:r w:rsidR="006E6991" w:rsidRPr="00E2279A">
        <w:rPr>
          <w:rFonts w:ascii="宋体" w:hAnsi="宋体" w:cs="仿宋_GB2312" w:hint="eastAsia"/>
          <w:bCs/>
          <w:sz w:val="24"/>
        </w:rPr>
        <w:t>潜力的盘点方法</w:t>
      </w:r>
    </w:p>
    <w:p w14:paraId="462272E6" w14:textId="003278FA" w:rsidR="009B49A4"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（1）潜力的概念</w:t>
      </w:r>
    </w:p>
    <w:p w14:paraId="5EBD66B0" w14:textId="1279BA79" w:rsidR="009B49A4"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（2）潜力判断3DO模型</w:t>
      </w:r>
    </w:p>
    <w:p w14:paraId="5AC0ACA0" w14:textId="677A6930" w:rsidR="006E6991"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4、</w:t>
      </w:r>
      <w:r w:rsidR="006E6991" w:rsidRPr="00E2279A">
        <w:rPr>
          <w:rFonts w:ascii="宋体" w:hAnsi="宋体" w:cs="仿宋_GB2312" w:hint="eastAsia"/>
          <w:bCs/>
          <w:sz w:val="24"/>
        </w:rPr>
        <w:t>绩效-潜力九宫格的制作</w:t>
      </w:r>
    </w:p>
    <w:p w14:paraId="350C95DB" w14:textId="61CAF824" w:rsidR="006E6991" w:rsidRPr="00E2279A" w:rsidRDefault="006E6991" w:rsidP="00A1341C">
      <w:pPr>
        <w:spacing w:line="500" w:lineRule="exact"/>
        <w:rPr>
          <w:rFonts w:ascii="宋体" w:hAnsi="宋体" w:cs="仿宋_GB2312" w:hint="eastAsia"/>
          <w:bCs/>
          <w:color w:val="0070C0"/>
          <w:sz w:val="24"/>
        </w:rPr>
      </w:pPr>
      <w:r w:rsidRPr="00E2279A">
        <w:rPr>
          <w:rFonts w:ascii="宋体" w:hAnsi="宋体" w:cs="仿宋_GB2312" w:hint="eastAsia"/>
          <w:bCs/>
          <w:color w:val="0070C0"/>
          <w:sz w:val="24"/>
        </w:rPr>
        <w:lastRenderedPageBreak/>
        <w:t>5</w:t>
      </w:r>
      <w:r w:rsidR="009B49A4" w:rsidRPr="00E2279A">
        <w:rPr>
          <w:rFonts w:ascii="宋体" w:hAnsi="宋体" w:cs="仿宋_GB2312" w:hint="eastAsia"/>
          <w:bCs/>
          <w:color w:val="0070C0"/>
          <w:sz w:val="24"/>
        </w:rPr>
        <w:t>、</w:t>
      </w:r>
      <w:r w:rsidRPr="00E2279A">
        <w:rPr>
          <w:rFonts w:ascii="宋体" w:hAnsi="宋体" w:cs="仿宋_GB2312" w:hint="eastAsia"/>
          <w:bCs/>
          <w:color w:val="0070C0"/>
          <w:sz w:val="24"/>
        </w:rPr>
        <w:t>团队共创：绩效-潜力九宫格的应用</w:t>
      </w:r>
    </w:p>
    <w:p w14:paraId="54C8E9DF" w14:textId="29567E41" w:rsidR="009B49A4"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6、能力结构的优选</w:t>
      </w:r>
    </w:p>
    <w:p w14:paraId="59981234" w14:textId="12487A28" w:rsidR="00736A33" w:rsidRPr="00E2279A" w:rsidRDefault="009B49A4" w:rsidP="00A1341C">
      <w:pPr>
        <w:widowControl/>
        <w:spacing w:line="500" w:lineRule="exact"/>
        <w:jc w:val="left"/>
        <w:rPr>
          <w:rFonts w:ascii="宋体" w:hAnsi="宋体" w:cs="仿宋" w:hint="eastAsia"/>
          <w:b/>
          <w:sz w:val="24"/>
        </w:rPr>
      </w:pPr>
      <w:r w:rsidRPr="00E2279A">
        <w:rPr>
          <w:rFonts w:ascii="宋体" w:hAnsi="宋体" w:cs="仿宋" w:hint="eastAsia"/>
          <w:b/>
          <w:sz w:val="24"/>
        </w:rPr>
        <w:t>六</w:t>
      </w:r>
      <w:r w:rsidR="006E6991" w:rsidRPr="00E2279A">
        <w:rPr>
          <w:rFonts w:ascii="宋体" w:hAnsi="宋体" w:cs="仿宋" w:hint="eastAsia"/>
          <w:b/>
          <w:sz w:val="24"/>
        </w:rPr>
        <w:t>、</w:t>
      </w:r>
      <w:r w:rsidRPr="00E2279A">
        <w:rPr>
          <w:rFonts w:ascii="宋体" w:hAnsi="宋体" w:cs="仿宋" w:hint="eastAsia"/>
          <w:b/>
          <w:sz w:val="24"/>
        </w:rPr>
        <w:t>基于学习地图的后备人才培养</w:t>
      </w:r>
    </w:p>
    <w:p w14:paraId="7EA7FE10" w14:textId="601366D9" w:rsidR="006E6991"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1、学习内容输入来源</w:t>
      </w:r>
    </w:p>
    <w:p w14:paraId="1F86D8D6" w14:textId="6AAC7A38" w:rsidR="006E6991"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6E6991" w:rsidRPr="00E2279A">
        <w:rPr>
          <w:rFonts w:ascii="宋体" w:hAnsi="宋体" w:cs="仿宋_GB2312" w:hint="eastAsia"/>
          <w:bCs/>
          <w:sz w:val="24"/>
        </w:rPr>
        <w:t>7-2-1学习法则</w:t>
      </w:r>
    </w:p>
    <w:p w14:paraId="0ACBF665" w14:textId="4EE49562" w:rsidR="006E6991" w:rsidRPr="00E2279A" w:rsidRDefault="009B49A4" w:rsidP="00A1341C">
      <w:pPr>
        <w:spacing w:line="500" w:lineRule="exact"/>
        <w:rPr>
          <w:rFonts w:ascii="宋体" w:hAnsi="宋体" w:cs="仿宋_GB2312" w:hint="eastAsia"/>
          <w:bCs/>
          <w:sz w:val="24"/>
        </w:rPr>
      </w:pPr>
      <w:r w:rsidRPr="00E2279A">
        <w:rPr>
          <w:rFonts w:ascii="宋体" w:hAnsi="宋体" w:cs="仿宋_GB2312" w:hint="eastAsia"/>
          <w:bCs/>
          <w:sz w:val="24"/>
        </w:rPr>
        <w:t>3、</w:t>
      </w:r>
      <w:r w:rsidR="006E6991" w:rsidRPr="00E2279A">
        <w:rPr>
          <w:rFonts w:ascii="宋体" w:hAnsi="宋体" w:cs="仿宋_GB2312" w:hint="eastAsia"/>
          <w:bCs/>
          <w:sz w:val="24"/>
        </w:rPr>
        <w:t>学习效果的验证</w:t>
      </w:r>
    </w:p>
    <w:p w14:paraId="04950BFE" w14:textId="149564E9" w:rsidR="009B49A4" w:rsidRPr="00E2279A" w:rsidRDefault="009B49A4" w:rsidP="00A1341C">
      <w:pPr>
        <w:spacing w:line="500" w:lineRule="exact"/>
        <w:rPr>
          <w:rFonts w:ascii="宋体" w:hAnsi="宋体" w:cs="仿宋" w:hint="eastAsia"/>
          <w:b/>
          <w:sz w:val="24"/>
        </w:rPr>
      </w:pPr>
      <w:r w:rsidRPr="00E2279A">
        <w:rPr>
          <w:rFonts w:ascii="宋体" w:hAnsi="宋体" w:cs="仿宋" w:hint="eastAsia"/>
          <w:b/>
          <w:sz w:val="24"/>
        </w:rPr>
        <w:t>七</w:t>
      </w:r>
      <w:r w:rsidR="006E6991" w:rsidRPr="00E2279A">
        <w:rPr>
          <w:rFonts w:ascii="宋体" w:hAnsi="宋体" w:cs="仿宋" w:hint="eastAsia"/>
          <w:b/>
          <w:sz w:val="24"/>
        </w:rPr>
        <w:t>、</w:t>
      </w:r>
      <w:r w:rsidRPr="00E2279A">
        <w:rPr>
          <w:rFonts w:ascii="宋体" w:hAnsi="宋体" w:cs="仿宋" w:hint="eastAsia"/>
          <w:b/>
          <w:sz w:val="24"/>
        </w:rPr>
        <w:t>后备</w:t>
      </w:r>
      <w:proofErr w:type="gramStart"/>
      <w:r w:rsidRPr="00E2279A">
        <w:rPr>
          <w:rFonts w:ascii="宋体" w:hAnsi="宋体" w:cs="仿宋" w:hint="eastAsia"/>
          <w:b/>
          <w:sz w:val="24"/>
        </w:rPr>
        <w:t>人才跟岗继任</w:t>
      </w:r>
      <w:proofErr w:type="gramEnd"/>
      <w:r w:rsidRPr="00E2279A">
        <w:rPr>
          <w:rFonts w:ascii="宋体" w:hAnsi="宋体" w:cs="仿宋" w:hint="eastAsia"/>
          <w:b/>
          <w:sz w:val="24"/>
        </w:rPr>
        <w:t>考核评价</w:t>
      </w:r>
    </w:p>
    <w:p w14:paraId="144193AC" w14:textId="5E072208" w:rsidR="006E6991" w:rsidRPr="00E2279A" w:rsidRDefault="006E6991" w:rsidP="00A1341C">
      <w:pPr>
        <w:spacing w:line="500" w:lineRule="exact"/>
        <w:rPr>
          <w:rFonts w:ascii="宋体" w:hAnsi="宋体" w:cs="仿宋_GB2312" w:hint="eastAsia"/>
          <w:bCs/>
          <w:sz w:val="24"/>
        </w:rPr>
      </w:pPr>
      <w:r w:rsidRPr="00E2279A">
        <w:rPr>
          <w:rFonts w:ascii="宋体" w:hAnsi="宋体" w:cs="仿宋_GB2312" w:hint="eastAsia"/>
          <w:bCs/>
          <w:sz w:val="24"/>
        </w:rPr>
        <w:t>1</w:t>
      </w:r>
      <w:r w:rsidR="009B49A4" w:rsidRPr="00E2279A">
        <w:rPr>
          <w:rFonts w:ascii="宋体" w:hAnsi="宋体" w:cs="仿宋_GB2312" w:hint="eastAsia"/>
          <w:bCs/>
          <w:sz w:val="24"/>
        </w:rPr>
        <w:t>、</w:t>
      </w:r>
      <w:r w:rsidRPr="00E2279A">
        <w:rPr>
          <w:rFonts w:ascii="宋体" w:hAnsi="宋体" w:cs="仿宋_GB2312" w:hint="eastAsia"/>
          <w:bCs/>
          <w:sz w:val="24"/>
        </w:rPr>
        <w:t>识别并盘点关键岗位继任者</w:t>
      </w:r>
    </w:p>
    <w:p w14:paraId="623BF694" w14:textId="7BED517A" w:rsidR="006E6991" w:rsidRPr="00E2279A" w:rsidRDefault="006E6991" w:rsidP="00A1341C">
      <w:pPr>
        <w:spacing w:line="500" w:lineRule="exact"/>
        <w:rPr>
          <w:rFonts w:ascii="宋体" w:hAnsi="宋体" w:cs="仿宋_GB2312" w:hint="eastAsia"/>
          <w:bCs/>
          <w:sz w:val="24"/>
        </w:rPr>
      </w:pPr>
      <w:r w:rsidRPr="00E2279A">
        <w:rPr>
          <w:rFonts w:ascii="宋体" w:hAnsi="宋体" w:cs="仿宋_GB2312" w:hint="eastAsia"/>
          <w:bCs/>
          <w:sz w:val="24"/>
        </w:rPr>
        <w:t>2</w:t>
      </w:r>
      <w:r w:rsidR="009B49A4" w:rsidRPr="00E2279A">
        <w:rPr>
          <w:rFonts w:ascii="宋体" w:hAnsi="宋体" w:cs="仿宋_GB2312" w:hint="eastAsia"/>
          <w:bCs/>
          <w:sz w:val="24"/>
        </w:rPr>
        <w:t>、</w:t>
      </w:r>
      <w:r w:rsidRPr="00E2279A">
        <w:rPr>
          <w:rFonts w:ascii="宋体" w:hAnsi="宋体" w:cs="仿宋_GB2312" w:hint="eastAsia"/>
          <w:bCs/>
          <w:sz w:val="24"/>
        </w:rPr>
        <w:t>继任准备度识别标准</w:t>
      </w:r>
    </w:p>
    <w:p w14:paraId="652DAFFA" w14:textId="56AAE51C" w:rsidR="006E6991" w:rsidRPr="00E2279A" w:rsidRDefault="006E6991" w:rsidP="009B49A4">
      <w:pPr>
        <w:spacing w:line="500" w:lineRule="exact"/>
        <w:rPr>
          <w:rFonts w:ascii="宋体" w:hAnsi="宋体" w:cs="仿宋_GB2312" w:hint="eastAsia"/>
          <w:bCs/>
          <w:sz w:val="24"/>
        </w:rPr>
      </w:pPr>
      <w:r w:rsidRPr="00E2279A">
        <w:rPr>
          <w:rFonts w:ascii="宋体" w:hAnsi="宋体" w:cs="仿宋_GB2312" w:hint="eastAsia"/>
          <w:bCs/>
          <w:sz w:val="24"/>
        </w:rPr>
        <w:t>（1）九宫格评价</w:t>
      </w:r>
    </w:p>
    <w:p w14:paraId="0DE8C3DD" w14:textId="78034E52" w:rsidR="006E6991" w:rsidRPr="00E2279A" w:rsidRDefault="006E6991" w:rsidP="009B49A4">
      <w:pPr>
        <w:spacing w:line="500" w:lineRule="exact"/>
        <w:rPr>
          <w:rFonts w:ascii="宋体" w:hAnsi="宋体" w:cs="仿宋_GB2312" w:hint="eastAsia"/>
          <w:bCs/>
          <w:sz w:val="24"/>
        </w:rPr>
      </w:pPr>
      <w:r w:rsidRPr="00E2279A">
        <w:rPr>
          <w:rFonts w:ascii="宋体" w:hAnsi="宋体" w:cs="仿宋_GB2312" w:hint="eastAsia"/>
          <w:bCs/>
          <w:sz w:val="24"/>
        </w:rPr>
        <w:t>（2）继任准备度</w:t>
      </w:r>
    </w:p>
    <w:p w14:paraId="0DCECE68" w14:textId="09A35AC6" w:rsidR="006E6991" w:rsidRPr="00E2279A" w:rsidRDefault="006E6991" w:rsidP="00A1341C">
      <w:pPr>
        <w:spacing w:line="500" w:lineRule="exact"/>
        <w:rPr>
          <w:rFonts w:ascii="宋体" w:hAnsi="宋体" w:cs="仿宋_GB2312" w:hint="eastAsia"/>
          <w:bCs/>
          <w:sz w:val="24"/>
        </w:rPr>
      </w:pPr>
      <w:r w:rsidRPr="00E2279A">
        <w:rPr>
          <w:rFonts w:ascii="宋体" w:hAnsi="宋体" w:cs="仿宋_GB2312" w:hint="eastAsia"/>
          <w:bCs/>
          <w:sz w:val="24"/>
        </w:rPr>
        <w:t>3</w:t>
      </w:r>
      <w:r w:rsidR="009B49A4" w:rsidRPr="00E2279A">
        <w:rPr>
          <w:rFonts w:ascii="宋体" w:hAnsi="宋体" w:cs="仿宋_GB2312" w:hint="eastAsia"/>
          <w:bCs/>
          <w:sz w:val="24"/>
        </w:rPr>
        <w:t>、</w:t>
      </w:r>
      <w:r w:rsidRPr="00E2279A">
        <w:rPr>
          <w:rFonts w:ascii="宋体" w:hAnsi="宋体" w:cs="仿宋_GB2312" w:hint="eastAsia"/>
          <w:bCs/>
          <w:sz w:val="24"/>
        </w:rPr>
        <w:t>数据分析与衡量标准</w:t>
      </w:r>
    </w:p>
    <w:p w14:paraId="2BAF3458" w14:textId="165C9CCA" w:rsidR="006E6991" w:rsidRPr="00E2279A" w:rsidRDefault="006E6991" w:rsidP="00A1341C">
      <w:pPr>
        <w:spacing w:line="500" w:lineRule="exact"/>
        <w:rPr>
          <w:rFonts w:ascii="宋体" w:hAnsi="宋体" w:cs="仿宋_GB2312" w:hint="eastAsia"/>
          <w:bCs/>
          <w:sz w:val="24"/>
        </w:rPr>
      </w:pPr>
      <w:r w:rsidRPr="00E2279A">
        <w:rPr>
          <w:rFonts w:ascii="宋体" w:hAnsi="宋体" w:cs="仿宋_GB2312" w:hint="eastAsia"/>
          <w:bCs/>
          <w:sz w:val="24"/>
        </w:rPr>
        <w:t>4</w:t>
      </w:r>
      <w:r w:rsidR="009B49A4" w:rsidRPr="00E2279A">
        <w:rPr>
          <w:rFonts w:ascii="宋体" w:hAnsi="宋体" w:cs="仿宋_GB2312" w:hint="eastAsia"/>
          <w:bCs/>
          <w:sz w:val="24"/>
        </w:rPr>
        <w:t>、</w:t>
      </w:r>
      <w:r w:rsidRPr="00E2279A">
        <w:rPr>
          <w:rFonts w:ascii="宋体" w:hAnsi="宋体" w:cs="仿宋_GB2312" w:hint="eastAsia"/>
          <w:bCs/>
          <w:sz w:val="24"/>
        </w:rPr>
        <w:t>后备人才与继任计划</w:t>
      </w:r>
    </w:p>
    <w:p w14:paraId="0DAA15C8" w14:textId="2E6227BD" w:rsidR="006E6991" w:rsidRPr="00E2279A" w:rsidRDefault="006E6991" w:rsidP="00A1341C">
      <w:pPr>
        <w:spacing w:line="500" w:lineRule="exact"/>
        <w:rPr>
          <w:rFonts w:ascii="宋体" w:hAnsi="宋体" w:cs="仿宋_GB2312" w:hint="eastAsia"/>
          <w:bCs/>
          <w:sz w:val="24"/>
        </w:rPr>
      </w:pPr>
      <w:r w:rsidRPr="00E2279A">
        <w:rPr>
          <w:rFonts w:ascii="宋体" w:hAnsi="宋体" w:cs="仿宋_GB2312" w:hint="eastAsia"/>
          <w:bCs/>
          <w:sz w:val="24"/>
        </w:rPr>
        <w:t>5</w:t>
      </w:r>
      <w:r w:rsidR="009B49A4" w:rsidRPr="00E2279A">
        <w:rPr>
          <w:rFonts w:ascii="宋体" w:hAnsi="宋体" w:cs="仿宋_GB2312" w:hint="eastAsia"/>
          <w:bCs/>
          <w:sz w:val="24"/>
        </w:rPr>
        <w:t>、</w:t>
      </w:r>
      <w:r w:rsidRPr="00E2279A">
        <w:rPr>
          <w:rFonts w:ascii="宋体" w:hAnsi="宋体" w:cs="仿宋_GB2312" w:hint="eastAsia"/>
          <w:bCs/>
          <w:sz w:val="24"/>
        </w:rPr>
        <w:t>继任者胜任</w:t>
      </w:r>
      <w:proofErr w:type="gramStart"/>
      <w:r w:rsidRPr="00E2279A">
        <w:rPr>
          <w:rFonts w:ascii="宋体" w:hAnsi="宋体" w:cs="仿宋_GB2312" w:hint="eastAsia"/>
          <w:bCs/>
          <w:sz w:val="24"/>
        </w:rPr>
        <w:t>度考核</w:t>
      </w:r>
      <w:proofErr w:type="gramEnd"/>
      <w:r w:rsidRPr="00E2279A">
        <w:rPr>
          <w:rFonts w:ascii="宋体" w:hAnsi="宋体" w:cs="仿宋_GB2312" w:hint="eastAsia"/>
          <w:bCs/>
          <w:sz w:val="24"/>
        </w:rPr>
        <w:t>依据</w:t>
      </w:r>
    </w:p>
    <w:p w14:paraId="157C21AB" w14:textId="77777777" w:rsidR="008D53F7" w:rsidRPr="00E2279A" w:rsidRDefault="008D53F7" w:rsidP="00A1341C">
      <w:pPr>
        <w:spacing w:line="500" w:lineRule="exact"/>
        <w:rPr>
          <w:rFonts w:ascii="宋体" w:hAnsi="宋体" w:cs="仿宋" w:hint="eastAsia"/>
          <w:b/>
          <w:sz w:val="24"/>
        </w:rPr>
      </w:pPr>
      <w:r w:rsidRPr="00E2279A">
        <w:rPr>
          <w:rFonts w:ascii="宋体" w:hAnsi="宋体" w:cs="仿宋" w:hint="eastAsia"/>
          <w:b/>
          <w:sz w:val="24"/>
        </w:rPr>
        <w:t>复盘总结：知识复盘与收获分享</w:t>
      </w:r>
    </w:p>
    <w:p w14:paraId="56246700" w14:textId="0F87260A" w:rsidR="008D53F7" w:rsidRPr="00E2279A" w:rsidRDefault="008D53F7" w:rsidP="00A1341C">
      <w:pPr>
        <w:widowControl/>
        <w:spacing w:line="500" w:lineRule="exact"/>
        <w:jc w:val="left"/>
        <w:rPr>
          <w:rFonts w:ascii="宋体" w:hAnsi="宋体" w:cs="宋体" w:hint="eastAsia"/>
          <w:bCs/>
          <w:sz w:val="24"/>
        </w:rPr>
      </w:pPr>
      <w:r w:rsidRPr="00E2279A">
        <w:rPr>
          <w:rFonts w:ascii="宋体" w:hAnsi="宋体" w:cs="宋体"/>
          <w:bCs/>
          <w:sz w:val="24"/>
        </w:rPr>
        <w:t>1</w:t>
      </w:r>
      <w:r w:rsidR="009B49A4" w:rsidRPr="00E2279A">
        <w:rPr>
          <w:rFonts w:ascii="宋体" w:hAnsi="宋体" w:cs="宋体" w:hint="eastAsia"/>
          <w:bCs/>
          <w:sz w:val="24"/>
        </w:rPr>
        <w:t>、</w:t>
      </w:r>
      <w:r w:rsidRPr="00E2279A">
        <w:rPr>
          <w:rFonts w:ascii="宋体" w:hAnsi="宋体" w:cs="宋体" w:hint="eastAsia"/>
          <w:bCs/>
          <w:sz w:val="24"/>
        </w:rPr>
        <w:t>课程逻辑串联与知识点复盘</w:t>
      </w:r>
    </w:p>
    <w:p w14:paraId="4D904896" w14:textId="5D07A011" w:rsidR="008D53F7" w:rsidRPr="00E2279A" w:rsidRDefault="008D53F7" w:rsidP="00A1341C">
      <w:pPr>
        <w:widowControl/>
        <w:spacing w:line="500" w:lineRule="exact"/>
        <w:jc w:val="left"/>
        <w:rPr>
          <w:rFonts w:ascii="宋体" w:hAnsi="宋体" w:cs="宋体" w:hint="eastAsia"/>
          <w:bCs/>
          <w:sz w:val="24"/>
        </w:rPr>
      </w:pPr>
      <w:r w:rsidRPr="00E2279A">
        <w:rPr>
          <w:rFonts w:ascii="宋体" w:hAnsi="宋体" w:cs="宋体"/>
          <w:bCs/>
          <w:sz w:val="24"/>
        </w:rPr>
        <w:t>2</w:t>
      </w:r>
      <w:r w:rsidR="009B49A4" w:rsidRPr="00E2279A">
        <w:rPr>
          <w:rFonts w:ascii="宋体" w:hAnsi="宋体" w:cs="宋体" w:hint="eastAsia"/>
          <w:bCs/>
          <w:sz w:val="24"/>
        </w:rPr>
        <w:t>、</w:t>
      </w:r>
      <w:r w:rsidRPr="00E2279A">
        <w:rPr>
          <w:rFonts w:ascii="宋体" w:hAnsi="宋体" w:cs="宋体" w:hint="eastAsia"/>
          <w:bCs/>
          <w:sz w:val="24"/>
        </w:rPr>
        <w:t>学习心得体会与收获总结</w:t>
      </w:r>
    </w:p>
    <w:p w14:paraId="7361974A" w14:textId="1AC786C6" w:rsidR="00401327" w:rsidRPr="00E2279A" w:rsidRDefault="009B49A4" w:rsidP="00A1341C">
      <w:pPr>
        <w:widowControl/>
        <w:spacing w:line="500" w:lineRule="exact"/>
        <w:jc w:val="left"/>
        <w:rPr>
          <w:rFonts w:ascii="宋体" w:hAnsi="宋体" w:cs="仿宋" w:hint="eastAsia"/>
          <w:bCs/>
          <w:sz w:val="24"/>
        </w:rPr>
      </w:pPr>
      <w:r w:rsidRPr="00E2279A">
        <w:rPr>
          <w:rFonts w:ascii="宋体" w:hAnsi="宋体" w:cs="宋体" w:hint="eastAsia"/>
          <w:bCs/>
          <w:sz w:val="24"/>
        </w:rPr>
        <w:t>3、</w:t>
      </w:r>
      <w:r w:rsidR="008D53F7" w:rsidRPr="00E2279A">
        <w:rPr>
          <w:rFonts w:ascii="宋体" w:hAnsi="宋体" w:cs="宋体" w:hint="eastAsia"/>
          <w:bCs/>
          <w:sz w:val="24"/>
        </w:rPr>
        <w:t>学员分享与讲师点评</w:t>
      </w:r>
    </w:p>
    <w:sectPr w:rsidR="00401327" w:rsidRPr="00E2279A" w:rsidSect="00B11234">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A22D5" w14:textId="77777777" w:rsidR="00D54513" w:rsidRDefault="00D54513" w:rsidP="00E75C0E">
      <w:r>
        <w:separator/>
      </w:r>
    </w:p>
  </w:endnote>
  <w:endnote w:type="continuationSeparator" w:id="0">
    <w:p w14:paraId="0DBEEA35" w14:textId="77777777" w:rsidR="00D54513" w:rsidRDefault="00D54513"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DE827" w14:textId="77777777" w:rsidR="00D54513" w:rsidRDefault="00D54513" w:rsidP="00E75C0E">
      <w:r>
        <w:separator/>
      </w:r>
    </w:p>
  </w:footnote>
  <w:footnote w:type="continuationSeparator" w:id="0">
    <w:p w14:paraId="5B31771F" w14:textId="77777777" w:rsidR="00D54513" w:rsidRDefault="00D54513"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1D3AAF"/>
    <w:multiLevelType w:val="hybridMultilevel"/>
    <w:tmpl w:val="A508BD3C"/>
    <w:lvl w:ilvl="0" w:tplc="84AC2696">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9"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90"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1"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2"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4"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9"/>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4"/>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2"/>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90"/>
  </w:num>
  <w:num w:numId="76" w16cid:durableId="1213276350">
    <w:abstractNumId w:val="70"/>
  </w:num>
  <w:num w:numId="77" w16cid:durableId="188110724">
    <w:abstractNumId w:val="19"/>
  </w:num>
  <w:num w:numId="78" w16cid:durableId="1277520805">
    <w:abstractNumId w:val="49"/>
  </w:num>
  <w:num w:numId="79" w16cid:durableId="1681197879">
    <w:abstractNumId w:val="93"/>
  </w:num>
  <w:num w:numId="80" w16cid:durableId="113134693">
    <w:abstractNumId w:val="59"/>
  </w:num>
  <w:num w:numId="81" w16cid:durableId="198469842">
    <w:abstractNumId w:val="0"/>
  </w:num>
  <w:num w:numId="82" w16cid:durableId="1367609004">
    <w:abstractNumId w:val="3"/>
  </w:num>
  <w:num w:numId="83" w16cid:durableId="113137129">
    <w:abstractNumId w:val="91"/>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 w:numId="95" w16cid:durableId="1483621745">
    <w:abstractNumId w:val="8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144A9"/>
    <w:rsid w:val="00014D7C"/>
    <w:rsid w:val="0002403B"/>
    <w:rsid w:val="00030ABF"/>
    <w:rsid w:val="00036BE2"/>
    <w:rsid w:val="000403A5"/>
    <w:rsid w:val="00045344"/>
    <w:rsid w:val="00061A08"/>
    <w:rsid w:val="00075642"/>
    <w:rsid w:val="00083FD9"/>
    <w:rsid w:val="00091DAF"/>
    <w:rsid w:val="000A3658"/>
    <w:rsid w:val="000B450A"/>
    <w:rsid w:val="000B6209"/>
    <w:rsid w:val="000C0985"/>
    <w:rsid w:val="000C34AD"/>
    <w:rsid w:val="000C43D0"/>
    <w:rsid w:val="000D4251"/>
    <w:rsid w:val="000E46EC"/>
    <w:rsid w:val="000E511D"/>
    <w:rsid w:val="000F210A"/>
    <w:rsid w:val="00107112"/>
    <w:rsid w:val="001072E6"/>
    <w:rsid w:val="00110A1F"/>
    <w:rsid w:val="00112840"/>
    <w:rsid w:val="001166E6"/>
    <w:rsid w:val="00126009"/>
    <w:rsid w:val="0014145B"/>
    <w:rsid w:val="00142E78"/>
    <w:rsid w:val="00161E54"/>
    <w:rsid w:val="001702FC"/>
    <w:rsid w:val="00171BA6"/>
    <w:rsid w:val="001732D5"/>
    <w:rsid w:val="0018006B"/>
    <w:rsid w:val="001910E7"/>
    <w:rsid w:val="001942DB"/>
    <w:rsid w:val="00194870"/>
    <w:rsid w:val="001A5F3E"/>
    <w:rsid w:val="001B0194"/>
    <w:rsid w:val="001B39AA"/>
    <w:rsid w:val="001C0880"/>
    <w:rsid w:val="001D0FAA"/>
    <w:rsid w:val="001D7E6B"/>
    <w:rsid w:val="001E30AC"/>
    <w:rsid w:val="001E6000"/>
    <w:rsid w:val="001F5FC0"/>
    <w:rsid w:val="00214681"/>
    <w:rsid w:val="00241DDC"/>
    <w:rsid w:val="00245A91"/>
    <w:rsid w:val="00245F7A"/>
    <w:rsid w:val="0025132C"/>
    <w:rsid w:val="002525B1"/>
    <w:rsid w:val="00264901"/>
    <w:rsid w:val="00267AE6"/>
    <w:rsid w:val="00274FBB"/>
    <w:rsid w:val="00282BD2"/>
    <w:rsid w:val="0028327A"/>
    <w:rsid w:val="00293554"/>
    <w:rsid w:val="002A02C3"/>
    <w:rsid w:val="002A31C7"/>
    <w:rsid w:val="002A7EA4"/>
    <w:rsid w:val="002C7F57"/>
    <w:rsid w:val="002E4D43"/>
    <w:rsid w:val="002F534E"/>
    <w:rsid w:val="0030138B"/>
    <w:rsid w:val="003060C6"/>
    <w:rsid w:val="003064BA"/>
    <w:rsid w:val="00306B9B"/>
    <w:rsid w:val="00310C96"/>
    <w:rsid w:val="00317933"/>
    <w:rsid w:val="00317D35"/>
    <w:rsid w:val="00323CB8"/>
    <w:rsid w:val="00332CE9"/>
    <w:rsid w:val="00342BB7"/>
    <w:rsid w:val="00344FE5"/>
    <w:rsid w:val="00356B4D"/>
    <w:rsid w:val="0036418E"/>
    <w:rsid w:val="003857A0"/>
    <w:rsid w:val="00390262"/>
    <w:rsid w:val="0039790C"/>
    <w:rsid w:val="003B44DC"/>
    <w:rsid w:val="003B6A9C"/>
    <w:rsid w:val="003C23CF"/>
    <w:rsid w:val="004012E2"/>
    <w:rsid w:val="00401327"/>
    <w:rsid w:val="004049A0"/>
    <w:rsid w:val="004162D1"/>
    <w:rsid w:val="0041713C"/>
    <w:rsid w:val="00417EE2"/>
    <w:rsid w:val="00425573"/>
    <w:rsid w:val="00435B6A"/>
    <w:rsid w:val="004460B9"/>
    <w:rsid w:val="00447715"/>
    <w:rsid w:val="004565E2"/>
    <w:rsid w:val="00462BAE"/>
    <w:rsid w:val="004915EA"/>
    <w:rsid w:val="004950AE"/>
    <w:rsid w:val="0049684F"/>
    <w:rsid w:val="00497C22"/>
    <w:rsid w:val="004A56DF"/>
    <w:rsid w:val="004B41C1"/>
    <w:rsid w:val="004B5F9C"/>
    <w:rsid w:val="004C0D04"/>
    <w:rsid w:val="004C0D85"/>
    <w:rsid w:val="004C4F17"/>
    <w:rsid w:val="004D4108"/>
    <w:rsid w:val="004F06A0"/>
    <w:rsid w:val="004F7B36"/>
    <w:rsid w:val="00522392"/>
    <w:rsid w:val="00530585"/>
    <w:rsid w:val="00530C27"/>
    <w:rsid w:val="00537585"/>
    <w:rsid w:val="00550DE8"/>
    <w:rsid w:val="0055420F"/>
    <w:rsid w:val="0055455E"/>
    <w:rsid w:val="00555139"/>
    <w:rsid w:val="00555BCC"/>
    <w:rsid w:val="0055723F"/>
    <w:rsid w:val="00561CDA"/>
    <w:rsid w:val="005803C9"/>
    <w:rsid w:val="00580CED"/>
    <w:rsid w:val="005B2B7E"/>
    <w:rsid w:val="005B3BEF"/>
    <w:rsid w:val="005D024A"/>
    <w:rsid w:val="005D4E28"/>
    <w:rsid w:val="005E11CB"/>
    <w:rsid w:val="005E1CB9"/>
    <w:rsid w:val="005F22E9"/>
    <w:rsid w:val="00605DB6"/>
    <w:rsid w:val="00614D5A"/>
    <w:rsid w:val="00632B41"/>
    <w:rsid w:val="006331FB"/>
    <w:rsid w:val="006414F1"/>
    <w:rsid w:val="00657DE3"/>
    <w:rsid w:val="006606E5"/>
    <w:rsid w:val="0066122A"/>
    <w:rsid w:val="00664A15"/>
    <w:rsid w:val="0067068D"/>
    <w:rsid w:val="006706F8"/>
    <w:rsid w:val="00677310"/>
    <w:rsid w:val="0068266A"/>
    <w:rsid w:val="006856AF"/>
    <w:rsid w:val="00686015"/>
    <w:rsid w:val="00690418"/>
    <w:rsid w:val="006A0469"/>
    <w:rsid w:val="006A5C38"/>
    <w:rsid w:val="006B1425"/>
    <w:rsid w:val="006C0B25"/>
    <w:rsid w:val="006C56C5"/>
    <w:rsid w:val="006C6ABE"/>
    <w:rsid w:val="006E6991"/>
    <w:rsid w:val="006F6BDF"/>
    <w:rsid w:val="006F6FF9"/>
    <w:rsid w:val="00706FC2"/>
    <w:rsid w:val="00727A5D"/>
    <w:rsid w:val="00731B7B"/>
    <w:rsid w:val="00736A33"/>
    <w:rsid w:val="00773757"/>
    <w:rsid w:val="00775CA8"/>
    <w:rsid w:val="007769EF"/>
    <w:rsid w:val="0078104F"/>
    <w:rsid w:val="007927C6"/>
    <w:rsid w:val="007A5987"/>
    <w:rsid w:val="007A682C"/>
    <w:rsid w:val="007C050E"/>
    <w:rsid w:val="007C08EF"/>
    <w:rsid w:val="007D20AB"/>
    <w:rsid w:val="007E20BB"/>
    <w:rsid w:val="007F0283"/>
    <w:rsid w:val="007F1792"/>
    <w:rsid w:val="007F2CF0"/>
    <w:rsid w:val="0080031C"/>
    <w:rsid w:val="008049E5"/>
    <w:rsid w:val="0080702B"/>
    <w:rsid w:val="008126CD"/>
    <w:rsid w:val="00820A2E"/>
    <w:rsid w:val="00826071"/>
    <w:rsid w:val="00830329"/>
    <w:rsid w:val="008349AA"/>
    <w:rsid w:val="00834DCA"/>
    <w:rsid w:val="00842A7F"/>
    <w:rsid w:val="00846528"/>
    <w:rsid w:val="008469F5"/>
    <w:rsid w:val="00847080"/>
    <w:rsid w:val="00850841"/>
    <w:rsid w:val="008647D5"/>
    <w:rsid w:val="00866182"/>
    <w:rsid w:val="00870240"/>
    <w:rsid w:val="00872130"/>
    <w:rsid w:val="00886C2F"/>
    <w:rsid w:val="008876B3"/>
    <w:rsid w:val="008945B6"/>
    <w:rsid w:val="008B23B4"/>
    <w:rsid w:val="008B5063"/>
    <w:rsid w:val="008C1F47"/>
    <w:rsid w:val="008C317A"/>
    <w:rsid w:val="008C42CE"/>
    <w:rsid w:val="008C4C5D"/>
    <w:rsid w:val="008D486B"/>
    <w:rsid w:val="008D53F7"/>
    <w:rsid w:val="008D6288"/>
    <w:rsid w:val="008D7642"/>
    <w:rsid w:val="008F778E"/>
    <w:rsid w:val="00901BCA"/>
    <w:rsid w:val="00902937"/>
    <w:rsid w:val="00903616"/>
    <w:rsid w:val="00905BC7"/>
    <w:rsid w:val="00942766"/>
    <w:rsid w:val="00946838"/>
    <w:rsid w:val="00952C9F"/>
    <w:rsid w:val="00954031"/>
    <w:rsid w:val="009570B3"/>
    <w:rsid w:val="009727B6"/>
    <w:rsid w:val="00980661"/>
    <w:rsid w:val="0098140C"/>
    <w:rsid w:val="00983FC0"/>
    <w:rsid w:val="00995282"/>
    <w:rsid w:val="009955D5"/>
    <w:rsid w:val="009A03BB"/>
    <w:rsid w:val="009A2BCA"/>
    <w:rsid w:val="009A2DF8"/>
    <w:rsid w:val="009A3AA9"/>
    <w:rsid w:val="009A6822"/>
    <w:rsid w:val="009B49A4"/>
    <w:rsid w:val="009B59F6"/>
    <w:rsid w:val="009C28E4"/>
    <w:rsid w:val="009C4444"/>
    <w:rsid w:val="009C5842"/>
    <w:rsid w:val="009D0C37"/>
    <w:rsid w:val="009D18F5"/>
    <w:rsid w:val="009D1D8A"/>
    <w:rsid w:val="009E1EC8"/>
    <w:rsid w:val="009E42EA"/>
    <w:rsid w:val="009F7B91"/>
    <w:rsid w:val="00A1341C"/>
    <w:rsid w:val="00A17708"/>
    <w:rsid w:val="00A33B8A"/>
    <w:rsid w:val="00A3691B"/>
    <w:rsid w:val="00A36CAF"/>
    <w:rsid w:val="00A477E0"/>
    <w:rsid w:val="00A55080"/>
    <w:rsid w:val="00A5776F"/>
    <w:rsid w:val="00A7718C"/>
    <w:rsid w:val="00A77907"/>
    <w:rsid w:val="00A912DB"/>
    <w:rsid w:val="00A97C96"/>
    <w:rsid w:val="00AA0A27"/>
    <w:rsid w:val="00AC7EEC"/>
    <w:rsid w:val="00AD44D4"/>
    <w:rsid w:val="00AD46F4"/>
    <w:rsid w:val="00AE31F2"/>
    <w:rsid w:val="00AE4C0B"/>
    <w:rsid w:val="00AF695C"/>
    <w:rsid w:val="00AF6FD5"/>
    <w:rsid w:val="00B04E8D"/>
    <w:rsid w:val="00B11234"/>
    <w:rsid w:val="00B1478F"/>
    <w:rsid w:val="00B14F24"/>
    <w:rsid w:val="00B23C28"/>
    <w:rsid w:val="00B26B23"/>
    <w:rsid w:val="00B27B51"/>
    <w:rsid w:val="00B316E2"/>
    <w:rsid w:val="00B74CD1"/>
    <w:rsid w:val="00B76F4C"/>
    <w:rsid w:val="00B818A6"/>
    <w:rsid w:val="00B96DE6"/>
    <w:rsid w:val="00B9776B"/>
    <w:rsid w:val="00B97A66"/>
    <w:rsid w:val="00BA37E9"/>
    <w:rsid w:val="00BA3BE6"/>
    <w:rsid w:val="00BA57CA"/>
    <w:rsid w:val="00BB1E51"/>
    <w:rsid w:val="00BB1F5A"/>
    <w:rsid w:val="00BB4AF2"/>
    <w:rsid w:val="00BC32F6"/>
    <w:rsid w:val="00BC631E"/>
    <w:rsid w:val="00BD0B10"/>
    <w:rsid w:val="00BD449A"/>
    <w:rsid w:val="00BE76B1"/>
    <w:rsid w:val="00BF0F96"/>
    <w:rsid w:val="00BF5495"/>
    <w:rsid w:val="00C03E45"/>
    <w:rsid w:val="00C04441"/>
    <w:rsid w:val="00C07E81"/>
    <w:rsid w:val="00C14BCA"/>
    <w:rsid w:val="00C15692"/>
    <w:rsid w:val="00C23A84"/>
    <w:rsid w:val="00C23B5B"/>
    <w:rsid w:val="00C349DE"/>
    <w:rsid w:val="00C40F0F"/>
    <w:rsid w:val="00C47EE2"/>
    <w:rsid w:val="00C60E9B"/>
    <w:rsid w:val="00C77940"/>
    <w:rsid w:val="00C846AD"/>
    <w:rsid w:val="00C85E10"/>
    <w:rsid w:val="00CA26DD"/>
    <w:rsid w:val="00CB09BC"/>
    <w:rsid w:val="00CC7065"/>
    <w:rsid w:val="00CD38F5"/>
    <w:rsid w:val="00CD5B59"/>
    <w:rsid w:val="00CE0837"/>
    <w:rsid w:val="00CE39D7"/>
    <w:rsid w:val="00CE6E14"/>
    <w:rsid w:val="00D0549A"/>
    <w:rsid w:val="00D06E2C"/>
    <w:rsid w:val="00D23EA7"/>
    <w:rsid w:val="00D467CD"/>
    <w:rsid w:val="00D54513"/>
    <w:rsid w:val="00D66F30"/>
    <w:rsid w:val="00D67A0F"/>
    <w:rsid w:val="00D72FC4"/>
    <w:rsid w:val="00D85FC7"/>
    <w:rsid w:val="00D954D0"/>
    <w:rsid w:val="00DA4FB9"/>
    <w:rsid w:val="00DB47B3"/>
    <w:rsid w:val="00DC611B"/>
    <w:rsid w:val="00DC6FC9"/>
    <w:rsid w:val="00DE715C"/>
    <w:rsid w:val="00DF4C68"/>
    <w:rsid w:val="00E1089B"/>
    <w:rsid w:val="00E2279A"/>
    <w:rsid w:val="00E24AD6"/>
    <w:rsid w:val="00E4131E"/>
    <w:rsid w:val="00E60E9C"/>
    <w:rsid w:val="00E64F1B"/>
    <w:rsid w:val="00E654A6"/>
    <w:rsid w:val="00E66C92"/>
    <w:rsid w:val="00E71D30"/>
    <w:rsid w:val="00E750AE"/>
    <w:rsid w:val="00E75C0E"/>
    <w:rsid w:val="00E807FA"/>
    <w:rsid w:val="00E82954"/>
    <w:rsid w:val="00E839EB"/>
    <w:rsid w:val="00E848BE"/>
    <w:rsid w:val="00E973B7"/>
    <w:rsid w:val="00EE2990"/>
    <w:rsid w:val="00EF2678"/>
    <w:rsid w:val="00EF584A"/>
    <w:rsid w:val="00EF6385"/>
    <w:rsid w:val="00EF7CEE"/>
    <w:rsid w:val="00F00632"/>
    <w:rsid w:val="00F04093"/>
    <w:rsid w:val="00F136B5"/>
    <w:rsid w:val="00F22127"/>
    <w:rsid w:val="00F30E64"/>
    <w:rsid w:val="00F43E9D"/>
    <w:rsid w:val="00F44595"/>
    <w:rsid w:val="00F466F6"/>
    <w:rsid w:val="00F81AC1"/>
    <w:rsid w:val="00F82A6C"/>
    <w:rsid w:val="00FA5DEB"/>
    <w:rsid w:val="00FA7E13"/>
    <w:rsid w:val="00FB1F7C"/>
    <w:rsid w:val="00FC09E4"/>
    <w:rsid w:val="00FC5DD8"/>
    <w:rsid w:val="00FE4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57424056">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395589747">
      <w:bodyDiv w:val="1"/>
      <w:marLeft w:val="0"/>
      <w:marRight w:val="0"/>
      <w:marTop w:val="0"/>
      <w:marBottom w:val="0"/>
      <w:divBdr>
        <w:top w:val="none" w:sz="0" w:space="0" w:color="auto"/>
        <w:left w:val="none" w:sz="0" w:space="0" w:color="auto"/>
        <w:bottom w:val="none" w:sz="0" w:space="0" w:color="auto"/>
        <w:right w:val="none" w:sz="0" w:space="0" w:color="auto"/>
      </w:divBdr>
      <w:divsChild>
        <w:div w:id="772820348">
          <w:marLeft w:val="446"/>
          <w:marRight w:val="0"/>
          <w:marTop w:val="0"/>
          <w:marBottom w:val="0"/>
          <w:divBdr>
            <w:top w:val="none" w:sz="0" w:space="0" w:color="auto"/>
            <w:left w:val="none" w:sz="0" w:space="0" w:color="auto"/>
            <w:bottom w:val="none" w:sz="0" w:space="0" w:color="auto"/>
            <w:right w:val="none" w:sz="0" w:space="0" w:color="auto"/>
          </w:divBdr>
        </w:div>
        <w:div w:id="824971672">
          <w:marLeft w:val="446"/>
          <w:marRight w:val="0"/>
          <w:marTop w:val="0"/>
          <w:marBottom w:val="0"/>
          <w:divBdr>
            <w:top w:val="none" w:sz="0" w:space="0" w:color="auto"/>
            <w:left w:val="none" w:sz="0" w:space="0" w:color="auto"/>
            <w:bottom w:val="none" w:sz="0" w:space="0" w:color="auto"/>
            <w:right w:val="none" w:sz="0" w:space="0" w:color="auto"/>
          </w:divBdr>
        </w:div>
        <w:div w:id="649602670">
          <w:marLeft w:val="446"/>
          <w:marRight w:val="0"/>
          <w:marTop w:val="0"/>
          <w:marBottom w:val="0"/>
          <w:divBdr>
            <w:top w:val="none" w:sz="0" w:space="0" w:color="auto"/>
            <w:left w:val="none" w:sz="0" w:space="0" w:color="auto"/>
            <w:bottom w:val="none" w:sz="0" w:space="0" w:color="auto"/>
            <w:right w:val="none" w:sz="0" w:space="0" w:color="auto"/>
          </w:divBdr>
        </w:div>
        <w:div w:id="255289502">
          <w:marLeft w:val="446"/>
          <w:marRight w:val="0"/>
          <w:marTop w:val="0"/>
          <w:marBottom w:val="0"/>
          <w:divBdr>
            <w:top w:val="none" w:sz="0" w:space="0" w:color="auto"/>
            <w:left w:val="none" w:sz="0" w:space="0" w:color="auto"/>
            <w:bottom w:val="none" w:sz="0" w:space="0" w:color="auto"/>
            <w:right w:val="none" w:sz="0" w:space="0" w:color="auto"/>
          </w:divBdr>
        </w:div>
        <w:div w:id="1900355877">
          <w:marLeft w:val="446"/>
          <w:marRight w:val="0"/>
          <w:marTop w:val="0"/>
          <w:marBottom w:val="0"/>
          <w:divBdr>
            <w:top w:val="none" w:sz="0" w:space="0" w:color="auto"/>
            <w:left w:val="none" w:sz="0" w:space="0" w:color="auto"/>
            <w:bottom w:val="none" w:sz="0" w:space="0" w:color="auto"/>
            <w:right w:val="none" w:sz="0" w:space="0" w:color="auto"/>
          </w:divBdr>
        </w:div>
        <w:div w:id="1518230555">
          <w:marLeft w:val="446"/>
          <w:marRight w:val="0"/>
          <w:marTop w:val="0"/>
          <w:marBottom w:val="0"/>
          <w:divBdr>
            <w:top w:val="none" w:sz="0" w:space="0" w:color="auto"/>
            <w:left w:val="none" w:sz="0" w:space="0" w:color="auto"/>
            <w:bottom w:val="none" w:sz="0" w:space="0" w:color="auto"/>
            <w:right w:val="none" w:sz="0" w:space="0" w:color="auto"/>
          </w:divBdr>
        </w:div>
      </w:divsChild>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0385932">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08985630">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4</Pages>
  <Words>695</Words>
  <Characters>702</Characters>
  <Application>Microsoft Office Word</Application>
  <DocSecurity>0</DocSecurity>
  <Lines>54</Lines>
  <Paragraphs>87</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89</cp:revision>
  <cp:lastPrinted>2021-01-27T03:37:00Z</cp:lastPrinted>
  <dcterms:created xsi:type="dcterms:W3CDTF">2023-11-03T13:22:00Z</dcterms:created>
  <dcterms:modified xsi:type="dcterms:W3CDTF">2025-12-14T08:54:00Z</dcterms:modified>
</cp:coreProperties>
</file>