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285BDDC5" w:rsidR="00574E51" w:rsidRPr="00695455" w:rsidRDefault="00D87351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投资赢未来</w:t>
      </w:r>
    </w:p>
    <w:p w14:paraId="79B9888F" w14:textId="77777777" w:rsidR="00610B9C" w:rsidRPr="00F8084D" w:rsidRDefault="00610B9C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</w:t>
      </w:r>
      <w:r w:rsidR="00695455" w:rsidRPr="00F8084D">
        <w:rPr>
          <w:rFonts w:ascii="宋体" w:hAnsi="宋体" w:hint="eastAsia"/>
          <w:b/>
          <w:szCs w:val="21"/>
        </w:rPr>
        <w:t>：</w:t>
      </w:r>
    </w:p>
    <w:p w14:paraId="5DB8C3F1" w14:textId="13E0ACB4" w:rsidR="00695455" w:rsidRDefault="00386C1D" w:rsidP="001335D9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怎么利用不同的投资，既保证获得稳健的收益，又保证资产的流动性？怎么利用保险投资来控制各种意外与风险？怎么通过房地产投资实现资产的保值增值？怎么通过股权投资（典型代表为购买股票）实现财富的增长？怎么基于最新的生命科学与医学研究，做好健康管理？怎么投资教育才能拥有美好的未来？本课程正是为了解决以上问题而专门研发，目的是让学员通过投资成为人生赢家。</w:t>
      </w:r>
      <w:r w:rsidR="00C61390">
        <w:rPr>
          <w:rFonts w:ascii="宋体" w:hAnsi="宋体" w:cs="宋体" w:hint="eastAsia"/>
          <w:color w:val="000000"/>
          <w:kern w:val="0"/>
          <w:szCs w:val="21"/>
        </w:rPr>
        <w:t>专题是面向所有现代人的一门通识课。</w:t>
      </w:r>
    </w:p>
    <w:p w14:paraId="1A7C4CC5" w14:textId="77777777" w:rsidR="00FE7B11" w:rsidRPr="00F8084D" w:rsidRDefault="00FE7B11" w:rsidP="00FE7B11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2D99E142" w14:textId="75B100FA" w:rsidR="00FE7B11" w:rsidRDefault="00FE7B11" w:rsidP="00FE7B11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在深入浅出的案例分享过程中，</w:t>
      </w:r>
      <w:r w:rsidR="00BB480F">
        <w:rPr>
          <w:rFonts w:hint="eastAsia"/>
        </w:rPr>
        <w:t>为了呈现与</w:t>
      </w:r>
      <w:r>
        <w:rPr>
          <w:rFonts w:hint="eastAsia"/>
        </w:rPr>
        <w:t>总结</w:t>
      </w:r>
      <w:r w:rsidR="00BB480F">
        <w:rPr>
          <w:rFonts w:hint="eastAsia"/>
        </w:rPr>
        <w:t>各类投资</w:t>
      </w:r>
      <w:r>
        <w:rPr>
          <w:rFonts w:hint="eastAsia"/>
        </w:rPr>
        <w:t>的</w:t>
      </w:r>
      <w:r w:rsidR="00BB480F">
        <w:rPr>
          <w:rFonts w:hint="eastAsia"/>
        </w:rPr>
        <w:t>逻辑及其背后的原理</w:t>
      </w:r>
      <w:r>
        <w:rPr>
          <w:rFonts w:hint="eastAsia"/>
        </w:rPr>
        <w:t>，使学员提升</w:t>
      </w:r>
      <w:r w:rsidR="00BB480F">
        <w:rPr>
          <w:rFonts w:hint="eastAsia"/>
        </w:rPr>
        <w:t>投资</w:t>
      </w:r>
      <w:r>
        <w:rPr>
          <w:rFonts w:hint="eastAsia"/>
        </w:rPr>
        <w:t>意识，增强</w:t>
      </w:r>
      <w:r w:rsidR="00BB480F">
        <w:rPr>
          <w:rFonts w:hint="eastAsia"/>
        </w:rPr>
        <w:t>投资</w:t>
      </w:r>
      <w:r>
        <w:rPr>
          <w:rFonts w:hint="eastAsia"/>
        </w:rPr>
        <w:t>能力</w:t>
      </w:r>
      <w:r w:rsidR="00BB480F">
        <w:rPr>
          <w:rFonts w:hint="eastAsia"/>
        </w:rPr>
        <w:t>，拥抱幸福人生</w:t>
      </w:r>
      <w:r>
        <w:rPr>
          <w:rFonts w:hint="eastAsia"/>
        </w:rPr>
        <w:t>。本课程依托培训师多年的管理经验与培训实践积累，不仅授课角度独特，内容新颖实用，而且讲授诙谐幽默，生动形象，将不仅使您掌握</w:t>
      </w:r>
      <w:r w:rsidR="00BB480F">
        <w:rPr>
          <w:rFonts w:hint="eastAsia"/>
        </w:rPr>
        <w:t>投资</w:t>
      </w:r>
      <w:r>
        <w:rPr>
          <w:rFonts w:hint="eastAsia"/>
        </w:rPr>
        <w:t>方法，提升</w:t>
      </w:r>
      <w:r w:rsidR="00BB480F">
        <w:rPr>
          <w:rFonts w:hint="eastAsia"/>
        </w:rPr>
        <w:t>投资</w:t>
      </w:r>
      <w:r>
        <w:rPr>
          <w:rFonts w:hint="eastAsia"/>
        </w:rPr>
        <w:t>能力，而且将使听课本身变成享受。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03636398" w14:textId="6BC59ECB" w:rsidR="00FE7B11" w:rsidRDefault="00FE7B11" w:rsidP="00FE7B1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1）掌握</w:t>
      </w:r>
      <w:r w:rsidR="00955E09">
        <w:rPr>
          <w:rFonts w:ascii="宋体" w:hAnsi="宋体" w:hint="eastAsia"/>
          <w:szCs w:val="21"/>
        </w:rPr>
        <w:t>投资的基本原则与核心理念，从容面对各类投资决策</w:t>
      </w:r>
    </w:p>
    <w:p w14:paraId="16F05DB1" w14:textId="3CEFCF50" w:rsidR="00FE7B11" w:rsidRDefault="00FE7B11" w:rsidP="00FE7B1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2）通过</w:t>
      </w:r>
      <w:r w:rsidR="00955E09">
        <w:rPr>
          <w:rFonts w:ascii="宋体" w:hAnsi="宋体" w:hint="eastAsia"/>
          <w:szCs w:val="21"/>
        </w:rPr>
        <w:t>有效的资产配置，竭尽所能掌控自己以及家人的人生</w:t>
      </w:r>
    </w:p>
    <w:p w14:paraId="1E470DDE" w14:textId="564BA356" w:rsidR="00FE7B11" w:rsidRDefault="00FE7B11" w:rsidP="00FE7B1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955E09">
        <w:rPr>
          <w:rFonts w:ascii="宋体" w:hAnsi="宋体" w:hint="eastAsia"/>
          <w:szCs w:val="21"/>
        </w:rPr>
        <w:t>掌握房地产投资的底层逻辑与投资技巧，通过房地产投资实现资产的保值增值</w:t>
      </w:r>
    </w:p>
    <w:p w14:paraId="26EBCAD4" w14:textId="391DCEED" w:rsidR="00FE7B11" w:rsidRDefault="00FE7B11" w:rsidP="00FE7B11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955E09">
        <w:rPr>
          <w:rFonts w:ascii="宋体" w:hAnsi="宋体" w:hint="eastAsia"/>
          <w:szCs w:val="21"/>
        </w:rPr>
        <w:t>全面提升股权投资能力，尽可能实现财务自由之路</w:t>
      </w:r>
    </w:p>
    <w:p w14:paraId="599DFD0C" w14:textId="319649FE" w:rsidR="00FE7B11" w:rsidRPr="00FE7B11" w:rsidRDefault="00FE7B11" w:rsidP="00955E0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955E09">
        <w:rPr>
          <w:rFonts w:ascii="宋体" w:hAnsi="宋体" w:hint="eastAsia"/>
          <w:szCs w:val="21"/>
        </w:rPr>
        <w:t>投资健康与教育，让我们既把握现在，也赢在未来</w:t>
      </w:r>
    </w:p>
    <w:p w14:paraId="26D00D33" w14:textId="77777777" w:rsidR="00571049" w:rsidRPr="00F8084D" w:rsidRDefault="00571049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</w:t>
      </w:r>
      <w:r w:rsidR="00695455" w:rsidRPr="00F8084D">
        <w:rPr>
          <w:rFonts w:ascii="宋体" w:hAnsi="宋体" w:hint="eastAsia"/>
          <w:b/>
          <w:szCs w:val="21"/>
        </w:rPr>
        <w:t>：</w:t>
      </w:r>
    </w:p>
    <w:p w14:paraId="6E96CD57" w14:textId="32517AB7" w:rsidR="00F565CC" w:rsidRPr="00F565CC" w:rsidRDefault="00F565CC" w:rsidP="00F565CC">
      <w:pPr>
        <w:widowControl/>
        <w:spacing w:line="480" w:lineRule="auto"/>
        <w:jc w:val="left"/>
        <w:rPr>
          <w:rFonts w:ascii="宋体" w:hAnsi="宋体" w:hint="eastAsia"/>
          <w:szCs w:val="21"/>
        </w:rPr>
      </w:pPr>
      <w:r w:rsidRPr="00F565CC">
        <w:rPr>
          <w:rFonts w:ascii="宋体" w:hAnsi="宋体" w:hint="eastAsia"/>
          <w:szCs w:val="21"/>
        </w:rPr>
        <w:t>一、</w:t>
      </w:r>
      <w:r w:rsidR="00D87351" w:rsidRPr="00F565CC">
        <w:rPr>
          <w:rFonts w:ascii="宋体" w:hAnsi="宋体" w:hint="eastAsia"/>
          <w:szCs w:val="21"/>
        </w:rPr>
        <w:t>投资的基本原则</w:t>
      </w:r>
      <w:r w:rsidRPr="00F565CC">
        <w:rPr>
          <w:rFonts w:ascii="宋体" w:hAnsi="宋体" w:hint="eastAsia"/>
          <w:szCs w:val="21"/>
        </w:rPr>
        <w:t>与核心理念</w:t>
      </w:r>
    </w:p>
    <w:p w14:paraId="3EF24853" w14:textId="41D97016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D87351">
        <w:rPr>
          <w:rFonts w:ascii="宋体" w:hAnsi="宋体" w:hint="eastAsia"/>
          <w:szCs w:val="21"/>
        </w:rPr>
        <w:t>风险与收益对等原则</w:t>
      </w:r>
      <w:r>
        <w:rPr>
          <w:rFonts w:ascii="宋体" w:hAnsi="宋体" w:hint="eastAsia"/>
          <w:szCs w:val="21"/>
        </w:rPr>
        <w:t xml:space="preserve">                    2）</w:t>
      </w:r>
      <w:r w:rsidR="00D87351">
        <w:rPr>
          <w:rFonts w:ascii="宋体" w:hAnsi="宋体" w:hint="eastAsia"/>
          <w:szCs w:val="21"/>
        </w:rPr>
        <w:t>资金时间价值原则</w:t>
      </w:r>
    </w:p>
    <w:p w14:paraId="1E815A1E" w14:textId="5C227C7A" w:rsidR="00F565CC" w:rsidRDefault="00F565CC" w:rsidP="00F565C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>
        <w:rPr>
          <w:rFonts w:ascii="宋体" w:hAnsi="宋体" w:hint="eastAsia"/>
          <w:szCs w:val="21"/>
        </w:rPr>
        <w:t xml:space="preserve">实现财务自由的三大步骤与四大策略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 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三种钱包</w:t>
      </w:r>
    </w:p>
    <w:p w14:paraId="46BDA013" w14:textId="141E5ED5" w:rsidR="00906E7B" w:rsidRDefault="00F565C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投资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 w:hint="eastAsia"/>
          <w:szCs w:val="21"/>
        </w:rPr>
        <w:t>思维误区</w:t>
      </w:r>
      <w:r>
        <w:rPr>
          <w:rFonts w:ascii="宋体" w:hAnsi="宋体" w:hint="eastAsia"/>
          <w:szCs w:val="21"/>
        </w:rPr>
        <w:t>与行为误区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6</w:t>
      </w:r>
      <w:r>
        <w:rPr>
          <w:rFonts w:ascii="宋体" w:hAnsi="宋体" w:hint="eastAsia"/>
          <w:szCs w:val="21"/>
        </w:rPr>
        <w:t>）</w:t>
      </w:r>
      <w:r w:rsidR="006A6B63">
        <w:rPr>
          <w:rFonts w:ascii="宋体" w:hAnsi="宋体" w:hint="eastAsia"/>
          <w:szCs w:val="21"/>
        </w:rPr>
        <w:t>定制个性化的理财规划</w:t>
      </w:r>
      <w:r w:rsidR="00DA0FC7">
        <w:rPr>
          <w:rFonts w:ascii="宋体" w:hAnsi="宋体" w:hint="eastAsia"/>
          <w:szCs w:val="21"/>
        </w:rPr>
        <w:t xml:space="preserve"> </w:t>
      </w:r>
      <w:r w:rsidR="00DA0FC7">
        <w:rPr>
          <w:rFonts w:ascii="宋体" w:hAnsi="宋体"/>
          <w:szCs w:val="21"/>
        </w:rPr>
        <w:t xml:space="preserve">     </w:t>
      </w:r>
    </w:p>
    <w:p w14:paraId="6D18E061" w14:textId="29080867" w:rsidR="0033185A" w:rsidRPr="00C63A41" w:rsidRDefault="00F565CC" w:rsidP="00906E7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</w:t>
      </w:r>
      <w:r w:rsidR="0033185A">
        <w:rPr>
          <w:rFonts w:ascii="宋体" w:hAnsi="宋体" w:hint="eastAsia"/>
          <w:szCs w:val="21"/>
        </w:rPr>
        <w:t>适应性市场假设及其对于投资的启示</w:t>
      </w:r>
      <w:r w:rsidR="009D5973">
        <w:rPr>
          <w:rFonts w:ascii="宋体" w:hAnsi="宋体" w:hint="eastAsia"/>
          <w:szCs w:val="21"/>
        </w:rPr>
        <w:t xml:space="preserve"> </w:t>
      </w:r>
      <w:r w:rsidR="009D5973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8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经济周期对于投资的影响 </w:t>
      </w:r>
      <w:r>
        <w:rPr>
          <w:rFonts w:ascii="宋体" w:hAnsi="宋体"/>
          <w:szCs w:val="21"/>
        </w:rPr>
        <w:t xml:space="preserve">  </w:t>
      </w:r>
    </w:p>
    <w:p w14:paraId="3562E86C" w14:textId="41339E4E" w:rsidR="00906E7B" w:rsidRDefault="00F565C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bookmarkStart w:id="0" w:name="_Hlk126141308"/>
      <w:r>
        <w:rPr>
          <w:rFonts w:ascii="宋体" w:hAnsi="宋体" w:hint="eastAsia"/>
          <w:szCs w:val="21"/>
        </w:rPr>
        <w:t>9）</w:t>
      </w:r>
      <w:r w:rsidR="00BD7542">
        <w:rPr>
          <w:rFonts w:ascii="宋体" w:hAnsi="宋体" w:hint="eastAsia"/>
          <w:szCs w:val="21"/>
        </w:rPr>
        <w:t>选择基金经理的方法与建议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10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富人的特质</w:t>
      </w:r>
    </w:p>
    <w:bookmarkEnd w:id="0"/>
    <w:p w14:paraId="6F879F75" w14:textId="74830CBF" w:rsidR="0022189C" w:rsidRDefault="002218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案例分析与讨论：金钱的本质对于投资的影响</w:t>
      </w:r>
      <w:r w:rsidR="002B5EE7">
        <w:rPr>
          <w:rFonts w:ascii="宋体" w:hAnsi="宋体" w:hint="eastAsia"/>
          <w:szCs w:val="21"/>
        </w:rPr>
        <w:t>、信用卡的使用技巧</w:t>
      </w:r>
      <w:r w:rsidR="002D11E7">
        <w:rPr>
          <w:rFonts w:ascii="宋体" w:hAnsi="宋体" w:hint="eastAsia"/>
          <w:szCs w:val="21"/>
        </w:rPr>
        <w:t xml:space="preserve"> </w:t>
      </w:r>
      <w:r w:rsidR="002D11E7">
        <w:rPr>
          <w:rFonts w:ascii="宋体" w:hAnsi="宋体"/>
          <w:szCs w:val="21"/>
        </w:rPr>
        <w:t xml:space="preserve"> </w:t>
      </w:r>
      <w:r w:rsidR="00BB60D6">
        <w:rPr>
          <w:rFonts w:ascii="宋体" w:hAnsi="宋体" w:hint="eastAsia"/>
          <w:szCs w:val="21"/>
        </w:rPr>
        <w:t>未来哪些技能会值钱</w:t>
      </w:r>
    </w:p>
    <w:p w14:paraId="0C2EC363" w14:textId="249CE454" w:rsidR="00D87351" w:rsidRDefault="00732DC7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szCs w:val="21"/>
        </w:rPr>
        <w:t>二、</w:t>
      </w:r>
      <w:r w:rsidR="00D87351">
        <w:rPr>
          <w:rFonts w:ascii="宋体" w:hAnsi="宋体" w:hint="eastAsia"/>
          <w:bCs/>
          <w:color w:val="000000"/>
          <w:szCs w:val="21"/>
        </w:rPr>
        <w:t>通过有效的投资管理，实现阶层跃升</w:t>
      </w:r>
    </w:p>
    <w:p w14:paraId="472D156B" w14:textId="4A03F86B" w:rsidR="0022189C" w:rsidRDefault="00732DC7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87351">
        <w:rPr>
          <w:rFonts w:ascii="宋体" w:hAnsi="宋体" w:hint="eastAsia"/>
          <w:bCs/>
          <w:color w:val="000000"/>
          <w:szCs w:val="21"/>
        </w:rPr>
        <w:t>标准普尔家庭资产配置模型</w:t>
      </w:r>
      <w:r>
        <w:rPr>
          <w:rFonts w:ascii="宋体" w:hAnsi="宋体" w:hint="eastAsia"/>
          <w:bCs/>
          <w:color w:val="000000"/>
          <w:szCs w:val="21"/>
        </w:rPr>
        <w:t xml:space="preserve">   </w:t>
      </w:r>
      <w:r>
        <w:rPr>
          <w:rFonts w:ascii="宋体" w:hAnsi="宋体"/>
          <w:bCs/>
          <w:color w:val="000000"/>
          <w:szCs w:val="21"/>
        </w:rPr>
        <w:t xml:space="preserve">            </w:t>
      </w:r>
      <w:r w:rsidR="0022189C">
        <w:rPr>
          <w:rFonts w:ascii="宋体" w:hAnsi="宋体"/>
          <w:bCs/>
          <w:color w:val="000000"/>
          <w:szCs w:val="21"/>
        </w:rPr>
        <w:t>2</w:t>
      </w:r>
      <w:r w:rsidR="0022189C">
        <w:rPr>
          <w:rFonts w:ascii="宋体" w:hAnsi="宋体" w:hint="eastAsia"/>
          <w:bCs/>
          <w:color w:val="000000"/>
          <w:szCs w:val="21"/>
        </w:rPr>
        <w:t>）4</w:t>
      </w:r>
      <w:r w:rsidR="0022189C">
        <w:rPr>
          <w:rFonts w:ascii="宋体" w:hAnsi="宋体"/>
          <w:bCs/>
          <w:color w:val="000000"/>
          <w:szCs w:val="21"/>
        </w:rPr>
        <w:t>321</w:t>
      </w:r>
      <w:r w:rsidR="0022189C">
        <w:rPr>
          <w:rFonts w:ascii="宋体" w:hAnsi="宋体" w:hint="eastAsia"/>
          <w:bCs/>
          <w:color w:val="000000"/>
          <w:szCs w:val="21"/>
        </w:rPr>
        <w:t>分配法</w:t>
      </w:r>
    </w:p>
    <w:p w14:paraId="746501E7" w14:textId="529E2BCC" w:rsidR="00732DC7" w:rsidRDefault="0022189C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 w:rsidR="00732DC7" w:rsidRPr="001A4E9B">
        <w:rPr>
          <w:rFonts w:ascii="宋体" w:hAnsi="宋体" w:hint="eastAsia"/>
          <w:bCs/>
          <w:color w:val="000000"/>
          <w:szCs w:val="21"/>
        </w:rPr>
        <w:t>）</w:t>
      </w:r>
      <w:r w:rsidR="00D87351">
        <w:rPr>
          <w:rFonts w:ascii="宋体" w:hAnsi="宋体" w:hint="eastAsia"/>
          <w:bCs/>
          <w:color w:val="000000"/>
          <w:szCs w:val="21"/>
        </w:rPr>
        <w:t>基金投资实操技巧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 xml:space="preserve">                      4</w:t>
      </w:r>
      <w:r>
        <w:rPr>
          <w:rFonts w:ascii="宋体" w:hAnsi="宋体" w:hint="eastAsia"/>
          <w:bCs/>
          <w:color w:val="000000"/>
          <w:szCs w:val="21"/>
        </w:rPr>
        <w:t xml:space="preserve">）国债逆回购的操作技巧 </w:t>
      </w:r>
      <w:r>
        <w:rPr>
          <w:rFonts w:ascii="宋体" w:hAnsi="宋体"/>
          <w:bCs/>
          <w:color w:val="000000"/>
          <w:szCs w:val="21"/>
        </w:rPr>
        <w:t xml:space="preserve">  </w:t>
      </w:r>
    </w:p>
    <w:p w14:paraId="1E124F70" w14:textId="14943CF4" w:rsidR="0022189C" w:rsidRDefault="0022189C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5</w:t>
      </w:r>
      <w:r w:rsidR="00D87351">
        <w:rPr>
          <w:rFonts w:ascii="宋体" w:hAnsi="宋体" w:hint="eastAsia"/>
          <w:bCs/>
          <w:color w:val="000000"/>
          <w:szCs w:val="21"/>
        </w:rPr>
        <w:t>）保险投资的三大诀窍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 xml:space="preserve">                    6</w:t>
      </w:r>
      <w:r w:rsidR="00C2318E">
        <w:rPr>
          <w:rFonts w:ascii="宋体" w:hAnsi="宋体" w:hint="eastAsia"/>
          <w:bCs/>
          <w:color w:val="000000"/>
          <w:szCs w:val="21"/>
        </w:rPr>
        <w:t>）黄金</w:t>
      </w:r>
      <w:r>
        <w:rPr>
          <w:rFonts w:ascii="宋体" w:hAnsi="宋体" w:hint="eastAsia"/>
          <w:bCs/>
          <w:color w:val="000000"/>
          <w:szCs w:val="21"/>
        </w:rPr>
        <w:t>与外汇投资</w:t>
      </w:r>
    </w:p>
    <w:p w14:paraId="15F325C6" w14:textId="20AC45B8" w:rsidR="00A17ADF" w:rsidRDefault="00A17ADF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7</w:t>
      </w:r>
      <w:r>
        <w:rPr>
          <w:rFonts w:ascii="宋体" w:hAnsi="宋体" w:hint="eastAsia"/>
          <w:bCs/>
          <w:color w:val="000000"/>
          <w:szCs w:val="21"/>
        </w:rPr>
        <w:t>）警惕非理性繁荣</w:t>
      </w:r>
      <w:r w:rsidR="0032480A">
        <w:rPr>
          <w:rFonts w:ascii="宋体" w:hAnsi="宋体" w:hint="eastAsia"/>
          <w:bCs/>
          <w:color w:val="000000"/>
          <w:szCs w:val="21"/>
        </w:rPr>
        <w:t xml:space="preserve"> </w:t>
      </w:r>
      <w:r w:rsidR="0032480A">
        <w:rPr>
          <w:rFonts w:ascii="宋体" w:hAnsi="宋体"/>
          <w:bCs/>
          <w:color w:val="000000"/>
          <w:szCs w:val="21"/>
        </w:rPr>
        <w:t xml:space="preserve">                        8</w:t>
      </w:r>
      <w:r w:rsidR="0032480A">
        <w:rPr>
          <w:rFonts w:ascii="宋体" w:hAnsi="宋体" w:hint="eastAsia"/>
          <w:bCs/>
          <w:color w:val="000000"/>
          <w:szCs w:val="21"/>
        </w:rPr>
        <w:t>）注意禀赋效应对于投资决策的影响</w:t>
      </w:r>
    </w:p>
    <w:p w14:paraId="0BFB60C4" w14:textId="48F3DD68" w:rsidR="002624D0" w:rsidRPr="00F565CC" w:rsidRDefault="002624D0" w:rsidP="001335D9">
      <w:pPr>
        <w:widowControl/>
        <w:spacing w:line="48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9）亚历山大的先人一步法</w:t>
      </w:r>
      <w:r w:rsidR="00704462">
        <w:rPr>
          <w:rFonts w:ascii="宋体" w:hAnsi="宋体" w:hint="eastAsia"/>
          <w:bCs/>
          <w:color w:val="000000"/>
          <w:szCs w:val="21"/>
        </w:rPr>
        <w:t xml:space="preserve"> </w:t>
      </w:r>
      <w:r w:rsidR="00704462">
        <w:rPr>
          <w:rFonts w:ascii="宋体" w:hAnsi="宋体"/>
          <w:bCs/>
          <w:color w:val="000000"/>
          <w:szCs w:val="21"/>
        </w:rPr>
        <w:t xml:space="preserve">       </w:t>
      </w:r>
      <w:r w:rsidR="00F565CC">
        <w:rPr>
          <w:rFonts w:ascii="宋体" w:hAnsi="宋体"/>
          <w:bCs/>
          <w:color w:val="000000"/>
          <w:szCs w:val="21"/>
        </w:rPr>
        <w:t xml:space="preserve">          10</w:t>
      </w:r>
      <w:r w:rsidR="00F565CC">
        <w:rPr>
          <w:rFonts w:ascii="宋体" w:hAnsi="宋体" w:hint="eastAsia"/>
          <w:bCs/>
          <w:color w:val="000000"/>
          <w:szCs w:val="21"/>
        </w:rPr>
        <w:t>）</w:t>
      </w:r>
      <w:r w:rsidR="00F565CC">
        <w:rPr>
          <w:rFonts w:ascii="宋体" w:hAnsi="宋体" w:hint="eastAsia"/>
          <w:szCs w:val="21"/>
        </w:rPr>
        <w:t>攻守兼备的投资方法与工具</w:t>
      </w:r>
    </w:p>
    <w:p w14:paraId="7132BABE" w14:textId="4E3D3B21" w:rsidR="004C4632" w:rsidRPr="0022189C" w:rsidRDefault="004C4632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案例分析与讨论；</w:t>
      </w:r>
      <w:r w:rsidR="00D87351">
        <w:rPr>
          <w:rFonts w:ascii="宋体" w:hAnsi="宋体" w:hint="eastAsia"/>
          <w:bCs/>
          <w:color w:val="000000"/>
          <w:szCs w:val="21"/>
        </w:rPr>
        <w:t>你的家庭资产配置需要补全哪一块短板</w:t>
      </w:r>
    </w:p>
    <w:p w14:paraId="519B5B95" w14:textId="1EC5C82B" w:rsidR="00695455" w:rsidRDefault="00732DC7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695455" w:rsidRPr="00EF0C2F">
        <w:rPr>
          <w:rFonts w:ascii="宋体" w:hAnsi="宋体" w:hint="eastAsia"/>
          <w:szCs w:val="21"/>
        </w:rPr>
        <w:t>、</w:t>
      </w:r>
      <w:r w:rsidR="00D87351">
        <w:rPr>
          <w:rFonts w:ascii="宋体" w:hAnsi="宋体" w:hint="eastAsia"/>
          <w:szCs w:val="21"/>
        </w:rPr>
        <w:t>房地产投资的底层逻辑与投资技巧</w:t>
      </w:r>
    </w:p>
    <w:p w14:paraId="501533E7" w14:textId="2B5703F7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D87351">
        <w:rPr>
          <w:rFonts w:ascii="宋体" w:hAnsi="宋体" w:hint="eastAsia"/>
          <w:szCs w:val="21"/>
        </w:rPr>
        <w:t>房地产投资的影响因素</w:t>
      </w:r>
      <w:r>
        <w:rPr>
          <w:rFonts w:ascii="宋体" w:hAnsi="宋体" w:hint="eastAsia"/>
          <w:szCs w:val="21"/>
        </w:rPr>
        <w:t xml:space="preserve">                    2）</w:t>
      </w:r>
      <w:r w:rsidR="00D87351">
        <w:rPr>
          <w:rFonts w:ascii="宋体" w:hAnsi="宋体" w:hint="eastAsia"/>
          <w:szCs w:val="21"/>
        </w:rPr>
        <w:t>刚需房的投资</w:t>
      </w:r>
    </w:p>
    <w:p w14:paraId="443FF6AB" w14:textId="2DE74C58" w:rsidR="00D87351" w:rsidRDefault="00C2318E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D87351">
        <w:rPr>
          <w:rFonts w:ascii="宋体" w:hAnsi="宋体" w:hint="eastAsia"/>
          <w:szCs w:val="21"/>
        </w:rPr>
        <w:t>）改善房的投资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4</w:t>
      </w:r>
      <w:r>
        <w:rPr>
          <w:rFonts w:ascii="宋体" w:hAnsi="宋体" w:hint="eastAsia"/>
          <w:szCs w:val="21"/>
        </w:rPr>
        <w:t>）养老房的投资</w:t>
      </w:r>
    </w:p>
    <w:p w14:paraId="1D6896D3" w14:textId="0A2AE662" w:rsidR="00C2318E" w:rsidRDefault="00C2318E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5）租房还是购房</w:t>
      </w:r>
      <w:r w:rsidR="0022189C">
        <w:rPr>
          <w:rFonts w:ascii="宋体" w:hAnsi="宋体" w:hint="eastAsia"/>
          <w:szCs w:val="21"/>
        </w:rPr>
        <w:t xml:space="preserve"> </w:t>
      </w:r>
      <w:r w:rsidR="0022189C">
        <w:rPr>
          <w:rFonts w:ascii="宋体" w:hAnsi="宋体"/>
          <w:szCs w:val="21"/>
        </w:rPr>
        <w:t xml:space="preserve">                           6</w:t>
      </w:r>
      <w:r w:rsidR="0022189C">
        <w:rPr>
          <w:rFonts w:ascii="宋体" w:hAnsi="宋体" w:hint="eastAsia"/>
          <w:szCs w:val="21"/>
        </w:rPr>
        <w:t>）技术发展对于房产投资</w:t>
      </w:r>
      <w:r w:rsidR="000C5A75">
        <w:rPr>
          <w:rFonts w:ascii="宋体" w:hAnsi="宋体" w:hint="eastAsia"/>
          <w:szCs w:val="21"/>
        </w:rPr>
        <w:t>决策</w:t>
      </w:r>
      <w:r w:rsidR="0022189C">
        <w:rPr>
          <w:rFonts w:ascii="宋体" w:hAnsi="宋体" w:hint="eastAsia"/>
          <w:szCs w:val="21"/>
        </w:rPr>
        <w:t>的影响</w:t>
      </w:r>
    </w:p>
    <w:p w14:paraId="2219DA7F" w14:textId="34A213B4" w:rsidR="00BB60D6" w:rsidRPr="00C61390" w:rsidRDefault="00BB60D6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案例：2</w:t>
      </w:r>
      <w:r>
        <w:rPr>
          <w:rFonts w:ascii="宋体" w:hAnsi="宋体"/>
          <w:szCs w:val="21"/>
        </w:rPr>
        <w:t>023</w:t>
      </w:r>
      <w:r>
        <w:rPr>
          <w:rFonts w:ascii="宋体" w:hAnsi="宋体" w:hint="eastAsia"/>
          <w:szCs w:val="21"/>
        </w:rPr>
        <w:t>年的购房逻辑与购房原则</w:t>
      </w:r>
      <w:r w:rsidR="00C61390">
        <w:rPr>
          <w:rFonts w:ascii="宋体" w:hAnsi="宋体" w:hint="eastAsia"/>
          <w:szCs w:val="21"/>
        </w:rPr>
        <w:t>、谨防</w:t>
      </w:r>
      <w:r w:rsidR="00C61390" w:rsidRPr="00F6530E">
        <w:rPr>
          <w:rFonts w:ascii="宋体" w:hAnsi="宋体" w:hint="eastAsia"/>
          <w:szCs w:val="21"/>
        </w:rPr>
        <w:t>负动产</w:t>
      </w:r>
      <w:r w:rsidR="00C61390">
        <w:rPr>
          <w:rFonts w:ascii="宋体" w:hAnsi="宋体" w:hint="eastAsia"/>
          <w:szCs w:val="21"/>
        </w:rPr>
        <w:t>时代的来临</w:t>
      </w:r>
    </w:p>
    <w:p w14:paraId="4F8F43E9" w14:textId="48DAA028" w:rsidR="00695455" w:rsidRPr="00863259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 w:rsidR="00C2318E">
        <w:rPr>
          <w:rFonts w:ascii="宋体" w:hAnsi="宋体" w:hint="eastAsia"/>
          <w:szCs w:val="21"/>
        </w:rPr>
        <w:t>提升股权投资能力，</w:t>
      </w:r>
      <w:r w:rsidR="00C61390">
        <w:rPr>
          <w:rFonts w:ascii="宋体" w:hAnsi="宋体" w:hint="eastAsia"/>
          <w:szCs w:val="21"/>
        </w:rPr>
        <w:t>努力</w:t>
      </w:r>
      <w:r w:rsidR="00C2318E">
        <w:rPr>
          <w:rFonts w:ascii="宋体" w:hAnsi="宋体" w:hint="eastAsia"/>
          <w:szCs w:val="21"/>
        </w:rPr>
        <w:t>实现财务自由</w:t>
      </w:r>
    </w:p>
    <w:p w14:paraId="2BDDD755" w14:textId="4D18E773" w:rsidR="00B06C97" w:rsidRDefault="00681928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B06C97">
        <w:rPr>
          <w:rFonts w:ascii="宋体" w:hAnsi="宋体" w:hint="eastAsia"/>
          <w:szCs w:val="21"/>
        </w:rPr>
        <w:t>有效市场假说与随机漫步</w:t>
      </w:r>
      <w:r w:rsidR="00262CC3">
        <w:rPr>
          <w:rFonts w:ascii="宋体" w:hAnsi="宋体" w:hint="eastAsia"/>
          <w:szCs w:val="21"/>
        </w:rPr>
        <w:t xml:space="preserve"> </w:t>
      </w:r>
      <w:r w:rsidR="00262CC3">
        <w:rPr>
          <w:rFonts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t xml:space="preserve">       </w:t>
      </w:r>
      <w:r w:rsidR="00262CC3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基本面分析与技术分析 </w:t>
      </w:r>
      <w:r>
        <w:rPr>
          <w:rFonts w:ascii="宋体" w:hAnsi="宋体"/>
          <w:szCs w:val="21"/>
        </w:rPr>
        <w:t xml:space="preserve"> </w:t>
      </w:r>
    </w:p>
    <w:p w14:paraId="722D850D" w14:textId="424531A6" w:rsidR="00262CC3" w:rsidRDefault="00681928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罗伯特</w:t>
      </w:r>
      <w:r w:rsidRPr="00262CC3">
        <w:rPr>
          <w:rFonts w:ascii="宋体" w:hAnsi="宋体" w:hint="eastAsia"/>
          <w:szCs w:val="21"/>
        </w:rPr>
        <w:t>·</w:t>
      </w:r>
      <w:r>
        <w:rPr>
          <w:rFonts w:ascii="宋体" w:hAnsi="宋体" w:hint="eastAsia"/>
          <w:szCs w:val="21"/>
        </w:rPr>
        <w:t>席勒的市场泡沫理论</w:t>
      </w:r>
      <w:r w:rsidR="00CE582C">
        <w:rPr>
          <w:rFonts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 xml:space="preserve">  4</w:t>
      </w:r>
      <w:r>
        <w:rPr>
          <w:rFonts w:ascii="宋体" w:hAnsi="宋体" w:hint="eastAsia"/>
          <w:szCs w:val="21"/>
        </w:rPr>
        <w:t>）</w:t>
      </w:r>
      <w:r w:rsidR="00CE582C">
        <w:rPr>
          <w:rFonts w:ascii="宋体" w:hAnsi="宋体" w:hint="eastAsia"/>
          <w:szCs w:val="21"/>
        </w:rPr>
        <w:t>战场市场随机性的投资方法</w:t>
      </w:r>
    </w:p>
    <w:p w14:paraId="4A05E6EB" w14:textId="0B3F775D" w:rsidR="00A8453F" w:rsidRDefault="00681928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695455">
        <w:rPr>
          <w:rFonts w:ascii="宋体" w:hAnsi="宋体" w:hint="eastAsia"/>
          <w:szCs w:val="21"/>
        </w:rPr>
        <w:t>）</w:t>
      </w:r>
      <w:r w:rsidR="004B637C">
        <w:rPr>
          <w:rFonts w:ascii="宋体" w:hAnsi="宋体" w:hint="eastAsia"/>
          <w:szCs w:val="21"/>
        </w:rPr>
        <w:t>巴菲特的投资原则与投资标准</w:t>
      </w:r>
      <w:r w:rsidR="00A8453F">
        <w:rPr>
          <w:rFonts w:ascii="宋体" w:hAnsi="宋体" w:hint="eastAsia"/>
          <w:szCs w:val="21"/>
        </w:rPr>
        <w:t xml:space="preserve">              </w:t>
      </w:r>
      <w:r>
        <w:rPr>
          <w:rFonts w:ascii="宋体" w:hAnsi="宋体"/>
          <w:szCs w:val="21"/>
        </w:rPr>
        <w:t>6</w:t>
      </w:r>
      <w:r w:rsidR="00A8453F">
        <w:rPr>
          <w:rFonts w:ascii="宋体" w:hAnsi="宋体" w:hint="eastAsia"/>
          <w:szCs w:val="21"/>
        </w:rPr>
        <w:t>）</w:t>
      </w:r>
      <w:r w:rsidR="004B637C">
        <w:rPr>
          <w:rFonts w:ascii="宋体" w:hAnsi="宋体" w:hint="eastAsia"/>
          <w:szCs w:val="21"/>
        </w:rPr>
        <w:t>四好公司</w:t>
      </w:r>
    </w:p>
    <w:p w14:paraId="18EA5C38" w14:textId="77777777" w:rsidR="00681928" w:rsidRDefault="00681928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A8453F">
        <w:rPr>
          <w:rFonts w:ascii="宋体" w:hAnsi="宋体" w:hint="eastAsia"/>
          <w:szCs w:val="21"/>
        </w:rPr>
        <w:t>）</w:t>
      </w:r>
      <w:r w:rsidR="004B637C">
        <w:rPr>
          <w:rFonts w:ascii="宋体" w:hAnsi="宋体" w:hint="eastAsia"/>
          <w:szCs w:val="21"/>
        </w:rPr>
        <w:t>股神的三大核心思维</w:t>
      </w:r>
      <w:r w:rsidR="00A8453F">
        <w:rPr>
          <w:rFonts w:ascii="宋体" w:hAnsi="宋体" w:hint="eastAsia"/>
          <w:szCs w:val="21"/>
        </w:rPr>
        <w:t xml:space="preserve">          </w:t>
      </w:r>
      <w:r>
        <w:rPr>
          <w:rFonts w:ascii="宋体" w:hAnsi="宋体"/>
          <w:szCs w:val="21"/>
        </w:rPr>
        <w:t xml:space="preserve">         8</w:t>
      </w:r>
      <w:r>
        <w:rPr>
          <w:rFonts w:ascii="宋体" w:hAnsi="宋体" w:hint="eastAsia"/>
          <w:szCs w:val="21"/>
        </w:rPr>
        <w:t>）</w:t>
      </w:r>
      <w:r w:rsidR="00E96D05">
        <w:rPr>
          <w:rFonts w:ascii="宋体" w:hAnsi="宋体" w:hint="eastAsia"/>
          <w:szCs w:val="21"/>
        </w:rPr>
        <w:t>护城河的概念、作用与评估</w:t>
      </w:r>
    </w:p>
    <w:p w14:paraId="71E0A0D0" w14:textId="2ABC49D3" w:rsidR="00681928" w:rsidRDefault="00681928" w:rsidP="0068192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 xml:space="preserve">）“低风险，高回报”投资的实操策略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10</w:t>
      </w:r>
      <w:r>
        <w:rPr>
          <w:rFonts w:ascii="宋体" w:hAnsi="宋体" w:hint="eastAsia"/>
          <w:szCs w:val="21"/>
        </w:rPr>
        <w:t>）选择四类公司，十年收获十倍回报</w:t>
      </w:r>
    </w:p>
    <w:p w14:paraId="173F8593" w14:textId="6593F0C2" w:rsidR="00681928" w:rsidRDefault="00681928" w:rsidP="0068192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指数基金的投资策略 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             12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彼得</w:t>
      </w:r>
      <w:r w:rsidRPr="00677156">
        <w:rPr>
          <w:rFonts w:ascii="宋体" w:hAnsi="宋体" w:hint="eastAsia"/>
          <w:szCs w:val="21"/>
        </w:rPr>
        <w:t>·</w:t>
      </w:r>
      <w:r>
        <w:rPr>
          <w:rFonts w:ascii="宋体" w:hAnsi="宋体" w:hint="eastAsia"/>
          <w:szCs w:val="21"/>
        </w:rPr>
        <w:t>林奇的投资心法</w:t>
      </w:r>
    </w:p>
    <w:p w14:paraId="5BB8EDC5" w14:textId="625FBC94" w:rsidR="00681928" w:rsidRDefault="00681928" w:rsidP="0068192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价值投资的起源</w:t>
      </w:r>
      <w:r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</w:rPr>
        <w:t xml:space="preserve">高瓴资本的价值投资 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）逆向投资收获奇效</w:t>
      </w:r>
    </w:p>
    <w:p w14:paraId="497F0EAC" w14:textId="16F8D489" w:rsidR="004E4AAE" w:rsidRDefault="004E4AAE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681928">
        <w:rPr>
          <w:rFonts w:ascii="宋体" w:hAnsi="宋体" w:hint="eastAsia"/>
          <w:szCs w:val="21"/>
        </w:rPr>
        <w:t>投资中最简单的事</w:t>
      </w:r>
      <w:r w:rsidR="00CC6B30">
        <w:rPr>
          <w:rFonts w:ascii="宋体" w:hAnsi="宋体" w:hint="eastAsia"/>
          <w:szCs w:val="21"/>
        </w:rPr>
        <w:t>是什么</w:t>
      </w:r>
      <w:r w:rsidR="003C6123">
        <w:rPr>
          <w:rFonts w:ascii="宋体" w:hAnsi="宋体" w:hint="eastAsia"/>
          <w:szCs w:val="21"/>
        </w:rPr>
        <w:t>、私募股权投资基金面临的难题及其解决方案</w:t>
      </w:r>
    </w:p>
    <w:p w14:paraId="5233A2E3" w14:textId="6741FB52" w:rsidR="00340512" w:rsidRDefault="004E4AAE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</w:t>
      </w:r>
      <w:r w:rsidR="00340512">
        <w:rPr>
          <w:rFonts w:ascii="宋体" w:hAnsi="宋体" w:hint="eastAsia"/>
          <w:szCs w:val="21"/>
        </w:rPr>
        <w:t>、</w:t>
      </w:r>
      <w:r w:rsidR="004B637C">
        <w:rPr>
          <w:rFonts w:ascii="宋体" w:hAnsi="宋体" w:hint="eastAsia"/>
          <w:szCs w:val="21"/>
        </w:rPr>
        <w:t>投资健康，才能拥有一切可能</w:t>
      </w:r>
    </w:p>
    <w:p w14:paraId="21FCBBAE" w14:textId="0BAB7B07" w:rsid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4B637C">
        <w:rPr>
          <w:rFonts w:ascii="宋体" w:hAnsi="宋体" w:hint="eastAsia"/>
          <w:szCs w:val="21"/>
        </w:rPr>
        <w:t xml:space="preserve">科学饮食 </w:t>
      </w:r>
      <w:r w:rsidR="004B637C"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                    </w:t>
      </w:r>
      <w:r w:rsidR="004B637C"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2）</w:t>
      </w:r>
      <w:r w:rsidR="004B637C">
        <w:rPr>
          <w:rFonts w:ascii="宋体" w:hAnsi="宋体" w:hint="eastAsia"/>
          <w:szCs w:val="21"/>
        </w:rPr>
        <w:t>合理运动</w:t>
      </w:r>
    </w:p>
    <w:p w14:paraId="4C9B6906" w14:textId="4CE33CBB" w:rsidR="00CC6B30" w:rsidRDefault="00CC6B3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3）改善人际关系 </w:t>
      </w:r>
      <w:r>
        <w:rPr>
          <w:rFonts w:ascii="宋体" w:hAnsi="宋体"/>
          <w:szCs w:val="21"/>
        </w:rPr>
        <w:t xml:space="preserve">                           4</w:t>
      </w:r>
      <w:r>
        <w:rPr>
          <w:rFonts w:ascii="宋体" w:hAnsi="宋体" w:hint="eastAsia"/>
          <w:szCs w:val="21"/>
        </w:rPr>
        <w:t>）管理情绪</w:t>
      </w:r>
    </w:p>
    <w:p w14:paraId="77B8CB30" w14:textId="2A9F115E" w:rsidR="00340512" w:rsidRDefault="00CC6B3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340512">
        <w:rPr>
          <w:rFonts w:ascii="宋体" w:hAnsi="宋体" w:hint="eastAsia"/>
          <w:szCs w:val="21"/>
        </w:rPr>
        <w:t>）</w:t>
      </w:r>
      <w:r w:rsidR="004B637C">
        <w:rPr>
          <w:rFonts w:ascii="宋体" w:hAnsi="宋体" w:hint="eastAsia"/>
          <w:szCs w:val="21"/>
        </w:rPr>
        <w:t>利用睡眠公式，改善睡眠质量</w:t>
      </w:r>
      <w:r w:rsidR="00340512">
        <w:rPr>
          <w:rFonts w:ascii="宋体" w:hAnsi="宋体" w:hint="eastAsia"/>
          <w:szCs w:val="21"/>
        </w:rPr>
        <w:t xml:space="preserve">              </w:t>
      </w:r>
      <w:r>
        <w:rPr>
          <w:rFonts w:ascii="宋体" w:hAnsi="宋体"/>
          <w:szCs w:val="21"/>
        </w:rPr>
        <w:t>6</w:t>
      </w:r>
      <w:r w:rsidR="00340512">
        <w:rPr>
          <w:rFonts w:ascii="宋体" w:hAnsi="宋体" w:hint="eastAsia"/>
          <w:szCs w:val="21"/>
        </w:rPr>
        <w:t>）</w:t>
      </w:r>
      <w:r w:rsidR="004B637C">
        <w:rPr>
          <w:rFonts w:ascii="宋体" w:hAnsi="宋体" w:hint="eastAsia"/>
          <w:szCs w:val="21"/>
        </w:rPr>
        <w:t>保证大脑的合理营养</w:t>
      </w:r>
    </w:p>
    <w:p w14:paraId="533EDAC1" w14:textId="7ADD88E2" w:rsidR="00695455" w:rsidRDefault="00732DC7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</w:t>
      </w:r>
      <w:r w:rsidR="00695455">
        <w:rPr>
          <w:rFonts w:ascii="宋体" w:hAnsi="宋体" w:hint="eastAsia"/>
          <w:szCs w:val="21"/>
        </w:rPr>
        <w:t>、</w:t>
      </w:r>
      <w:r w:rsidR="004B637C">
        <w:rPr>
          <w:rFonts w:ascii="宋体" w:hAnsi="宋体" w:hint="eastAsia"/>
          <w:szCs w:val="21"/>
        </w:rPr>
        <w:t>投资教育，才能拥有</w:t>
      </w:r>
      <w:r w:rsidR="00681928">
        <w:rPr>
          <w:rFonts w:ascii="宋体" w:hAnsi="宋体" w:hint="eastAsia"/>
          <w:szCs w:val="21"/>
        </w:rPr>
        <w:t>美好</w:t>
      </w:r>
      <w:r w:rsidR="004B637C">
        <w:rPr>
          <w:rFonts w:ascii="宋体" w:hAnsi="宋体" w:hint="eastAsia"/>
          <w:szCs w:val="21"/>
        </w:rPr>
        <w:t>未来</w:t>
      </w:r>
    </w:p>
    <w:p w14:paraId="2D5B121B" w14:textId="22BDC28F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CC6B30">
        <w:rPr>
          <w:rFonts w:ascii="宋体" w:hAnsi="宋体" w:hint="eastAsia"/>
          <w:szCs w:val="21"/>
        </w:rPr>
        <w:t>中国高校综合实力评价</w:t>
      </w:r>
      <w:r w:rsidR="00E66510">
        <w:rPr>
          <w:rFonts w:ascii="宋体" w:hAnsi="宋体" w:hint="eastAsia"/>
          <w:szCs w:val="21"/>
        </w:rPr>
        <w:t xml:space="preserve">                  </w:t>
      </w:r>
      <w:r w:rsidR="00CC6B30">
        <w:rPr>
          <w:rFonts w:ascii="宋体" w:hAnsi="宋体"/>
          <w:szCs w:val="21"/>
        </w:rPr>
        <w:t xml:space="preserve"> </w:t>
      </w:r>
      <w:r w:rsidR="00E66510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2）</w:t>
      </w:r>
      <w:r w:rsidR="00CC6B30">
        <w:rPr>
          <w:rFonts w:ascii="宋体" w:hAnsi="宋体" w:hint="eastAsia"/>
          <w:szCs w:val="21"/>
        </w:rPr>
        <w:t>选择专业的两大原则</w:t>
      </w:r>
    </w:p>
    <w:p w14:paraId="19D2502E" w14:textId="4B99777C" w:rsidR="00E66510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CC6B30">
        <w:rPr>
          <w:rFonts w:ascii="宋体" w:hAnsi="宋体" w:hint="eastAsia"/>
          <w:szCs w:val="21"/>
        </w:rPr>
        <w:t xml:space="preserve">择校需要考虑的影响因素 </w:t>
      </w:r>
      <w:r w:rsidR="00CC6B30">
        <w:rPr>
          <w:rFonts w:ascii="宋体" w:hAnsi="宋体"/>
          <w:szCs w:val="21"/>
        </w:rPr>
        <w:t xml:space="preserve">                </w:t>
      </w:r>
      <w:r w:rsidR="003C7E5A">
        <w:rPr>
          <w:rFonts w:ascii="宋体" w:hAnsi="宋体"/>
          <w:szCs w:val="21"/>
        </w:rPr>
        <w:t xml:space="preserve"> </w:t>
      </w:r>
      <w:r w:rsidR="00CC6B30">
        <w:rPr>
          <w:rFonts w:ascii="宋体" w:hAnsi="宋体"/>
          <w:szCs w:val="21"/>
        </w:rPr>
        <w:t>4</w:t>
      </w:r>
      <w:r w:rsidR="00CC6B30">
        <w:rPr>
          <w:rFonts w:ascii="宋体" w:hAnsi="宋体" w:hint="eastAsia"/>
          <w:szCs w:val="21"/>
        </w:rPr>
        <w:t>）一般分数考生逆袭名校的</w:t>
      </w:r>
      <w:r w:rsidR="003C7E5A">
        <w:rPr>
          <w:rFonts w:ascii="宋体" w:hAnsi="宋体" w:hint="eastAsia"/>
          <w:szCs w:val="21"/>
        </w:rPr>
        <w:t>技巧</w:t>
      </w:r>
    </w:p>
    <w:p w14:paraId="3122988F" w14:textId="063EE81D" w:rsidR="00732DC7" w:rsidRDefault="00732DC7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CC6B30">
        <w:rPr>
          <w:rFonts w:ascii="宋体" w:hAnsi="宋体" w:hint="eastAsia"/>
          <w:szCs w:val="21"/>
        </w:rPr>
        <w:t>您知道哪些世界</w:t>
      </w:r>
      <w:r w:rsidR="00C61390">
        <w:rPr>
          <w:rFonts w:ascii="宋体" w:hAnsi="宋体" w:hint="eastAsia"/>
          <w:szCs w:val="21"/>
        </w:rPr>
        <w:t>级</w:t>
      </w:r>
      <w:r w:rsidR="00CC6B30">
        <w:rPr>
          <w:rFonts w:ascii="宋体" w:hAnsi="宋体" w:hint="eastAsia"/>
          <w:szCs w:val="21"/>
        </w:rPr>
        <w:t>名校？</w:t>
      </w:r>
      <w:r w:rsidR="003C7E5A">
        <w:rPr>
          <w:rFonts w:ascii="宋体" w:hAnsi="宋体" w:hint="eastAsia"/>
          <w:szCs w:val="21"/>
        </w:rPr>
        <w:t>您认为清华与北大，谁是中国第一名校？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25EE5EDA" w14:textId="77777777" w:rsidR="00DA5234" w:rsidRDefault="00DA5234" w:rsidP="00DA5234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</w:t>
      </w:r>
      <w:r>
        <w:rPr>
          <w:rFonts w:ascii="宋体" w:hAnsi="宋体" w:hint="eastAsia"/>
          <w:bCs/>
          <w:color w:val="000000"/>
          <w:szCs w:val="21"/>
        </w:rPr>
        <w:lastRenderedPageBreak/>
        <w:t>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44B99CA6" w14:textId="77777777" w:rsidR="00DA5234" w:rsidRDefault="00DA5234" w:rsidP="00DA5234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</w:t>
      </w:r>
      <w:r>
        <w:rPr>
          <w:rFonts w:ascii="宋体" w:hAnsi="宋体" w:hint="eastAsia"/>
          <w:bCs/>
          <w:color w:val="000000"/>
          <w:szCs w:val="21"/>
        </w:rPr>
        <w:lastRenderedPageBreak/>
        <w:t>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5FFC1B38" w:rsidR="00AD21D5" w:rsidRPr="00720E5C" w:rsidRDefault="00DA5234" w:rsidP="00DA523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9449" w14:textId="77777777" w:rsidR="00E3522F" w:rsidRDefault="00E3522F">
      <w:r>
        <w:separator/>
      </w:r>
    </w:p>
  </w:endnote>
  <w:endnote w:type="continuationSeparator" w:id="0">
    <w:p w14:paraId="68FB7FF3" w14:textId="77777777" w:rsidR="00E3522F" w:rsidRDefault="00E3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6F27" w14:textId="77777777" w:rsidR="00E3522F" w:rsidRDefault="00E3522F">
      <w:r>
        <w:separator/>
      </w:r>
    </w:p>
  </w:footnote>
  <w:footnote w:type="continuationSeparator" w:id="0">
    <w:p w14:paraId="65FB6142" w14:textId="77777777" w:rsidR="00E3522F" w:rsidRDefault="00E3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1E4E"/>
    <w:multiLevelType w:val="hybridMultilevel"/>
    <w:tmpl w:val="3F76FBE2"/>
    <w:lvl w:ilvl="0" w:tplc="5052A9C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1"/>
  </w:num>
  <w:num w:numId="2" w16cid:durableId="944117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1281D"/>
    <w:rsid w:val="000338F3"/>
    <w:rsid w:val="000423D4"/>
    <w:rsid w:val="000B3B65"/>
    <w:rsid w:val="000C5A75"/>
    <w:rsid w:val="001335D9"/>
    <w:rsid w:val="00134F11"/>
    <w:rsid w:val="0019339C"/>
    <w:rsid w:val="001B13D8"/>
    <w:rsid w:val="001D43A4"/>
    <w:rsid w:val="001F36FE"/>
    <w:rsid w:val="001F5E40"/>
    <w:rsid w:val="001F7BB7"/>
    <w:rsid w:val="00214DDA"/>
    <w:rsid w:val="00217BA1"/>
    <w:rsid w:val="0022189C"/>
    <w:rsid w:val="002624D0"/>
    <w:rsid w:val="00262CC3"/>
    <w:rsid w:val="00270797"/>
    <w:rsid w:val="00270A8B"/>
    <w:rsid w:val="00290B3F"/>
    <w:rsid w:val="002B5EE7"/>
    <w:rsid w:val="002C566F"/>
    <w:rsid w:val="002D11E7"/>
    <w:rsid w:val="002E303A"/>
    <w:rsid w:val="0030147F"/>
    <w:rsid w:val="003174F9"/>
    <w:rsid w:val="00321642"/>
    <w:rsid w:val="0032480A"/>
    <w:rsid w:val="003314AC"/>
    <w:rsid w:val="0033185A"/>
    <w:rsid w:val="00340512"/>
    <w:rsid w:val="00353087"/>
    <w:rsid w:val="00372C34"/>
    <w:rsid w:val="0037718A"/>
    <w:rsid w:val="00386C1D"/>
    <w:rsid w:val="00391D7E"/>
    <w:rsid w:val="00391E3C"/>
    <w:rsid w:val="003B51C1"/>
    <w:rsid w:val="003B5EA9"/>
    <w:rsid w:val="003C0787"/>
    <w:rsid w:val="003C6123"/>
    <w:rsid w:val="003C7E5A"/>
    <w:rsid w:val="003E5801"/>
    <w:rsid w:val="003F043E"/>
    <w:rsid w:val="00410979"/>
    <w:rsid w:val="00423720"/>
    <w:rsid w:val="00437F9D"/>
    <w:rsid w:val="00466DA1"/>
    <w:rsid w:val="00477040"/>
    <w:rsid w:val="00481FC5"/>
    <w:rsid w:val="004B637C"/>
    <w:rsid w:val="004C4290"/>
    <w:rsid w:val="004C4632"/>
    <w:rsid w:val="004E4AAE"/>
    <w:rsid w:val="00500AB0"/>
    <w:rsid w:val="005300E6"/>
    <w:rsid w:val="00533A45"/>
    <w:rsid w:val="00537673"/>
    <w:rsid w:val="005440E2"/>
    <w:rsid w:val="00550454"/>
    <w:rsid w:val="005576D8"/>
    <w:rsid w:val="00571049"/>
    <w:rsid w:val="00574737"/>
    <w:rsid w:val="00574E51"/>
    <w:rsid w:val="005855A5"/>
    <w:rsid w:val="005F590B"/>
    <w:rsid w:val="00604BE6"/>
    <w:rsid w:val="006069B0"/>
    <w:rsid w:val="00610B9C"/>
    <w:rsid w:val="00622E4F"/>
    <w:rsid w:val="00674827"/>
    <w:rsid w:val="00677156"/>
    <w:rsid w:val="00681928"/>
    <w:rsid w:val="00695455"/>
    <w:rsid w:val="006A0EB8"/>
    <w:rsid w:val="006A6B63"/>
    <w:rsid w:val="006B2B0E"/>
    <w:rsid w:val="00704462"/>
    <w:rsid w:val="007059F0"/>
    <w:rsid w:val="007104EC"/>
    <w:rsid w:val="00720E5C"/>
    <w:rsid w:val="00732DC7"/>
    <w:rsid w:val="00737E22"/>
    <w:rsid w:val="007821FE"/>
    <w:rsid w:val="00787C06"/>
    <w:rsid w:val="0079410B"/>
    <w:rsid w:val="007C103C"/>
    <w:rsid w:val="007C2D9B"/>
    <w:rsid w:val="007D4DB8"/>
    <w:rsid w:val="007E3584"/>
    <w:rsid w:val="00832B9C"/>
    <w:rsid w:val="00857EA9"/>
    <w:rsid w:val="00863259"/>
    <w:rsid w:val="00881952"/>
    <w:rsid w:val="00892742"/>
    <w:rsid w:val="008C02F9"/>
    <w:rsid w:val="008F3CC6"/>
    <w:rsid w:val="00901A86"/>
    <w:rsid w:val="00901D0C"/>
    <w:rsid w:val="00902427"/>
    <w:rsid w:val="00906E7B"/>
    <w:rsid w:val="00914CE6"/>
    <w:rsid w:val="00950F84"/>
    <w:rsid w:val="00955E09"/>
    <w:rsid w:val="00973EAC"/>
    <w:rsid w:val="0098164B"/>
    <w:rsid w:val="00994001"/>
    <w:rsid w:val="009A171C"/>
    <w:rsid w:val="009D4E51"/>
    <w:rsid w:val="009D5973"/>
    <w:rsid w:val="00A17ADF"/>
    <w:rsid w:val="00A44387"/>
    <w:rsid w:val="00A452A1"/>
    <w:rsid w:val="00A71418"/>
    <w:rsid w:val="00A80B29"/>
    <w:rsid w:val="00A8453F"/>
    <w:rsid w:val="00A87C2A"/>
    <w:rsid w:val="00AD21D5"/>
    <w:rsid w:val="00B06C97"/>
    <w:rsid w:val="00B225FB"/>
    <w:rsid w:val="00B22FE1"/>
    <w:rsid w:val="00B23505"/>
    <w:rsid w:val="00B274D7"/>
    <w:rsid w:val="00B31681"/>
    <w:rsid w:val="00B86A3B"/>
    <w:rsid w:val="00B94227"/>
    <w:rsid w:val="00BB480F"/>
    <w:rsid w:val="00BB60D6"/>
    <w:rsid w:val="00BD7542"/>
    <w:rsid w:val="00C131E0"/>
    <w:rsid w:val="00C2318E"/>
    <w:rsid w:val="00C333F5"/>
    <w:rsid w:val="00C61390"/>
    <w:rsid w:val="00C61A61"/>
    <w:rsid w:val="00C74D25"/>
    <w:rsid w:val="00C77BAA"/>
    <w:rsid w:val="00C877A2"/>
    <w:rsid w:val="00CA1F3B"/>
    <w:rsid w:val="00CC6030"/>
    <w:rsid w:val="00CC6B30"/>
    <w:rsid w:val="00CD1ABE"/>
    <w:rsid w:val="00CE4BF4"/>
    <w:rsid w:val="00CE582C"/>
    <w:rsid w:val="00D002AC"/>
    <w:rsid w:val="00D21EBD"/>
    <w:rsid w:val="00D23ACF"/>
    <w:rsid w:val="00D26DF6"/>
    <w:rsid w:val="00D31F0A"/>
    <w:rsid w:val="00D37B6F"/>
    <w:rsid w:val="00D6638A"/>
    <w:rsid w:val="00D71700"/>
    <w:rsid w:val="00D84477"/>
    <w:rsid w:val="00D855EC"/>
    <w:rsid w:val="00D87351"/>
    <w:rsid w:val="00DA0FC7"/>
    <w:rsid w:val="00DA5234"/>
    <w:rsid w:val="00DC725F"/>
    <w:rsid w:val="00E04B22"/>
    <w:rsid w:val="00E3522F"/>
    <w:rsid w:val="00E57C7A"/>
    <w:rsid w:val="00E66510"/>
    <w:rsid w:val="00E96D05"/>
    <w:rsid w:val="00EB3337"/>
    <w:rsid w:val="00EC590A"/>
    <w:rsid w:val="00ED5EF7"/>
    <w:rsid w:val="00ED63B5"/>
    <w:rsid w:val="00EF372A"/>
    <w:rsid w:val="00F0403C"/>
    <w:rsid w:val="00F31F20"/>
    <w:rsid w:val="00F33766"/>
    <w:rsid w:val="00F44982"/>
    <w:rsid w:val="00F5530F"/>
    <w:rsid w:val="00F565CC"/>
    <w:rsid w:val="00F56BAC"/>
    <w:rsid w:val="00F56C58"/>
    <w:rsid w:val="00F6530E"/>
    <w:rsid w:val="00F73CC6"/>
    <w:rsid w:val="00F8084D"/>
    <w:rsid w:val="00F82BB6"/>
    <w:rsid w:val="00F875B8"/>
    <w:rsid w:val="00F9684B"/>
    <w:rsid w:val="00FA2B1B"/>
    <w:rsid w:val="00FA66F2"/>
    <w:rsid w:val="00FB7A45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character" w:styleId="a8">
    <w:name w:val="Emphasis"/>
    <w:basedOn w:val="a0"/>
    <w:uiPriority w:val="20"/>
    <w:qFormat/>
    <w:rsid w:val="00C77BAA"/>
    <w:rPr>
      <w:i/>
      <w:iCs/>
    </w:rPr>
  </w:style>
  <w:style w:type="paragraph" w:styleId="a9">
    <w:name w:val="List Paragraph"/>
    <w:basedOn w:val="a"/>
    <w:uiPriority w:val="34"/>
    <w:qFormat/>
    <w:rsid w:val="00F565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投资赢未来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54</cp:revision>
  <cp:lastPrinted>2007-01-01T13:16:00Z</cp:lastPrinted>
  <dcterms:created xsi:type="dcterms:W3CDTF">2022-10-25T04:22:00Z</dcterms:created>
  <dcterms:modified xsi:type="dcterms:W3CDTF">2023-02-10T06:37:00Z</dcterms:modified>
</cp:coreProperties>
</file>