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1D2AB" w14:textId="77777777" w:rsidR="00DE53C8" w:rsidRPr="00C54A93" w:rsidRDefault="003134F1" w:rsidP="00DB45E4">
      <w:pPr>
        <w:spacing w:line="480" w:lineRule="auto"/>
        <w:jc w:val="center"/>
        <w:rPr>
          <w:b/>
          <w:color w:val="000000"/>
          <w:sz w:val="28"/>
          <w:szCs w:val="28"/>
        </w:rPr>
      </w:pPr>
      <w:r w:rsidRPr="00C54A93">
        <w:rPr>
          <w:rFonts w:hint="eastAsia"/>
          <w:b/>
          <w:color w:val="000000"/>
          <w:sz w:val="28"/>
          <w:szCs w:val="28"/>
        </w:rPr>
        <w:t>现金流量表编制与</w:t>
      </w:r>
      <w:r w:rsidR="00B76B29">
        <w:rPr>
          <w:rFonts w:hint="eastAsia"/>
          <w:b/>
          <w:color w:val="000000"/>
          <w:sz w:val="28"/>
          <w:szCs w:val="28"/>
        </w:rPr>
        <w:t>分析</w:t>
      </w:r>
    </w:p>
    <w:p w14:paraId="4E3BBDAA" w14:textId="77777777" w:rsidR="002E790A" w:rsidRPr="0016466A" w:rsidRDefault="002E790A" w:rsidP="00DB45E4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16466A">
        <w:rPr>
          <w:rFonts w:ascii="宋体" w:hAnsi="宋体" w:hint="eastAsia"/>
          <w:b/>
          <w:szCs w:val="21"/>
        </w:rPr>
        <w:t>课程背景：</w:t>
      </w:r>
    </w:p>
    <w:p w14:paraId="64E810E7" w14:textId="77777777" w:rsidR="002E790A" w:rsidRPr="0016466A" w:rsidRDefault="002E790A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t>现金流量表</w:t>
      </w:r>
      <w:r w:rsidR="00B76B29" w:rsidRPr="0016466A">
        <w:rPr>
          <w:rFonts w:ascii="宋体" w:hAnsi="宋体" w:hint="eastAsia"/>
          <w:bCs/>
          <w:color w:val="000000"/>
          <w:szCs w:val="21"/>
        </w:rPr>
        <w:t>可以提供与企业现金流量相关的信息，做好现金流量表的日常管理，对于保证企业的偿债能力，管</w:t>
      </w:r>
      <w:proofErr w:type="gramStart"/>
      <w:r w:rsidR="00B76B29" w:rsidRPr="0016466A">
        <w:rPr>
          <w:rFonts w:ascii="宋体" w:hAnsi="宋体" w:hint="eastAsia"/>
          <w:bCs/>
          <w:color w:val="000000"/>
          <w:szCs w:val="21"/>
        </w:rPr>
        <w:t>控企业</w:t>
      </w:r>
      <w:proofErr w:type="gramEnd"/>
      <w:r w:rsidR="00B76B29" w:rsidRPr="0016466A">
        <w:rPr>
          <w:rFonts w:ascii="宋体" w:hAnsi="宋体" w:hint="eastAsia"/>
          <w:bCs/>
          <w:color w:val="000000"/>
          <w:szCs w:val="21"/>
        </w:rPr>
        <w:t>的财务风险具有非常重要的现实意义，对于保证日常业务的正常</w:t>
      </w:r>
      <w:r w:rsidR="00B10BE4">
        <w:rPr>
          <w:rFonts w:ascii="宋体" w:hAnsi="宋体" w:hint="eastAsia"/>
          <w:bCs/>
          <w:color w:val="000000"/>
          <w:szCs w:val="21"/>
        </w:rPr>
        <w:t>运营</w:t>
      </w:r>
      <w:r w:rsidR="00B76B29" w:rsidRPr="0016466A">
        <w:rPr>
          <w:rFonts w:ascii="宋体" w:hAnsi="宋体" w:hint="eastAsia"/>
          <w:bCs/>
          <w:color w:val="000000"/>
          <w:szCs w:val="21"/>
        </w:rPr>
        <w:t>也是必不可少。本课程正是基于以上</w:t>
      </w:r>
      <w:r w:rsidR="00EA7E4E">
        <w:rPr>
          <w:rFonts w:ascii="宋体" w:hAnsi="宋体" w:hint="eastAsia"/>
          <w:bCs/>
          <w:color w:val="000000"/>
          <w:szCs w:val="21"/>
        </w:rPr>
        <w:t>需求</w:t>
      </w:r>
      <w:r w:rsidR="00B76B29" w:rsidRPr="0016466A">
        <w:rPr>
          <w:rFonts w:ascii="宋体" w:hAnsi="宋体" w:hint="eastAsia"/>
          <w:bCs/>
          <w:color w:val="000000"/>
          <w:szCs w:val="21"/>
        </w:rPr>
        <w:t>而开发，旨在提高企业现金流量表的编制能力</w:t>
      </w:r>
      <w:r w:rsidR="00251221">
        <w:rPr>
          <w:rFonts w:ascii="宋体" w:hAnsi="宋体" w:hint="eastAsia"/>
          <w:bCs/>
          <w:color w:val="000000"/>
          <w:szCs w:val="21"/>
        </w:rPr>
        <w:t>与</w:t>
      </w:r>
      <w:r w:rsidR="00B76B29" w:rsidRPr="0016466A">
        <w:rPr>
          <w:rFonts w:ascii="宋体" w:hAnsi="宋体" w:hint="eastAsia"/>
          <w:bCs/>
          <w:color w:val="000000"/>
          <w:szCs w:val="21"/>
        </w:rPr>
        <w:t>分析能力</w:t>
      </w:r>
      <w:r w:rsidRPr="0016466A">
        <w:rPr>
          <w:rFonts w:ascii="宋体" w:hAnsi="宋体" w:hint="eastAsia"/>
          <w:bCs/>
          <w:color w:val="000000"/>
          <w:szCs w:val="21"/>
        </w:rPr>
        <w:t>。</w:t>
      </w:r>
    </w:p>
    <w:p w14:paraId="35DD4835" w14:textId="77777777" w:rsidR="00B76B29" w:rsidRPr="0016466A" w:rsidRDefault="00B76B29" w:rsidP="00DB45E4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16466A">
        <w:rPr>
          <w:rFonts w:ascii="宋体" w:hAnsi="宋体" w:hint="eastAsia"/>
          <w:b/>
          <w:szCs w:val="21"/>
        </w:rPr>
        <w:t>课程收益：</w:t>
      </w:r>
    </w:p>
    <w:p w14:paraId="0527EE60" w14:textId="77777777" w:rsidR="00B76B29" w:rsidRPr="0016466A" w:rsidRDefault="00B76B29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t>通过</w:t>
      </w:r>
      <w:r w:rsidRPr="0016466A">
        <w:rPr>
          <w:rFonts w:ascii="宋体" w:hAnsi="宋体"/>
          <w:bCs/>
          <w:color w:val="000000"/>
          <w:szCs w:val="21"/>
        </w:rPr>
        <w:t>培训，使参加者能够全面掌握现金流量表的编制方法与分析技巧。</w:t>
      </w:r>
      <w:r w:rsidRPr="0016466A">
        <w:rPr>
          <w:rFonts w:ascii="宋体" w:hAnsi="宋体" w:hint="eastAsia"/>
          <w:bCs/>
          <w:color w:val="000000"/>
          <w:szCs w:val="21"/>
        </w:rPr>
        <w:t>具体培训收益可以主要概括为以下几点：</w:t>
      </w:r>
    </w:p>
    <w:p w14:paraId="67F09989" w14:textId="77777777" w:rsidR="00B76B29" w:rsidRPr="0016466A" w:rsidRDefault="00B76B29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t>一、</w:t>
      </w:r>
      <w:r w:rsidRPr="0016466A">
        <w:rPr>
          <w:rFonts w:ascii="宋体" w:hAnsi="宋体"/>
          <w:bCs/>
          <w:color w:val="000000"/>
          <w:szCs w:val="21"/>
        </w:rPr>
        <w:t>了解</w:t>
      </w:r>
      <w:r w:rsidR="0016466A" w:rsidRPr="0016466A">
        <w:rPr>
          <w:rFonts w:ascii="宋体" w:hAnsi="宋体"/>
          <w:bCs/>
          <w:color w:val="000000"/>
          <w:szCs w:val="21"/>
        </w:rPr>
        <w:t>现金流量表在报表体系中的地位，增强对其重要性的认识</w:t>
      </w:r>
    </w:p>
    <w:p w14:paraId="143F139C" w14:textId="05014DFE" w:rsidR="0016466A" w:rsidRPr="0016466A" w:rsidRDefault="00B76B29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t>二、</w:t>
      </w:r>
      <w:r w:rsidRPr="0016466A">
        <w:rPr>
          <w:rFonts w:ascii="宋体" w:hAnsi="宋体"/>
          <w:bCs/>
          <w:color w:val="000000"/>
          <w:szCs w:val="21"/>
        </w:rPr>
        <w:t>掌握</w:t>
      </w:r>
      <w:r w:rsidR="0016466A" w:rsidRPr="0016466A">
        <w:rPr>
          <w:rFonts w:ascii="宋体" w:hAnsi="宋体"/>
          <w:bCs/>
          <w:color w:val="000000"/>
          <w:szCs w:val="21"/>
        </w:rPr>
        <w:t>现金流量表的编制方法，为企业加强现金流量管理</w:t>
      </w:r>
      <w:r w:rsidR="00FB49DA">
        <w:rPr>
          <w:rFonts w:ascii="宋体" w:hAnsi="宋体" w:hint="eastAsia"/>
          <w:bCs/>
          <w:color w:val="000000"/>
          <w:szCs w:val="21"/>
        </w:rPr>
        <w:t>提供</w:t>
      </w:r>
      <w:r w:rsidR="00B10BE4">
        <w:rPr>
          <w:rFonts w:ascii="宋体" w:hAnsi="宋体"/>
          <w:bCs/>
          <w:color w:val="000000"/>
          <w:szCs w:val="21"/>
        </w:rPr>
        <w:t>数据</w:t>
      </w:r>
      <w:r w:rsidR="00FB49DA">
        <w:rPr>
          <w:rFonts w:ascii="宋体" w:hAnsi="宋体" w:hint="eastAsia"/>
          <w:bCs/>
          <w:color w:val="000000"/>
          <w:szCs w:val="21"/>
        </w:rPr>
        <w:t>支持</w:t>
      </w:r>
    </w:p>
    <w:p w14:paraId="52DFFE4B" w14:textId="77777777" w:rsidR="00B76B29" w:rsidRPr="0016466A" w:rsidRDefault="00B76B29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t>三、</w:t>
      </w:r>
      <w:r w:rsidRPr="0016466A">
        <w:rPr>
          <w:rFonts w:ascii="宋体" w:hAnsi="宋体"/>
          <w:bCs/>
          <w:color w:val="000000"/>
          <w:szCs w:val="21"/>
        </w:rPr>
        <w:t>掌握</w:t>
      </w:r>
      <w:r w:rsidR="0016466A" w:rsidRPr="0016466A">
        <w:rPr>
          <w:rFonts w:ascii="宋体" w:hAnsi="宋体"/>
          <w:bCs/>
          <w:color w:val="000000"/>
          <w:szCs w:val="21"/>
        </w:rPr>
        <w:t>现金流量表的分析技巧与方法，及时发现企业现金流管理中的问题，并提前采取措施加以解决</w:t>
      </w:r>
    </w:p>
    <w:p w14:paraId="762B6D0B" w14:textId="77777777" w:rsidR="00B76B29" w:rsidRPr="0016466A" w:rsidRDefault="00B76B29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t>四、</w:t>
      </w:r>
      <w:r w:rsidR="00251221">
        <w:rPr>
          <w:rFonts w:ascii="宋体" w:hAnsi="宋体"/>
          <w:bCs/>
          <w:color w:val="000000"/>
          <w:szCs w:val="21"/>
        </w:rPr>
        <w:t>加强</w:t>
      </w:r>
      <w:r w:rsidR="0016466A" w:rsidRPr="0016466A">
        <w:rPr>
          <w:rFonts w:ascii="宋体" w:hAnsi="宋体"/>
          <w:bCs/>
          <w:color w:val="000000"/>
          <w:szCs w:val="21"/>
        </w:rPr>
        <w:t>企业资金链的管理，有效控制企业财务风险，保证企业永续经营</w:t>
      </w:r>
    </w:p>
    <w:p w14:paraId="7B032B1D" w14:textId="77777777" w:rsidR="002E790A" w:rsidRPr="0016466A" w:rsidRDefault="002E790A" w:rsidP="00DB45E4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16466A">
        <w:rPr>
          <w:rFonts w:ascii="宋体" w:hAnsi="宋体" w:hint="eastAsia"/>
          <w:b/>
          <w:szCs w:val="21"/>
        </w:rPr>
        <w:t>课程大纲：</w:t>
      </w:r>
    </w:p>
    <w:p w14:paraId="4399FBEF" w14:textId="77777777" w:rsidR="002E790A" w:rsidRPr="0016466A" w:rsidRDefault="002E790A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t>一、现金流量表的基本概念</w:t>
      </w:r>
    </w:p>
    <w:p w14:paraId="0562D82B" w14:textId="77777777" w:rsidR="002E790A" w:rsidRPr="0016466A" w:rsidRDefault="002E790A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t xml:space="preserve">1、现金流量表的产生         </w:t>
      </w:r>
      <w:r w:rsidR="00EF00F1" w:rsidRPr="0016466A">
        <w:rPr>
          <w:rFonts w:ascii="宋体" w:hAnsi="宋体" w:hint="eastAsia"/>
          <w:bCs/>
          <w:color w:val="000000"/>
          <w:szCs w:val="21"/>
        </w:rPr>
        <w:t xml:space="preserve">    </w:t>
      </w:r>
      <w:r w:rsidRPr="0016466A">
        <w:rPr>
          <w:rFonts w:ascii="宋体" w:hAnsi="宋体" w:hint="eastAsia"/>
          <w:bCs/>
          <w:color w:val="000000"/>
          <w:szCs w:val="21"/>
        </w:rPr>
        <w:t>2、现金流量表的意义</w:t>
      </w:r>
    </w:p>
    <w:p w14:paraId="3C0BA304" w14:textId="77777777" w:rsidR="002E790A" w:rsidRPr="0016466A" w:rsidRDefault="002E790A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t xml:space="preserve">3、现金流量表的结构         </w:t>
      </w:r>
      <w:r w:rsidR="00EF00F1" w:rsidRPr="0016466A">
        <w:rPr>
          <w:rFonts w:ascii="宋体" w:hAnsi="宋体" w:hint="eastAsia"/>
          <w:bCs/>
          <w:color w:val="000000"/>
          <w:szCs w:val="21"/>
        </w:rPr>
        <w:t xml:space="preserve">    </w:t>
      </w:r>
      <w:r w:rsidRPr="0016466A">
        <w:rPr>
          <w:rFonts w:ascii="宋体" w:hAnsi="宋体" w:hint="eastAsia"/>
          <w:bCs/>
          <w:color w:val="000000"/>
          <w:szCs w:val="21"/>
        </w:rPr>
        <w:t>4、现金流量表的内容</w:t>
      </w:r>
    </w:p>
    <w:p w14:paraId="2579AF8A" w14:textId="77777777" w:rsidR="0016466A" w:rsidRPr="0016466A" w:rsidRDefault="002E790A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t xml:space="preserve">5、“现金”的定义           </w:t>
      </w:r>
      <w:r w:rsidR="00EF00F1" w:rsidRPr="0016466A">
        <w:rPr>
          <w:rFonts w:ascii="宋体" w:hAnsi="宋体" w:hint="eastAsia"/>
          <w:bCs/>
          <w:color w:val="000000"/>
          <w:szCs w:val="21"/>
        </w:rPr>
        <w:t xml:space="preserve">   </w:t>
      </w:r>
    </w:p>
    <w:p w14:paraId="485007DD" w14:textId="77777777" w:rsidR="002E790A" w:rsidRPr="0016466A" w:rsidRDefault="002E790A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t>二、 现金流量表的编制方法</w:t>
      </w:r>
    </w:p>
    <w:p w14:paraId="414A951B" w14:textId="77777777" w:rsidR="002E790A" w:rsidRPr="0016466A" w:rsidRDefault="002E790A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t>1、经营活动产生的现金流量包括的范围及其填列</w:t>
      </w:r>
    </w:p>
    <w:p w14:paraId="65471542" w14:textId="77777777" w:rsidR="002E790A" w:rsidRPr="0016466A" w:rsidRDefault="002E790A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t>2、投资活动产生的现金流量包括的范围及其填列</w:t>
      </w:r>
    </w:p>
    <w:p w14:paraId="730766C1" w14:textId="77777777" w:rsidR="002E790A" w:rsidRPr="0016466A" w:rsidRDefault="002E790A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lastRenderedPageBreak/>
        <w:t>3、筹资活动产生的现金流量包括的范围及其填列</w:t>
      </w:r>
    </w:p>
    <w:p w14:paraId="7DFDFBE3" w14:textId="77777777" w:rsidR="002E790A" w:rsidRPr="0016466A" w:rsidRDefault="002E790A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t>4、补充资料的编制方法—间接法</w:t>
      </w:r>
    </w:p>
    <w:p w14:paraId="13B52463" w14:textId="77777777" w:rsidR="002E790A" w:rsidRPr="0016466A" w:rsidRDefault="002E790A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t>5</w:t>
      </w:r>
      <w:r w:rsidR="004F215D">
        <w:rPr>
          <w:rFonts w:ascii="宋体" w:hAnsi="宋体" w:hint="eastAsia"/>
          <w:bCs/>
          <w:color w:val="000000"/>
          <w:szCs w:val="21"/>
        </w:rPr>
        <w:t>、现金流量表的编制方法</w:t>
      </w:r>
      <w:r w:rsidRPr="0016466A">
        <w:rPr>
          <w:rFonts w:ascii="宋体" w:hAnsi="宋体" w:hint="eastAsia"/>
          <w:bCs/>
          <w:color w:val="000000"/>
          <w:szCs w:val="21"/>
        </w:rPr>
        <w:t>—工作底稿法、T形账户法</w:t>
      </w:r>
    </w:p>
    <w:p w14:paraId="27419341" w14:textId="77777777" w:rsidR="002E790A" w:rsidRPr="0016466A" w:rsidRDefault="00EF00F1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t>6、现金流量表编制实例</w:t>
      </w:r>
    </w:p>
    <w:p w14:paraId="19BADB50" w14:textId="77777777" w:rsidR="002E790A" w:rsidRPr="0016466A" w:rsidRDefault="00EF00F1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t>三</w:t>
      </w:r>
      <w:r w:rsidR="002E790A" w:rsidRPr="0016466A">
        <w:rPr>
          <w:rFonts w:ascii="宋体" w:hAnsi="宋体" w:hint="eastAsia"/>
          <w:bCs/>
          <w:color w:val="000000"/>
          <w:szCs w:val="21"/>
        </w:rPr>
        <w:t>、现金流量表</w:t>
      </w:r>
      <w:r w:rsidRPr="0016466A">
        <w:rPr>
          <w:rFonts w:ascii="宋体" w:hAnsi="宋体" w:hint="eastAsia"/>
          <w:bCs/>
          <w:color w:val="000000"/>
          <w:szCs w:val="21"/>
        </w:rPr>
        <w:t>阅读与分析</w:t>
      </w:r>
    </w:p>
    <w:p w14:paraId="307C5678" w14:textId="77777777" w:rsidR="00EF00F1" w:rsidRPr="0016466A" w:rsidRDefault="002E790A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t>1</w:t>
      </w:r>
      <w:r w:rsidR="00EF00F1" w:rsidRPr="0016466A">
        <w:rPr>
          <w:rFonts w:ascii="宋体" w:hAnsi="宋体" w:hint="eastAsia"/>
          <w:bCs/>
          <w:color w:val="000000"/>
          <w:szCs w:val="21"/>
        </w:rPr>
        <w:t>、经营活动现金流量的阅读        2、投资活动现金流量的阅读</w:t>
      </w:r>
    </w:p>
    <w:p w14:paraId="2D0DFB3B" w14:textId="77777777" w:rsidR="00EF00F1" w:rsidRPr="0016466A" w:rsidRDefault="00EF00F1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t xml:space="preserve">3、筹资活动现金流量的阅读    </w:t>
      </w:r>
      <w:r w:rsidR="0016466A" w:rsidRPr="0016466A">
        <w:rPr>
          <w:rFonts w:ascii="宋体" w:hAnsi="宋体" w:hint="eastAsia"/>
          <w:bCs/>
          <w:color w:val="000000"/>
          <w:szCs w:val="21"/>
        </w:rPr>
        <w:t xml:space="preserve">  </w:t>
      </w:r>
      <w:r w:rsidRPr="0016466A">
        <w:rPr>
          <w:rFonts w:ascii="宋体" w:hAnsi="宋体" w:hint="eastAsia"/>
          <w:bCs/>
          <w:color w:val="000000"/>
          <w:szCs w:val="21"/>
        </w:rPr>
        <w:t xml:space="preserve"> </w:t>
      </w:r>
      <w:r w:rsidR="0016466A">
        <w:rPr>
          <w:rFonts w:ascii="宋体" w:hAnsi="宋体" w:hint="eastAsia"/>
          <w:bCs/>
          <w:color w:val="000000"/>
          <w:szCs w:val="21"/>
        </w:rPr>
        <w:t xml:space="preserve"> </w:t>
      </w:r>
      <w:r w:rsidRPr="0016466A">
        <w:rPr>
          <w:rFonts w:ascii="宋体" w:hAnsi="宋体" w:hint="eastAsia"/>
          <w:bCs/>
          <w:color w:val="000000"/>
          <w:szCs w:val="21"/>
        </w:rPr>
        <w:t>4、汇率变动影响及补充资料阅读</w:t>
      </w:r>
    </w:p>
    <w:p w14:paraId="0C6BE4C6" w14:textId="77777777" w:rsidR="00EF00F1" w:rsidRPr="0016466A" w:rsidRDefault="00EF00F1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t>5、结构百分比分析（收入结构、支出结构、余额结构）</w:t>
      </w:r>
    </w:p>
    <w:p w14:paraId="22342758" w14:textId="77777777" w:rsidR="00EF00F1" w:rsidRPr="0016466A" w:rsidRDefault="00EF00F1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t>6、变动趋势分析与趋势预测分析</w:t>
      </w:r>
    </w:p>
    <w:p w14:paraId="45D62346" w14:textId="77777777" w:rsidR="00EF00F1" w:rsidRPr="0016466A" w:rsidRDefault="00EF00F1" w:rsidP="00DB45E4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 w:rsidRPr="0016466A">
        <w:rPr>
          <w:rFonts w:ascii="宋体" w:hAnsi="宋体" w:hint="eastAsia"/>
          <w:bCs/>
          <w:color w:val="000000"/>
          <w:szCs w:val="21"/>
        </w:rPr>
        <w:t>7、财务比率分析（偿债能力、支付能力、经营质量）</w:t>
      </w:r>
    </w:p>
    <w:p w14:paraId="43141922" w14:textId="77777777" w:rsidR="0016466A" w:rsidRPr="00695455" w:rsidRDefault="0016466A" w:rsidP="00DB45E4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695455">
        <w:rPr>
          <w:rFonts w:ascii="宋体" w:hAnsi="宋体" w:hint="eastAsia"/>
          <w:b/>
          <w:szCs w:val="21"/>
        </w:rPr>
        <w:t>主讲</w:t>
      </w:r>
      <w:r w:rsidR="00E1119E">
        <w:rPr>
          <w:rFonts w:ascii="宋体" w:hAnsi="宋体" w:hint="eastAsia"/>
          <w:b/>
          <w:szCs w:val="21"/>
        </w:rPr>
        <w:t>专家</w:t>
      </w:r>
      <w:r w:rsidRPr="00695455">
        <w:rPr>
          <w:rFonts w:ascii="宋体" w:hAnsi="宋体" w:hint="eastAsia"/>
          <w:b/>
          <w:szCs w:val="21"/>
        </w:rPr>
        <w:t>简介：</w:t>
      </w:r>
    </w:p>
    <w:p w14:paraId="71A29E7B" w14:textId="77777777" w:rsidR="00862F32" w:rsidRDefault="00862F32" w:rsidP="00862F32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聚成华企商学院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、中国管理科学学会纳税筹划师论证项目、中国企业联合会财务主管论证项目、财务经理人网、中税网、航天信息、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税友集团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</w:t>
      </w:r>
      <w:r>
        <w:rPr>
          <w:rFonts w:ascii="宋体" w:hAnsi="宋体" w:hint="eastAsia"/>
          <w:bCs/>
          <w:color w:val="000000"/>
          <w:szCs w:val="21"/>
        </w:rPr>
        <w:lastRenderedPageBreak/>
        <w:t>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</w:t>
      </w:r>
      <w:proofErr w:type="gramStart"/>
      <w:r>
        <w:rPr>
          <w:rFonts w:ascii="宋体" w:hAnsi="宋体" w:hint="eastAsia"/>
          <w:bCs/>
          <w:color w:val="000000"/>
          <w:szCs w:val="21"/>
        </w:rPr>
        <w:t>举办过愈千场</w:t>
      </w:r>
      <w:proofErr w:type="gramEnd"/>
      <w:r>
        <w:rPr>
          <w:rFonts w:ascii="宋体" w:hAnsi="宋体" w:hint="eastAsia"/>
          <w:bCs/>
          <w:color w:val="000000"/>
          <w:szCs w:val="21"/>
        </w:rPr>
        <w:t>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06A6D14B" w14:textId="77777777" w:rsidR="00862F32" w:rsidRDefault="00862F32" w:rsidP="00862F32">
      <w:pPr>
        <w:spacing w:line="480" w:lineRule="auto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鹰游集团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一</w:t>
      </w:r>
      <w:proofErr w:type="gramEnd"/>
      <w:r>
        <w:rPr>
          <w:rFonts w:ascii="宋体" w:hAnsi="宋体" w:hint="eastAsia"/>
          <w:bCs/>
          <w:color w:val="000000"/>
          <w:szCs w:val="21"/>
        </w:rPr>
        <w:t>汽集团、二汽集团、上海大众、海马汽车、万象汽车、华晨金杯、比飞车业、中</w:t>
      </w:r>
      <w:proofErr w:type="gramStart"/>
      <w:r>
        <w:rPr>
          <w:rFonts w:ascii="宋体" w:hAnsi="宋体" w:hint="eastAsia"/>
          <w:bCs/>
          <w:color w:val="000000"/>
          <w:szCs w:val="21"/>
        </w:rPr>
        <w:t>信戴卡</w:t>
      </w:r>
      <w:proofErr w:type="gramEnd"/>
      <w:r>
        <w:rPr>
          <w:rFonts w:ascii="宋体" w:hAnsi="宋体" w:hint="eastAsia"/>
          <w:bCs/>
          <w:color w:val="000000"/>
          <w:szCs w:val="21"/>
        </w:rPr>
        <w:t>、扬子江动力、盐城交运集团、宜昌交运、江西长运股份、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恒诚织布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、万华服饰、报喜鸟集团、步森集团、斐戈集团、与狼共舞、万科股份、绿地集团、合生创展、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世</w:t>
      </w:r>
      <w:proofErr w:type="gramEnd"/>
      <w:r>
        <w:rPr>
          <w:rFonts w:ascii="宋体" w:hAnsi="宋体" w:hint="eastAsia"/>
          <w:bCs/>
          <w:color w:val="000000"/>
          <w:szCs w:val="21"/>
        </w:rPr>
        <w:t>茂集团、大华集团、三美化工、厦门钨业、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虹鹭钨钼</w:t>
      </w:r>
      <w:proofErr w:type="gramEnd"/>
      <w:r>
        <w:rPr>
          <w:rFonts w:ascii="宋体" w:hAnsi="宋体" w:hint="eastAsia"/>
          <w:bCs/>
          <w:color w:val="000000"/>
          <w:szCs w:val="21"/>
        </w:rPr>
        <w:t>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晨宏力</w:t>
      </w:r>
      <w:proofErr w:type="gramEnd"/>
      <w:r>
        <w:rPr>
          <w:rFonts w:ascii="宋体" w:hAnsi="宋体" w:hint="eastAsia"/>
          <w:bCs/>
          <w:color w:val="000000"/>
          <w:szCs w:val="21"/>
        </w:rPr>
        <w:t>化工、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泸</w:t>
      </w:r>
      <w:proofErr w:type="gramEnd"/>
      <w:r>
        <w:rPr>
          <w:rFonts w:ascii="宋体" w:hAnsi="宋体" w:hint="eastAsia"/>
          <w:bCs/>
          <w:color w:val="000000"/>
          <w:szCs w:val="21"/>
        </w:rPr>
        <w:t>天化集团、神威药业、立信药业、同济堂药业、西安杨森、葵花药业、江汉药业集团、碧迪医疗、国药控股、华润医药、老百姓大药房、银河世纪微电子、赛德电气、威克</w:t>
      </w:r>
      <w:r>
        <w:rPr>
          <w:rFonts w:ascii="宋体" w:hAnsi="宋体" w:hint="eastAsia"/>
          <w:bCs/>
          <w:color w:val="000000"/>
          <w:szCs w:val="21"/>
        </w:rPr>
        <w:lastRenderedPageBreak/>
        <w:t>生物、星火锻压、红旗电缆、中机环建、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中油天</w:t>
      </w:r>
      <w:proofErr w:type="gramEnd"/>
      <w:r>
        <w:rPr>
          <w:rFonts w:ascii="宋体" w:hAnsi="宋体" w:hint="eastAsia"/>
          <w:bCs/>
          <w:color w:val="000000"/>
          <w:szCs w:val="21"/>
        </w:rPr>
        <w:t>工、正大饲料、京江大酒店、江都市发展与改革委员会、台州市经济与贸易委员会、永康五金城、森泰机电、银泰实业、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浪达厨具</w:t>
      </w:r>
      <w:proofErr w:type="gramEnd"/>
      <w:r>
        <w:rPr>
          <w:rFonts w:ascii="宋体" w:hAnsi="宋体" w:hint="eastAsia"/>
          <w:bCs/>
          <w:color w:val="000000"/>
          <w:szCs w:val="21"/>
        </w:rPr>
        <w:t>、威特电池、天合光能、华山光电、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研祥</w:t>
      </w:r>
      <w:proofErr w:type="gramEnd"/>
      <w:r>
        <w:rPr>
          <w:rFonts w:ascii="宋体" w:hAnsi="宋体" w:hint="eastAsia"/>
          <w:bCs/>
          <w:color w:val="000000"/>
          <w:szCs w:val="21"/>
        </w:rPr>
        <w:t>科技、九阳股份、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恒宝股份</w:t>
      </w:r>
      <w:proofErr w:type="gramEnd"/>
      <w:r>
        <w:rPr>
          <w:rFonts w:ascii="宋体" w:hAnsi="宋体" w:hint="eastAsia"/>
          <w:bCs/>
          <w:color w:val="000000"/>
          <w:szCs w:val="21"/>
        </w:rPr>
        <w:t>、青岛啤酒、联合工业、晓通网络、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不</w:t>
      </w:r>
      <w:proofErr w:type="gramEnd"/>
      <w:r>
        <w:rPr>
          <w:rFonts w:ascii="宋体" w:hAnsi="宋体" w:hint="eastAsia"/>
          <w:bCs/>
          <w:color w:val="000000"/>
          <w:szCs w:val="21"/>
        </w:rPr>
        <w:t>二制油、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九联科技</w:t>
      </w:r>
      <w:proofErr w:type="gramEnd"/>
      <w:r>
        <w:rPr>
          <w:rFonts w:ascii="宋体" w:hAnsi="宋体" w:hint="eastAsia"/>
          <w:bCs/>
          <w:color w:val="000000"/>
          <w:szCs w:val="21"/>
        </w:rPr>
        <w:t>、江顺科技、罗姆电子、理文造纸、建发物资、巴德富实业、龙星化工、鲁阳股份、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牧原食品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、金科控股、中核工业、南京地铁、华丰板材、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旋极共创</w:t>
      </w:r>
      <w:proofErr w:type="gramEnd"/>
      <w:r>
        <w:rPr>
          <w:rFonts w:ascii="宋体" w:hAnsi="宋体" w:hint="eastAsia"/>
          <w:bCs/>
          <w:color w:val="000000"/>
          <w:szCs w:val="21"/>
        </w:rPr>
        <w:t>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2DCFD880" w14:textId="544D408D" w:rsidR="0016466A" w:rsidRPr="00586878" w:rsidRDefault="00862F32" w:rsidP="00862F32">
      <w:pPr>
        <w:spacing w:line="480" w:lineRule="auto"/>
        <w:ind w:firstLineChars="197" w:firstLine="414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16466A" w:rsidRPr="00586878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ED3E3" w14:textId="77777777" w:rsidR="007E4764" w:rsidRDefault="007E4764">
      <w:r>
        <w:separator/>
      </w:r>
    </w:p>
  </w:endnote>
  <w:endnote w:type="continuationSeparator" w:id="0">
    <w:p w14:paraId="339EE6B9" w14:textId="77777777" w:rsidR="007E4764" w:rsidRDefault="007E4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57E97" w14:textId="77777777" w:rsidR="007E4764" w:rsidRDefault="007E4764">
      <w:r>
        <w:separator/>
      </w:r>
    </w:p>
  </w:footnote>
  <w:footnote w:type="continuationSeparator" w:id="0">
    <w:p w14:paraId="769879E1" w14:textId="77777777" w:rsidR="007E4764" w:rsidRDefault="007E4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85DC4" w14:textId="77777777" w:rsidR="002B6F22" w:rsidRDefault="002B6F22" w:rsidP="007B6298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34F1"/>
    <w:rsid w:val="00033931"/>
    <w:rsid w:val="00111D16"/>
    <w:rsid w:val="00116786"/>
    <w:rsid w:val="0016466A"/>
    <w:rsid w:val="001810BE"/>
    <w:rsid w:val="001F4542"/>
    <w:rsid w:val="00251221"/>
    <w:rsid w:val="002B6F22"/>
    <w:rsid w:val="002E790A"/>
    <w:rsid w:val="003134F1"/>
    <w:rsid w:val="0032464A"/>
    <w:rsid w:val="00394112"/>
    <w:rsid w:val="003A2153"/>
    <w:rsid w:val="003E037D"/>
    <w:rsid w:val="004267F3"/>
    <w:rsid w:val="00437ACB"/>
    <w:rsid w:val="0047788C"/>
    <w:rsid w:val="0049240B"/>
    <w:rsid w:val="004C2699"/>
    <w:rsid w:val="004F215D"/>
    <w:rsid w:val="0058253E"/>
    <w:rsid w:val="00586878"/>
    <w:rsid w:val="00592FC7"/>
    <w:rsid w:val="007207DE"/>
    <w:rsid w:val="007548B4"/>
    <w:rsid w:val="00785934"/>
    <w:rsid w:val="00785AEB"/>
    <w:rsid w:val="007B6298"/>
    <w:rsid w:val="007E4764"/>
    <w:rsid w:val="0082703E"/>
    <w:rsid w:val="008600C4"/>
    <w:rsid w:val="00862F32"/>
    <w:rsid w:val="0088230A"/>
    <w:rsid w:val="009048F6"/>
    <w:rsid w:val="009923A1"/>
    <w:rsid w:val="009C5ACD"/>
    <w:rsid w:val="00A34D48"/>
    <w:rsid w:val="00A35DC6"/>
    <w:rsid w:val="00A52DB3"/>
    <w:rsid w:val="00AD4BE5"/>
    <w:rsid w:val="00AE0EDA"/>
    <w:rsid w:val="00AF4681"/>
    <w:rsid w:val="00B10BE4"/>
    <w:rsid w:val="00B519BE"/>
    <w:rsid w:val="00B617F6"/>
    <w:rsid w:val="00B67E80"/>
    <w:rsid w:val="00B76B29"/>
    <w:rsid w:val="00C23527"/>
    <w:rsid w:val="00C54A93"/>
    <w:rsid w:val="00CD6991"/>
    <w:rsid w:val="00DB45E4"/>
    <w:rsid w:val="00DE53C8"/>
    <w:rsid w:val="00E1119E"/>
    <w:rsid w:val="00E32B67"/>
    <w:rsid w:val="00E424B1"/>
    <w:rsid w:val="00E70BAA"/>
    <w:rsid w:val="00EA7E4E"/>
    <w:rsid w:val="00EF00F1"/>
    <w:rsid w:val="00FB49DA"/>
    <w:rsid w:val="00FF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D318E5"/>
  <w15:chartTrackingRefBased/>
  <w15:docId w15:val="{59636BD0-40E5-481E-9BD7-7C75932D8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E790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CharCharCharCharCharChar">
    <w:name w:val="Char Char Char Char Char Char"/>
    <w:basedOn w:val="a"/>
    <w:rsid w:val="00EF00F1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paragraph" w:styleId="a4">
    <w:name w:val="header"/>
    <w:basedOn w:val="a"/>
    <w:rsid w:val="001167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1167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7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现金流量表编制与分析</dc:title>
  <dc:subject/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9</cp:revision>
  <dcterms:created xsi:type="dcterms:W3CDTF">2020-10-22T01:45:00Z</dcterms:created>
  <dcterms:modified xsi:type="dcterms:W3CDTF">2023-02-10T01:22:00Z</dcterms:modified>
</cp:coreProperties>
</file>