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38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经济责任审计实务与案例</w:t>
      </w:r>
    </w:p>
    <w:p w14:paraId="2F961F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课程背景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：</w:t>
      </w:r>
    </w:p>
    <w:p w14:paraId="0A0F7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新时代对国有企业领导干部监督管理提出更高要求的背景下，经济责任审计作为“政治体检”与“经济体检”的重要融合手段，其作用日益凸显。特别是对于审计环境复杂、专业性强的建筑施工企业，提升经济责任审计能力已成为企业内部审计人员的迫切需求。</w:t>
      </w:r>
    </w:p>
    <w:p w14:paraId="62B57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课程收益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：</w:t>
      </w:r>
    </w:p>
    <w:p w14:paraId="1B8669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参与本次培训，学员将能够：</w:t>
      </w:r>
    </w:p>
    <w:p w14:paraId="4FDFC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掌握经济责任审计全流程核心要点</w:t>
      </w:r>
    </w:p>
    <w:p w14:paraId="34480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学会精准界定领导干部的责任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类型</w:t>
      </w:r>
    </w:p>
    <w:p w14:paraId="651D4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熟悉建筑施工企业审计重点与难点</w:t>
      </w:r>
    </w:p>
    <w:p w14:paraId="3E4FB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提升审计评价的客观性与专业性</w:t>
      </w:r>
    </w:p>
    <w:p w14:paraId="04EFC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增强审计沟通与风险防范能力</w:t>
      </w:r>
    </w:p>
    <w:p w14:paraId="67686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课程大纲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：</w:t>
      </w:r>
    </w:p>
    <w:p w14:paraId="41262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经济责任审计的“道”与“势”</w:t>
      </w:r>
    </w:p>
    <w:p w14:paraId="18337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案例导入：项目经理的“功”与“过”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新时代经济责任审计的新要求</w:t>
      </w:r>
    </w:p>
    <w:p w14:paraId="18E6C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经济责任审计与常规审计的四大区别</w:t>
      </w:r>
    </w:p>
    <w:p w14:paraId="78124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全流程解析：经济责任审计的“术”与“器”</w:t>
      </w:r>
    </w:p>
    <w:p w14:paraId="3DDBD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审前准备——谋定而后动</w:t>
      </w:r>
    </w:p>
    <w:p w14:paraId="2BD8A2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审前调查的三大维度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量身定制审计方案</w:t>
      </w:r>
    </w:p>
    <w:p w14:paraId="27FF5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建筑业重点领域预设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      4）审计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方案内容要素</w:t>
      </w:r>
    </w:p>
    <w:p w14:paraId="64791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5）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工具演示与应用</w:t>
      </w:r>
    </w:p>
    <w:p w14:paraId="53F056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审计实施——精准聚焦与证据固化</w:t>
      </w:r>
    </w:p>
    <w:p w14:paraId="77FDD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重大经济决策审计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审计内容与方法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财务收支及资产质量审计</w:t>
      </w:r>
    </w:p>
    <w:p w14:paraId="42DE3E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建筑业特色审计要点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      4）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内部控制与风险管理审计</w:t>
      </w:r>
    </w:p>
    <w:p w14:paraId="384EE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5）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关键业务流程审计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        6）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经营绩效审计</w:t>
      </w:r>
    </w:p>
    <w:p w14:paraId="6E568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7）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廉洁从业审计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建筑业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问题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高发领域</w:t>
      </w:r>
    </w:p>
    <w:p w14:paraId="4CDDCF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报告与评价——定性与定论的艺术</w:t>
      </w:r>
    </w:p>
    <w:p w14:paraId="7B850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审计工作底稿的“铁证”要求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经济责任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的类型与界定责任的原则</w:t>
      </w:r>
    </w:p>
    <w:p w14:paraId="27AB7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难点突破与案例实战：建筑施工企业的“特”与“重”</w:t>
      </w:r>
    </w:p>
    <w:p w14:paraId="73516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67AF6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破解责任界定与业绩评价的“模糊地带”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建筑施工领域高频问题与审计技巧</w:t>
      </w:r>
    </w:p>
    <w:p w14:paraId="09FF5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案例研讨：一位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下属单位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总经理的经济责任审计</w:t>
      </w:r>
    </w:p>
    <w:p w14:paraId="11620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总结提升：从实操到卓越</w:t>
      </w:r>
      <w:bookmarkStart w:id="0" w:name="_GoBack"/>
      <w:bookmarkEnd w:id="0"/>
    </w:p>
    <w:p w14:paraId="703EA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经济责任审计的成功要素与常见陷阱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2）课程总结与互动答疑</w:t>
      </w:r>
    </w:p>
    <w:p w14:paraId="5E376B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  <w:t>主讲专家简介：</w:t>
      </w:r>
    </w:p>
    <w:p w14:paraId="2F0D83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3486F8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5CB93A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3" w:firstLineChars="197"/>
        <w:textAlignment w:val="auto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授课风格：旁征博引，诙谐幽默，深入浅出。实战、实用、实效。</w:t>
      </w:r>
    </w:p>
    <w:p w14:paraId="3EC57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80F51"/>
    <w:rsid w:val="39446403"/>
    <w:rsid w:val="66764080"/>
    <w:rsid w:val="7768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rPr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2313</Words>
  <Characters>2326</Characters>
  <Lines>0</Lines>
  <Paragraphs>0</Paragraphs>
  <TotalTime>1</TotalTime>
  <ScaleCrop>false</ScaleCrop>
  <LinksUpToDate>false</LinksUpToDate>
  <CharactersWithSpaces>2484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2025-11-19T01:19:00Z</dcterms:created>
  <dc:creator>章从大</dc:creator>
  <cp:lastModifiedBy>章从大</cp:lastModifiedBy>
  <dcterms:modified xsi:type="dcterms:W3CDTF">2025-11-19T01:36:32Z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89C83C4CDCB44CF1B7A3BAACC2225E80_11</vt:lpwstr>
  </property>
  <property fmtid="{D5CDD505-2E9C-101B-9397-08002B2CF9AE}" pid="4" name="KSOTemplateDocerSaveRecord">
    <vt:lpwstr>eyJoZGlkIjoiOWFjNjZhZjU3NjU4YzI2ODE1ZTY4ZjVjZTQ4MTU5MzAiLCJ1c2VySWQiOiI2MTAwODQwMzEifQ==</vt:lpwstr>
  </property>
</Properties>
</file>