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FEC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30"/>
          <w:szCs w:val="30"/>
        </w:rPr>
      </w:pPr>
      <w:r>
        <w:rPr>
          <w:rFonts w:hint="default"/>
          <w:b/>
          <w:bCs/>
          <w:sz w:val="30"/>
          <w:szCs w:val="30"/>
        </w:rPr>
        <w:t>审计职业道德和法律责任</w:t>
      </w:r>
    </w:p>
    <w:p w14:paraId="7C468F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b/>
          <w:bCs/>
          <w:lang w:eastAsia="zh-CN"/>
        </w:rPr>
      </w:pPr>
      <w:r>
        <w:rPr>
          <w:rFonts w:hint="default"/>
          <w:b/>
          <w:bCs/>
        </w:rPr>
        <w:t>课程背景</w:t>
      </w:r>
      <w:r>
        <w:rPr>
          <w:rFonts w:hint="eastAsia"/>
          <w:b/>
          <w:bCs/>
          <w:lang w:eastAsia="zh-CN"/>
        </w:rPr>
        <w:t>：</w:t>
      </w:r>
    </w:p>
    <w:p w14:paraId="3AD7B8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t>在国有企业深化改革和全面从严治党的新形势下，内部审计人员面临更加复杂的职业道德挑战和法律风险环境。本课程旨在帮助审计人员筑牢职业道德根基，明晰法律责任边界，为国有资产安全提供坚实保障。</w:t>
      </w:r>
    </w:p>
    <w:p w14:paraId="152067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b/>
          <w:bCs/>
          <w:lang w:eastAsia="zh-CN"/>
        </w:rPr>
      </w:pPr>
      <w:r>
        <w:rPr>
          <w:rFonts w:hint="default"/>
          <w:b/>
          <w:bCs/>
        </w:rPr>
        <w:t>课程收益</w:t>
      </w:r>
      <w:r>
        <w:rPr>
          <w:rFonts w:hint="eastAsia"/>
          <w:b/>
          <w:bCs/>
          <w:lang w:eastAsia="zh-CN"/>
        </w:rPr>
        <w:t>：</w:t>
      </w:r>
    </w:p>
    <w:p w14:paraId="27FEF8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参与本次培训，您将获得以下核心收益：</w:t>
      </w:r>
    </w:p>
    <w:p w14:paraId="35C0B5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  <w:lang w:val="en-US" w:eastAsia="zh-CN"/>
        </w:rPr>
        <w:t>一、</w:t>
      </w:r>
      <w:r>
        <w:rPr>
          <w:rFonts w:hint="default"/>
        </w:rPr>
        <w:t>深刻理解审计职业道德四大核心原则及其在实务中的应用</w:t>
      </w:r>
    </w:p>
    <w:p w14:paraId="5A9B13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  <w:lang w:val="en-US" w:eastAsia="zh-CN"/>
        </w:rPr>
        <w:t>二、</w:t>
      </w:r>
      <w:r>
        <w:rPr>
          <w:rFonts w:hint="default"/>
        </w:rPr>
        <w:t>清晰把握内部审计人员的法律责任边界与风险防范要点</w:t>
      </w:r>
    </w:p>
    <w:p w14:paraId="282B1F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  <w:lang w:val="en-US" w:eastAsia="zh-CN"/>
        </w:rPr>
        <w:t>三、</w:t>
      </w:r>
      <w:r>
        <w:rPr>
          <w:rFonts w:hint="default"/>
        </w:rPr>
        <w:t>掌握应对典型道德困境的决策框架与处理方法</w:t>
      </w:r>
    </w:p>
    <w:p w14:paraId="5C7C77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  <w:lang w:val="en-US" w:eastAsia="zh-CN"/>
        </w:rPr>
        <w:t>四、</w:t>
      </w:r>
      <w:r>
        <w:rPr>
          <w:rFonts w:hint="default"/>
        </w:rPr>
        <w:t>提升在复杂业务环境中保持独立客观判断的能力</w:t>
      </w:r>
    </w:p>
    <w:p w14:paraId="3EB377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  <w:lang w:val="en-US" w:eastAsia="zh-CN"/>
        </w:rPr>
        <w:t>五、</w:t>
      </w:r>
      <w:r>
        <w:rPr>
          <w:rFonts w:hint="default"/>
        </w:rPr>
        <w:t>建立个人职业道德修炼与法律风险防范的行动计划</w:t>
      </w:r>
    </w:p>
    <w:p w14:paraId="0CF72C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b/>
          <w:bCs/>
          <w:lang w:eastAsia="zh-CN"/>
        </w:rPr>
      </w:pPr>
      <w:r>
        <w:rPr>
          <w:rFonts w:hint="default"/>
          <w:b/>
          <w:bCs/>
        </w:rPr>
        <w:t>课程大纲</w:t>
      </w:r>
      <w:r>
        <w:rPr>
          <w:rFonts w:hint="eastAsia"/>
          <w:b/>
          <w:bCs/>
          <w:lang w:eastAsia="zh-CN"/>
        </w:rPr>
        <w:t>：</w:t>
      </w:r>
    </w:p>
    <w:p w14:paraId="687781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一、</w:t>
      </w:r>
      <w:r>
        <w:rPr>
          <w:rFonts w:hint="default"/>
        </w:rPr>
        <w:t>审计职业道德体系建设与实务应用</w:t>
      </w:r>
    </w:p>
    <w:p w14:paraId="038155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default"/>
        </w:rPr>
        <w:t>职业道德理论基础与价值内涵</w:t>
      </w:r>
    </w:p>
    <w:p w14:paraId="647474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1）</w:t>
      </w:r>
      <w:r>
        <w:rPr>
          <w:rFonts w:hint="default"/>
        </w:rPr>
        <w:t>内部审计职业道德的历史演进与发展趋势</w:t>
      </w:r>
      <w:r>
        <w:rPr>
          <w:rFonts w:hint="eastAsia"/>
          <w:lang w:val="en-US" w:eastAsia="zh-CN"/>
        </w:rPr>
        <w:t xml:space="preserve">    2）</w:t>
      </w:r>
      <w:r>
        <w:rPr>
          <w:rFonts w:hint="default"/>
        </w:rPr>
        <w:t>职业道德对于审计价值创造的核心作用</w:t>
      </w:r>
    </w:p>
    <w:p w14:paraId="4191DA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3）</w:t>
      </w:r>
      <w:r>
        <w:rPr>
          <w:rFonts w:hint="default"/>
        </w:rPr>
        <w:t>国有企业审计人员的特殊责任与使命</w:t>
      </w:r>
    </w:p>
    <w:p w14:paraId="6D7A34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default"/>
        </w:rPr>
        <w:t>四大核心道德原则深度解析</w:t>
      </w:r>
    </w:p>
    <w:p w14:paraId="39ABE6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1）</w:t>
      </w:r>
      <w:r>
        <w:rPr>
          <w:rFonts w:hint="default"/>
        </w:rPr>
        <w:t>诚信原则的实务内涵与典型场景应用</w:t>
      </w:r>
      <w:r>
        <w:rPr>
          <w:rFonts w:hint="eastAsia"/>
          <w:lang w:val="en-US" w:eastAsia="zh-CN"/>
        </w:rPr>
        <w:t xml:space="preserve">       2）</w:t>
      </w:r>
      <w:r>
        <w:rPr>
          <w:rFonts w:hint="default"/>
        </w:rPr>
        <w:t>客观原则的保持方法与挑战应对</w:t>
      </w:r>
    </w:p>
    <w:p w14:paraId="06C0DC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3）</w:t>
      </w:r>
      <w:r>
        <w:rPr>
          <w:rFonts w:hint="default"/>
        </w:rPr>
        <w:t>保密原则的边界把握与实务要点</w:t>
      </w:r>
      <w:r>
        <w:rPr>
          <w:rFonts w:hint="eastAsia"/>
          <w:lang w:val="en-US" w:eastAsia="zh-CN"/>
        </w:rPr>
        <w:t xml:space="preserve">           4）</w:t>
      </w:r>
      <w:r>
        <w:rPr>
          <w:rFonts w:hint="default"/>
        </w:rPr>
        <w:t>专业胜任能力的持续提升路径</w:t>
      </w:r>
    </w:p>
    <w:p w14:paraId="259290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）</w:t>
      </w:r>
      <w:r>
        <w:rPr>
          <w:rFonts w:hint="default"/>
        </w:rPr>
        <w:t>典型道德困境识别与应对</w:t>
      </w:r>
    </w:p>
    <w:p w14:paraId="5C6EEB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1）</w:t>
      </w:r>
      <w:r>
        <w:rPr>
          <w:rFonts w:hint="default"/>
        </w:rPr>
        <w:t>"潜规则"与合规要求的冲突化解</w:t>
      </w:r>
      <w:r>
        <w:rPr>
          <w:rFonts w:hint="eastAsia"/>
          <w:lang w:val="en-US" w:eastAsia="zh-CN"/>
        </w:rPr>
        <w:t xml:space="preserve">           2）</w:t>
      </w:r>
      <w:r>
        <w:rPr>
          <w:rFonts w:hint="default"/>
        </w:rPr>
        <w:t>人情关系与审计独立的平衡艺术</w:t>
      </w:r>
    </w:p>
    <w:p w14:paraId="1FDCE0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3）</w:t>
      </w:r>
      <w:r>
        <w:rPr>
          <w:rFonts w:hint="default"/>
        </w:rPr>
        <w:t>发现问题与组织压力的协调处理</w:t>
      </w:r>
    </w:p>
    <w:p w14:paraId="68FB8B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</w:rPr>
      </w:pPr>
      <w:r>
        <w:rPr>
          <w:rFonts w:hint="eastAsia"/>
          <w:lang w:val="en-US" w:eastAsia="zh-CN"/>
        </w:rPr>
        <w:t>二、</w:t>
      </w:r>
      <w:r>
        <w:rPr>
          <w:rFonts w:hint="default"/>
        </w:rPr>
        <w:t>审计法律责任体系与风险防范</w:t>
      </w:r>
    </w:p>
    <w:p w14:paraId="1EFC29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default"/>
        </w:rPr>
        <w:t>法律责任层级与认定标准</w:t>
      </w:r>
    </w:p>
    <w:p w14:paraId="6DF2F2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1）</w:t>
      </w:r>
      <w:r>
        <w:rPr>
          <w:rFonts w:hint="default"/>
        </w:rPr>
        <w:t>行政责任的范围与承担情形</w:t>
      </w:r>
      <w:r>
        <w:rPr>
          <w:rFonts w:hint="eastAsia"/>
          <w:lang w:val="en-US" w:eastAsia="zh-CN"/>
        </w:rPr>
        <w:t xml:space="preserve">              2）</w:t>
      </w:r>
      <w:r>
        <w:rPr>
          <w:rFonts w:hint="default"/>
        </w:rPr>
        <w:t>民事责任的构成要件与追偿机制</w:t>
      </w:r>
    </w:p>
    <w:p w14:paraId="7E815A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3）</w:t>
      </w:r>
      <w:r>
        <w:rPr>
          <w:rFonts w:hint="default"/>
        </w:rPr>
        <w:t>刑事责任的红线识别与防范</w:t>
      </w:r>
    </w:p>
    <w:p w14:paraId="7AB922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default"/>
        </w:rPr>
        <w:t>建筑行业高风险领域法律责任剖析</w:t>
      </w:r>
    </w:p>
    <w:p w14:paraId="132242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1）</w:t>
      </w:r>
      <w:r>
        <w:rPr>
          <w:rFonts w:hint="default"/>
        </w:rPr>
        <w:t>工程招投标审计的法律风险点</w:t>
      </w:r>
      <w:r>
        <w:rPr>
          <w:rFonts w:hint="eastAsia"/>
          <w:lang w:val="en-US" w:eastAsia="zh-CN"/>
        </w:rPr>
        <w:t xml:space="preserve">            2）</w:t>
      </w:r>
      <w:r>
        <w:rPr>
          <w:rFonts w:hint="default"/>
        </w:rPr>
        <w:t>物资采购审计的责任边界</w:t>
      </w:r>
    </w:p>
    <w:p w14:paraId="49FCE3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3）</w:t>
      </w:r>
      <w:r>
        <w:rPr>
          <w:rFonts w:hint="default"/>
        </w:rPr>
        <w:t>工程结算审计的核心责任</w:t>
      </w:r>
    </w:p>
    <w:p w14:paraId="362A1D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）</w:t>
      </w:r>
      <w:r>
        <w:rPr>
          <w:rFonts w:hint="default"/>
        </w:rPr>
        <w:t>风险防范体系构建与实践</w:t>
      </w:r>
    </w:p>
    <w:p w14:paraId="09881E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1）</w:t>
      </w:r>
      <w:r>
        <w:rPr>
          <w:rFonts w:hint="default"/>
        </w:rPr>
        <w:t>程序合规的基础保障作用</w:t>
      </w:r>
      <w:r>
        <w:rPr>
          <w:rFonts w:hint="eastAsia"/>
          <w:lang w:val="en-US" w:eastAsia="zh-CN"/>
        </w:rPr>
        <w:t xml:space="preserve">                2）</w:t>
      </w:r>
      <w:r>
        <w:rPr>
          <w:rFonts w:hint="default"/>
        </w:rPr>
        <w:t>过程留痕的自我保护价值</w:t>
      </w:r>
    </w:p>
    <w:p w14:paraId="092C61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3）</w:t>
      </w:r>
      <w:r>
        <w:rPr>
          <w:rFonts w:hint="default"/>
        </w:rPr>
        <w:t>沟通报告的机制运用</w:t>
      </w:r>
    </w:p>
    <w:p w14:paraId="6A0FCD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</w:rPr>
      </w:pPr>
      <w:r>
        <w:rPr>
          <w:rFonts w:hint="eastAsia"/>
          <w:lang w:val="en-US" w:eastAsia="zh-CN"/>
        </w:rPr>
        <w:t>三、</w:t>
      </w:r>
      <w:r>
        <w:rPr>
          <w:rFonts w:hint="default"/>
        </w:rPr>
        <w:t>道德与法律融合的审计实践</w:t>
      </w:r>
    </w:p>
    <w:p w14:paraId="1D01FE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default"/>
        </w:rPr>
        <w:t>职业道德决策框架应用</w:t>
      </w:r>
    </w:p>
    <w:p w14:paraId="172843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1）</w:t>
      </w:r>
      <w:r>
        <w:rPr>
          <w:rFonts w:hint="default"/>
        </w:rPr>
        <w:t>五步决策模型的实操演练</w:t>
      </w:r>
      <w:r>
        <w:rPr>
          <w:rFonts w:hint="eastAsia"/>
          <w:lang w:val="en-US" w:eastAsia="zh-CN"/>
        </w:rPr>
        <w:t xml:space="preserve">                2）</w:t>
      </w:r>
      <w:r>
        <w:rPr>
          <w:rFonts w:hint="default"/>
        </w:rPr>
        <w:t>典型场景的决策过程还原</w:t>
      </w:r>
    </w:p>
    <w:p w14:paraId="3DCE02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3）</w:t>
      </w:r>
      <w:r>
        <w:rPr>
          <w:rFonts w:hint="default"/>
        </w:rPr>
        <w:t>决策质量的评估与改进</w:t>
      </w:r>
    </w:p>
    <w:p w14:paraId="01FC56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default"/>
        </w:rPr>
        <w:t>建筑行业特色案例分析</w:t>
      </w:r>
    </w:p>
    <w:p w14:paraId="5FA94D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1）</w:t>
      </w:r>
      <w:r>
        <w:rPr>
          <w:rFonts w:hint="default"/>
        </w:rPr>
        <w:t>分包管理中的道德与法律平衡</w:t>
      </w:r>
      <w:r>
        <w:rPr>
          <w:rFonts w:hint="eastAsia"/>
          <w:lang w:val="en-US" w:eastAsia="zh-CN"/>
        </w:rPr>
        <w:t xml:space="preserve">            2）</w:t>
      </w:r>
      <w:r>
        <w:rPr>
          <w:rFonts w:hint="default"/>
        </w:rPr>
        <w:t>成本控制中的职责履行边界</w:t>
      </w:r>
    </w:p>
    <w:p w14:paraId="4AB6BC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3）</w:t>
      </w:r>
      <w:r>
        <w:rPr>
          <w:rFonts w:hint="default"/>
        </w:rPr>
        <w:t>质量安全中的监督责任落实</w:t>
      </w:r>
    </w:p>
    <w:p w14:paraId="666BFE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）</w:t>
      </w:r>
      <w:r>
        <w:rPr>
          <w:rFonts w:hint="default"/>
        </w:rPr>
        <w:t>个人防护体系建设</w:t>
      </w:r>
    </w:p>
    <w:p w14:paraId="1FEA4B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1）</w:t>
      </w:r>
      <w:r>
        <w:rPr>
          <w:rFonts w:hint="default"/>
        </w:rPr>
        <w:t>职业判断能力的持续提升</w:t>
      </w:r>
      <w:r>
        <w:rPr>
          <w:rFonts w:hint="eastAsia"/>
          <w:lang w:val="en-US" w:eastAsia="zh-CN"/>
        </w:rPr>
        <w:t xml:space="preserve">                2）</w:t>
      </w:r>
      <w:r>
        <w:rPr>
          <w:rFonts w:hint="default"/>
        </w:rPr>
        <w:t>法律风险意识的日常培养</w:t>
      </w:r>
    </w:p>
    <w:p w14:paraId="10A56E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3）</w:t>
      </w:r>
      <w:r>
        <w:rPr>
          <w:rFonts w:hint="default"/>
        </w:rPr>
        <w:t>职业道德修养的自我修炼</w:t>
      </w:r>
    </w:p>
    <w:p w14:paraId="7C8FDE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</w:rPr>
      </w:pPr>
      <w:r>
        <w:rPr>
          <w:rFonts w:hint="eastAsia"/>
          <w:lang w:val="en-US" w:eastAsia="zh-CN"/>
        </w:rPr>
        <w:t>三、</w:t>
      </w:r>
      <w:r>
        <w:rPr>
          <w:rFonts w:hint="default"/>
        </w:rPr>
        <w:t>审计价值提升与未来发展</w:t>
      </w:r>
    </w:p>
    <w:p w14:paraId="4F9B66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default"/>
        </w:rPr>
        <w:t>从合规到卓越的转型路径</w:t>
      </w:r>
    </w:p>
    <w:p w14:paraId="747A6C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1）</w:t>
      </w:r>
      <w:r>
        <w:rPr>
          <w:rFonts w:hint="default"/>
        </w:rPr>
        <w:t>道德声誉的价值创造机制</w:t>
      </w:r>
      <w:r>
        <w:rPr>
          <w:rFonts w:hint="eastAsia"/>
          <w:lang w:val="en-US" w:eastAsia="zh-CN"/>
        </w:rPr>
        <w:t xml:space="preserve">               2）</w:t>
      </w:r>
      <w:r>
        <w:rPr>
          <w:rFonts w:hint="default"/>
        </w:rPr>
        <w:t>专业信任的业务赋能作用</w:t>
      </w:r>
    </w:p>
    <w:p w14:paraId="0B6117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3）</w:t>
      </w:r>
      <w:r>
        <w:rPr>
          <w:rFonts w:hint="default"/>
        </w:rPr>
        <w:t>个人品牌的建设与维护</w:t>
      </w:r>
    </w:p>
    <w:p w14:paraId="4420D0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default"/>
        </w:rPr>
        <w:t>可持续发展能力建设</w:t>
      </w:r>
    </w:p>
    <w:p w14:paraId="54F242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1）</w:t>
      </w:r>
      <w:r>
        <w:rPr>
          <w:rFonts w:hint="default"/>
        </w:rPr>
        <w:t>知识体系的更新与拓展</w:t>
      </w:r>
      <w:r>
        <w:rPr>
          <w:rFonts w:hint="eastAsia"/>
          <w:lang w:val="en-US" w:eastAsia="zh-CN"/>
        </w:rPr>
        <w:t xml:space="preserve">                 2）</w:t>
      </w:r>
      <w:r>
        <w:rPr>
          <w:rFonts w:hint="default"/>
        </w:rPr>
        <w:t>判断能力的锻炼与提升</w:t>
      </w:r>
    </w:p>
    <w:p w14:paraId="72CF22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3）</w:t>
      </w:r>
      <w:r>
        <w:rPr>
          <w:rFonts w:hint="default"/>
        </w:rPr>
        <w:t>沟通艺术的修炼与精进</w:t>
      </w:r>
    </w:p>
    <w:p w14:paraId="414F56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）</w:t>
      </w:r>
      <w:r>
        <w:rPr>
          <w:rFonts w:hint="default"/>
        </w:rPr>
        <w:t>个人行动计划制定</w:t>
      </w:r>
    </w:p>
    <w:p w14:paraId="7669CB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1）</w:t>
      </w:r>
      <w:r>
        <w:rPr>
          <w:rFonts w:hint="default"/>
        </w:rPr>
        <w:t>道德实践的改进承诺</w:t>
      </w:r>
      <w:r>
        <w:rPr>
          <w:rFonts w:hint="eastAsia"/>
          <w:lang w:val="en-US" w:eastAsia="zh-CN"/>
        </w:rPr>
        <w:t xml:space="preserve">                   2）</w:t>
      </w:r>
      <w:r>
        <w:rPr>
          <w:rFonts w:hint="default"/>
        </w:rPr>
        <w:t>风险防范的强化措施</w:t>
      </w:r>
    </w:p>
    <w:p w14:paraId="66D7E6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</w:rPr>
      </w:pPr>
      <w:r>
        <w:rPr>
          <w:rFonts w:hint="eastAsia"/>
          <w:lang w:val="en-US" w:eastAsia="zh-CN"/>
        </w:rPr>
        <w:t>3）</w:t>
      </w:r>
      <w:r>
        <w:rPr>
          <w:rFonts w:hint="default"/>
        </w:rPr>
        <w:t>专业能力的提升路径</w:t>
      </w:r>
    </w:p>
    <w:p w14:paraId="5E376B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  <w:t>主讲专家简介：</w:t>
      </w:r>
    </w:p>
    <w:p w14:paraId="2F0D83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486F8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4B96C6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3" w:firstLineChars="197"/>
        <w:textAlignment w:val="auto"/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授课风格：旁征博引，诙谐幽默，深入浅出。实战、实用、实效。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710D7"/>
    <w:rsid w:val="388075BE"/>
    <w:rsid w:val="55F45E9C"/>
    <w:rsid w:val="7B97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rPr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2636</Words>
  <Characters>2649</Characters>
  <Lines>0</Lines>
  <Paragraphs>0</Paragraphs>
  <TotalTime>14</TotalTime>
  <ScaleCrop>false</ScaleCrop>
  <LinksUpToDate>false</LinksUpToDate>
  <CharactersWithSpaces>2823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2025-11-19T03:17:00Z</dcterms:created>
  <dc:creator>章从大</dc:creator>
  <cp:lastModifiedBy>章从大</cp:lastModifiedBy>
  <dcterms:modified xsi:type="dcterms:W3CDTF">2025-11-19T04:41:05Z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69AF136D1EAF495E913A5486AA7F4042_11</vt:lpwstr>
  </property>
  <property fmtid="{D5CDD505-2E9C-101B-9397-08002B2CF9AE}" pid="4" name="KSOTemplateDocerSaveRecord">
    <vt:lpwstr>eyJoZGlkIjoiOWFjNjZhZjU3NjU4YzI2ODE1ZTY4ZjVjZTQ4MTU5MzAiLCJ1c2VySWQiOiI2MTAwODQwMzEifQ==</vt:lpwstr>
  </property>
</Properties>
</file>