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CB73" w14:textId="77777777" w:rsidR="00646358" w:rsidRDefault="00342976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ind w:left="220"/>
        <w:jc w:val="center"/>
        <w:rPr>
          <w:rFonts w:ascii="宋体" w:hAnsi="宋体" w:cs="宋体"/>
          <w:b/>
          <w:bCs/>
          <w:kern w:val="0"/>
          <w:sz w:val="28"/>
          <w:szCs w:val="28"/>
          <w:lang w:val="zh-CN"/>
        </w:rPr>
      </w:pPr>
      <w:r w:rsidRPr="008E7665">
        <w:rPr>
          <w:rFonts w:ascii="宋体" w:hAnsi="宋体" w:cs="宋体" w:hint="eastAsia"/>
          <w:b/>
          <w:bCs/>
          <w:kern w:val="0"/>
          <w:sz w:val="28"/>
          <w:szCs w:val="28"/>
          <w:lang w:val="zh-CN"/>
        </w:rPr>
        <w:t>全面预算管理</w:t>
      </w:r>
    </w:p>
    <w:p w14:paraId="183BE075" w14:textId="77777777" w:rsidR="009C6AA0" w:rsidRPr="00B507F2" w:rsidRDefault="009C6AA0" w:rsidP="00947923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B507F2">
        <w:rPr>
          <w:rFonts w:ascii="宋体" w:hAnsi="宋体" w:hint="eastAsia"/>
          <w:b/>
          <w:szCs w:val="21"/>
        </w:rPr>
        <w:t>课程背景：</w:t>
      </w:r>
    </w:p>
    <w:p w14:paraId="4C1EAEA3" w14:textId="77777777" w:rsidR="009C6AA0" w:rsidRPr="008E7665" w:rsidRDefault="009C6AA0" w:rsidP="00947923">
      <w:pPr>
        <w:tabs>
          <w:tab w:val="left" w:pos="602"/>
          <w:tab w:val="left" w:pos="6840"/>
        </w:tabs>
        <w:spacing w:line="480" w:lineRule="auto"/>
        <w:ind w:firstLineChars="196" w:firstLine="412"/>
        <w:rPr>
          <w:rFonts w:ascii="宋体" w:hAnsi="宋体"/>
          <w:bCs/>
          <w:szCs w:val="21"/>
        </w:rPr>
      </w:pPr>
      <w:r w:rsidRPr="008E7665">
        <w:rPr>
          <w:rFonts w:ascii="宋体" w:hAnsi="宋体" w:cs="宋体"/>
          <w:kern w:val="0"/>
          <w:szCs w:val="21"/>
        </w:rPr>
        <w:t>以公司整体经营目标为基础的预算，已经成为企业不可或缺的管理手段，在公司的经营管理中起着目标激励、过程控制及有效奖惩的重要作用。</w:t>
      </w:r>
      <w:r w:rsidRPr="008E7665">
        <w:rPr>
          <w:rFonts w:ascii="宋体" w:hAnsi="宋体" w:cs="宋体" w:hint="eastAsia"/>
          <w:kern w:val="0"/>
          <w:szCs w:val="21"/>
        </w:rPr>
        <w:t>如何通过全面预算管理掌</w:t>
      </w:r>
      <w:proofErr w:type="gramStart"/>
      <w:r w:rsidRPr="008E7665">
        <w:rPr>
          <w:rFonts w:ascii="宋体" w:hAnsi="宋体" w:cs="宋体" w:hint="eastAsia"/>
          <w:kern w:val="0"/>
          <w:szCs w:val="21"/>
        </w:rPr>
        <w:t>控公司</w:t>
      </w:r>
      <w:proofErr w:type="gramEnd"/>
      <w:r w:rsidRPr="008E7665">
        <w:rPr>
          <w:rFonts w:ascii="宋体" w:hAnsi="宋体" w:cs="宋体" w:hint="eastAsia"/>
          <w:kern w:val="0"/>
          <w:szCs w:val="21"/>
        </w:rPr>
        <w:t>经营全局，如何成功实施全面预算管理，如何跟踪全面预算管理的执行情况等成为现代管理者的必修课。本课程正是</w:t>
      </w:r>
      <w:r w:rsidR="00CF6EA2">
        <w:rPr>
          <w:rFonts w:ascii="宋体" w:hAnsi="宋体" w:cs="宋体" w:hint="eastAsia"/>
          <w:kern w:val="0"/>
          <w:szCs w:val="21"/>
        </w:rPr>
        <w:t>基</w:t>
      </w:r>
      <w:r w:rsidRPr="008E7665">
        <w:rPr>
          <w:rFonts w:ascii="宋体" w:hAnsi="宋体" w:cs="宋体" w:hint="eastAsia"/>
          <w:kern w:val="0"/>
          <w:szCs w:val="21"/>
        </w:rPr>
        <w:t>于以上问题而开发。</w:t>
      </w:r>
    </w:p>
    <w:p w14:paraId="501E7DA7" w14:textId="77777777" w:rsidR="009C6AA0" w:rsidRPr="00B507F2" w:rsidRDefault="009C6AA0" w:rsidP="00947923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B507F2">
        <w:rPr>
          <w:rFonts w:ascii="宋体" w:hAnsi="宋体" w:hint="eastAsia"/>
          <w:b/>
          <w:szCs w:val="21"/>
        </w:rPr>
        <w:t>课程收益：</w:t>
      </w:r>
    </w:p>
    <w:p w14:paraId="3CC752B9" w14:textId="77777777" w:rsidR="009C6AA0" w:rsidRPr="008E7665" w:rsidRDefault="009C6AA0" w:rsidP="00947923">
      <w:pPr>
        <w:tabs>
          <w:tab w:val="left" w:pos="602"/>
          <w:tab w:val="left" w:pos="6840"/>
        </w:tabs>
        <w:spacing w:line="480" w:lineRule="auto"/>
        <w:ind w:firstLineChars="196" w:firstLine="412"/>
        <w:rPr>
          <w:rFonts w:ascii="宋体" w:hAnsi="宋体"/>
          <w:bCs/>
          <w:szCs w:val="21"/>
        </w:rPr>
      </w:pPr>
      <w:r w:rsidRPr="008E7665">
        <w:rPr>
          <w:rFonts w:ascii="宋体" w:hAnsi="宋体" w:cs="宋体"/>
          <w:kern w:val="0"/>
          <w:szCs w:val="21"/>
        </w:rPr>
        <w:t>培训讲师通过大量的案例分析与实例演练，为学员展示一个系统、科学的预算管理</w:t>
      </w:r>
      <w:r>
        <w:rPr>
          <w:rFonts w:ascii="宋体" w:hAnsi="宋体" w:cs="宋体" w:hint="eastAsia"/>
          <w:kern w:val="0"/>
          <w:szCs w:val="21"/>
        </w:rPr>
        <w:t>系统</w:t>
      </w:r>
      <w:r w:rsidR="00CF6EA2">
        <w:rPr>
          <w:rFonts w:ascii="宋体" w:hAnsi="宋体" w:cs="宋体"/>
          <w:kern w:val="0"/>
          <w:szCs w:val="21"/>
        </w:rPr>
        <w:t>，帮助学员了解如何编制</w:t>
      </w:r>
      <w:r w:rsidRPr="008E7665">
        <w:rPr>
          <w:rFonts w:ascii="宋体" w:hAnsi="宋体" w:cs="宋体"/>
          <w:kern w:val="0"/>
          <w:szCs w:val="21"/>
        </w:rPr>
        <w:t>预算，如何</w:t>
      </w:r>
      <w:r w:rsidR="00CF6EA2">
        <w:rPr>
          <w:rFonts w:ascii="宋体" w:hAnsi="宋体" w:cs="宋体" w:hint="eastAsia"/>
          <w:kern w:val="0"/>
          <w:szCs w:val="21"/>
        </w:rPr>
        <w:t>执行</w:t>
      </w:r>
      <w:r w:rsidR="00CF6EA2">
        <w:rPr>
          <w:rFonts w:ascii="宋体" w:hAnsi="宋体" w:cs="宋体"/>
          <w:kern w:val="0"/>
          <w:szCs w:val="21"/>
        </w:rPr>
        <w:t>预算</w:t>
      </w:r>
      <w:r w:rsidRPr="008E7665">
        <w:rPr>
          <w:rFonts w:ascii="宋体" w:hAnsi="宋体" w:cs="宋体"/>
          <w:kern w:val="0"/>
          <w:szCs w:val="21"/>
        </w:rPr>
        <w:t>，</w:t>
      </w:r>
      <w:r w:rsidR="00CF6EA2">
        <w:rPr>
          <w:rFonts w:ascii="宋体" w:hAnsi="宋体" w:cs="宋体"/>
          <w:kern w:val="0"/>
          <w:szCs w:val="21"/>
        </w:rPr>
        <w:t>如何考核算</w:t>
      </w:r>
      <w:r w:rsidR="00CF6EA2">
        <w:rPr>
          <w:rFonts w:ascii="宋体" w:hAnsi="宋体" w:cs="宋体" w:hint="eastAsia"/>
          <w:kern w:val="0"/>
          <w:szCs w:val="21"/>
        </w:rPr>
        <w:t>，</w:t>
      </w:r>
      <w:r w:rsidRPr="008E7665">
        <w:rPr>
          <w:rFonts w:ascii="宋体" w:hAnsi="宋体" w:cs="宋体"/>
          <w:kern w:val="0"/>
          <w:szCs w:val="21"/>
        </w:rPr>
        <w:t>充分运用预算管理控制公司的整体运作。</w:t>
      </w:r>
      <w:r w:rsidRPr="008E7665">
        <w:rPr>
          <w:rFonts w:ascii="宋体" w:hAnsi="宋体" w:hint="eastAsia"/>
          <w:szCs w:val="21"/>
        </w:rPr>
        <w:t>具体培训收益可以主要概括为以下几点：</w:t>
      </w:r>
    </w:p>
    <w:p w14:paraId="45BD61FE" w14:textId="77777777" w:rsidR="009C6AA0" w:rsidRDefault="009C6AA0" w:rsidP="00947923">
      <w:pPr>
        <w:tabs>
          <w:tab w:val="left" w:pos="602"/>
        </w:tabs>
        <w:spacing w:line="480" w:lineRule="auto"/>
        <w:ind w:leftChars="239" w:left="50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1）掌握年度经营目标确定的方法以及目标分解的方法</w:t>
      </w:r>
    </w:p>
    <w:p w14:paraId="0D651E80" w14:textId="77777777" w:rsidR="009C6AA0" w:rsidRDefault="009C6AA0" w:rsidP="00947923">
      <w:pPr>
        <w:tabs>
          <w:tab w:val="left" w:pos="602"/>
        </w:tabs>
        <w:spacing w:line="480" w:lineRule="auto"/>
        <w:ind w:leftChars="239" w:left="5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2）</w:t>
      </w:r>
      <w:r w:rsidRPr="008E7665">
        <w:rPr>
          <w:rFonts w:ascii="宋体" w:hAnsi="宋体"/>
          <w:szCs w:val="21"/>
        </w:rPr>
        <w:t>了解预算编制</w:t>
      </w:r>
      <w:r>
        <w:rPr>
          <w:rFonts w:ascii="宋体" w:hAnsi="宋体"/>
          <w:szCs w:val="21"/>
        </w:rPr>
        <w:t>方式，掌握预算编制方法</w:t>
      </w:r>
    </w:p>
    <w:p w14:paraId="7B4FC414" w14:textId="77777777" w:rsidR="009C6AA0" w:rsidRPr="008E7665" w:rsidRDefault="009C6AA0" w:rsidP="00947923">
      <w:pPr>
        <w:tabs>
          <w:tab w:val="left" w:pos="602"/>
        </w:tabs>
        <w:spacing w:line="480" w:lineRule="auto"/>
        <w:ind w:leftChars="239" w:left="5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3）</w:t>
      </w:r>
      <w:r w:rsidRPr="008E7665">
        <w:rPr>
          <w:rFonts w:ascii="宋体" w:hAnsi="宋体"/>
          <w:szCs w:val="21"/>
        </w:rPr>
        <w:t>理解并构建适合</w:t>
      </w:r>
      <w:r>
        <w:rPr>
          <w:rFonts w:ascii="宋体" w:hAnsi="宋体"/>
          <w:szCs w:val="21"/>
        </w:rPr>
        <w:t>企业自身特点</w:t>
      </w:r>
      <w:r w:rsidRPr="008E7665">
        <w:rPr>
          <w:rFonts w:ascii="宋体" w:hAnsi="宋体"/>
          <w:szCs w:val="21"/>
        </w:rPr>
        <w:t>的预算管理体系</w:t>
      </w:r>
    </w:p>
    <w:p w14:paraId="3E221A38" w14:textId="77777777" w:rsidR="009C6AA0" w:rsidRPr="008E7665" w:rsidRDefault="009C6AA0" w:rsidP="00947923">
      <w:pPr>
        <w:tabs>
          <w:tab w:val="left" w:pos="602"/>
        </w:tabs>
        <w:spacing w:line="480" w:lineRule="auto"/>
        <w:ind w:leftChars="239" w:left="5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4）</w:t>
      </w:r>
      <w:r w:rsidRPr="008E7665">
        <w:rPr>
          <w:rFonts w:ascii="宋体" w:hAnsi="宋体"/>
          <w:szCs w:val="21"/>
        </w:rPr>
        <w:t>掌握跟踪预算执行的有效方法</w:t>
      </w:r>
    </w:p>
    <w:p w14:paraId="3D54A000" w14:textId="77777777" w:rsidR="009C6AA0" w:rsidRPr="009C6AA0" w:rsidRDefault="009C6AA0" w:rsidP="00947923">
      <w:pPr>
        <w:tabs>
          <w:tab w:val="left" w:pos="602"/>
        </w:tabs>
        <w:spacing w:line="480" w:lineRule="auto"/>
        <w:ind w:leftChars="239" w:left="5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5）</w:t>
      </w:r>
      <w:r w:rsidRPr="008E7665">
        <w:rPr>
          <w:rFonts w:ascii="宋体" w:hAnsi="宋体"/>
          <w:szCs w:val="21"/>
        </w:rPr>
        <w:t>学会通过预算管理对公司经营进行有效的监控与考评</w:t>
      </w:r>
    </w:p>
    <w:p w14:paraId="728AE8AD" w14:textId="77777777" w:rsidR="006D0931" w:rsidRPr="008E7665" w:rsidRDefault="006D0931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 w:rsidRPr="008E7665">
        <w:rPr>
          <w:rFonts w:ascii="宋体" w:hAnsi="宋体" w:cs="宋体" w:hint="eastAsia"/>
          <w:bCs/>
          <w:kern w:val="0"/>
          <w:szCs w:val="21"/>
        </w:rPr>
        <w:t>一、</w:t>
      </w:r>
      <w:r w:rsidR="00342976" w:rsidRPr="008E7665">
        <w:rPr>
          <w:rFonts w:ascii="宋体" w:hAnsi="宋体" w:cs="宋体" w:hint="eastAsia"/>
          <w:bCs/>
          <w:kern w:val="0"/>
          <w:szCs w:val="21"/>
        </w:rPr>
        <w:t>全面预算管理</w:t>
      </w:r>
      <w:r w:rsidRPr="008E7665">
        <w:rPr>
          <w:rFonts w:ascii="宋体" w:hAnsi="宋体" w:cs="宋体" w:hint="eastAsia"/>
          <w:bCs/>
          <w:kern w:val="0"/>
          <w:szCs w:val="21"/>
        </w:rPr>
        <w:t>基础知识导入</w:t>
      </w:r>
    </w:p>
    <w:p w14:paraId="560D3C64" w14:textId="77777777" w:rsidR="004C2D73" w:rsidRDefault="003A6726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 w:rsidRPr="008E7665">
        <w:rPr>
          <w:rFonts w:ascii="宋体" w:hAnsi="宋体" w:cs="宋体" w:hint="eastAsia"/>
          <w:bCs/>
          <w:kern w:val="0"/>
          <w:szCs w:val="21"/>
        </w:rPr>
        <w:t>（一）</w:t>
      </w:r>
      <w:r w:rsidR="00342976" w:rsidRPr="008E7665">
        <w:rPr>
          <w:rFonts w:ascii="宋体" w:hAnsi="宋体" w:cs="宋体" w:hint="eastAsia"/>
          <w:bCs/>
          <w:kern w:val="0"/>
          <w:szCs w:val="21"/>
        </w:rPr>
        <w:t>全面预算管理</w:t>
      </w:r>
      <w:r w:rsidR="004C2D73">
        <w:rPr>
          <w:rFonts w:ascii="宋体" w:hAnsi="宋体" w:cs="宋体" w:hint="eastAsia"/>
          <w:bCs/>
          <w:kern w:val="0"/>
          <w:szCs w:val="21"/>
        </w:rPr>
        <w:t>的</w:t>
      </w:r>
      <w:r w:rsidR="006D0931" w:rsidRPr="008E7665">
        <w:rPr>
          <w:rFonts w:ascii="宋体" w:hAnsi="宋体" w:cs="宋体" w:hint="eastAsia"/>
          <w:bCs/>
          <w:kern w:val="0"/>
          <w:szCs w:val="21"/>
        </w:rPr>
        <w:t>概念</w:t>
      </w:r>
    </w:p>
    <w:p w14:paraId="54D2B8CB" w14:textId="77777777" w:rsidR="00302513" w:rsidRDefault="0030251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 w:rsidRPr="008E7665">
        <w:rPr>
          <w:rFonts w:ascii="宋体" w:hAnsi="宋体" w:cs="宋体" w:hint="eastAsia"/>
          <w:bCs/>
          <w:kern w:val="0"/>
          <w:szCs w:val="21"/>
        </w:rPr>
        <w:t>1）</w:t>
      </w:r>
      <w:r w:rsidR="004C2D73">
        <w:rPr>
          <w:rFonts w:ascii="宋体" w:hAnsi="宋体" w:cs="宋体" w:hint="eastAsia"/>
          <w:bCs/>
          <w:kern w:val="0"/>
          <w:szCs w:val="21"/>
        </w:rPr>
        <w:t xml:space="preserve">从企业内部资源配置的角度理解全面预算    </w:t>
      </w:r>
      <w:r w:rsidRPr="008E7665">
        <w:rPr>
          <w:rFonts w:ascii="宋体" w:hAnsi="宋体" w:cs="宋体" w:hint="eastAsia"/>
          <w:bCs/>
          <w:kern w:val="0"/>
          <w:szCs w:val="21"/>
        </w:rPr>
        <w:t>2）</w:t>
      </w:r>
      <w:r w:rsidR="004C2D73">
        <w:rPr>
          <w:rFonts w:ascii="宋体" w:hAnsi="宋体" w:cs="宋体" w:hint="eastAsia"/>
          <w:bCs/>
          <w:kern w:val="0"/>
          <w:szCs w:val="21"/>
        </w:rPr>
        <w:t>从公司治理结构的角度理解全面预算</w:t>
      </w:r>
    </w:p>
    <w:p w14:paraId="3308363D" w14:textId="77777777" w:rsidR="004C2D73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3）从企业战略实施的角度理解全面预算        4）从计划和预算关系的角度理解全面预算</w:t>
      </w:r>
    </w:p>
    <w:p w14:paraId="5D158A9D" w14:textId="77777777" w:rsidR="004C2D73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5）从预算管理的过程理解全面预算</w:t>
      </w:r>
    </w:p>
    <w:p w14:paraId="1E739BAE" w14:textId="77777777" w:rsidR="004C2D73" w:rsidRPr="008E7665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 w:rsidRPr="008E7665">
        <w:rPr>
          <w:rFonts w:ascii="宋体" w:hAnsi="宋体" w:cs="宋体" w:hint="eastAsia"/>
          <w:bCs/>
          <w:kern w:val="0"/>
          <w:szCs w:val="21"/>
        </w:rPr>
        <w:t>（</w:t>
      </w:r>
      <w:r>
        <w:rPr>
          <w:rFonts w:ascii="宋体" w:hAnsi="宋体" w:cs="宋体" w:hint="eastAsia"/>
          <w:bCs/>
          <w:kern w:val="0"/>
          <w:szCs w:val="21"/>
        </w:rPr>
        <w:t>二</w:t>
      </w:r>
      <w:r w:rsidRPr="008E7665">
        <w:rPr>
          <w:rFonts w:ascii="宋体" w:hAnsi="宋体" w:cs="宋体" w:hint="eastAsia"/>
          <w:bCs/>
          <w:kern w:val="0"/>
          <w:szCs w:val="21"/>
        </w:rPr>
        <w:t>）全面预算管理</w:t>
      </w:r>
      <w:r>
        <w:rPr>
          <w:rFonts w:ascii="宋体" w:hAnsi="宋体" w:cs="宋体" w:hint="eastAsia"/>
          <w:bCs/>
          <w:kern w:val="0"/>
          <w:szCs w:val="21"/>
        </w:rPr>
        <w:t>的基础环境</w:t>
      </w:r>
    </w:p>
    <w:p w14:paraId="5428123D" w14:textId="77777777" w:rsidR="004C2D73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1）高层领导重视与全员参与                   2）健全的预算组织体系</w:t>
      </w:r>
    </w:p>
    <w:p w14:paraId="20509890" w14:textId="77777777" w:rsidR="004C2D73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lastRenderedPageBreak/>
        <w:t>3）完善的内部管理制度和管理信息统计体系     4）建立配套的绩效考核体系</w:t>
      </w:r>
    </w:p>
    <w:p w14:paraId="4EF97D17" w14:textId="77777777" w:rsidR="004C2D73" w:rsidRDefault="004C2D73" w:rsidP="00947923">
      <w:pPr>
        <w:tabs>
          <w:tab w:val="left" w:pos="602"/>
        </w:tabs>
        <w:autoSpaceDE w:val="0"/>
        <w:autoSpaceDN w:val="0"/>
        <w:adjustRightInd w:val="0"/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5）制定明确的未来战略</w:t>
      </w:r>
    </w:p>
    <w:p w14:paraId="5440BEB6" w14:textId="77777777" w:rsidR="004C2D73" w:rsidRDefault="00366015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二</w:t>
      </w:r>
      <w:r w:rsidR="006D0931" w:rsidRPr="008E7665">
        <w:rPr>
          <w:rFonts w:ascii="宋体" w:hAnsi="宋体" w:cs="宋体" w:hint="eastAsia"/>
          <w:bCs/>
          <w:kern w:val="0"/>
          <w:szCs w:val="21"/>
          <w:lang w:val="zh-CN"/>
        </w:rPr>
        <w:t>、</w:t>
      </w:r>
      <w:r w:rsidR="004C2D73">
        <w:rPr>
          <w:rFonts w:ascii="宋体" w:hAnsi="宋体" w:cs="宋体" w:hint="eastAsia"/>
          <w:bCs/>
          <w:kern w:val="0"/>
          <w:szCs w:val="21"/>
        </w:rPr>
        <w:t>年度经营目标与业务计划</w:t>
      </w:r>
    </w:p>
    <w:p w14:paraId="52E12069" w14:textId="77777777" w:rsidR="004C2D73" w:rsidRDefault="004C2D73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（一）</w:t>
      </w:r>
      <w:r w:rsidR="00B51021">
        <w:rPr>
          <w:rFonts w:ascii="宋体" w:hAnsi="宋体" w:cs="宋体" w:hint="eastAsia"/>
          <w:bCs/>
          <w:kern w:val="0"/>
          <w:szCs w:val="21"/>
        </w:rPr>
        <w:t>年度经营目标概述</w:t>
      </w:r>
    </w:p>
    <w:p w14:paraId="21A5433F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1）年度经营目标的概念                    2）年度经营目标制定的基本理念</w:t>
      </w:r>
    </w:p>
    <w:p w14:paraId="5C119F54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3）年度经营目标体系的一般构成            4）年度经营目标制定的要求</w:t>
      </w:r>
    </w:p>
    <w:p w14:paraId="2B1A3262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5）年度经营目标制定的原则</w:t>
      </w:r>
    </w:p>
    <w:p w14:paraId="270B9D6A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（二）年度经营目标的制定</w:t>
      </w:r>
    </w:p>
    <w:p w14:paraId="03A2ADC0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1）财务预测法制定年度经营目标           2）平衡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计分卡制定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年度经营目标</w:t>
      </w:r>
    </w:p>
    <w:p w14:paraId="12F041BF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（三）年度经营目标的分解</w:t>
      </w:r>
    </w:p>
    <w:p w14:paraId="2616E932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1）年度经营目标分解的方法               2）年度经营目标制定的流程</w:t>
      </w:r>
    </w:p>
    <w:p w14:paraId="57FCEE77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（四）业务计划</w:t>
      </w:r>
    </w:p>
    <w:p w14:paraId="1D553A20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1）业务计划的含义                       2）业务计划的内容</w:t>
      </w:r>
    </w:p>
    <w:p w14:paraId="69A3B0DE" w14:textId="77777777" w:rsidR="00B51021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3）业务计划的层次性                     4）制定公司年度业务计划</w:t>
      </w:r>
    </w:p>
    <w:p w14:paraId="47C52D48" w14:textId="77777777" w:rsidR="00B51021" w:rsidRPr="008E7665" w:rsidRDefault="00B51021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5）制定部门年度业务计划</w:t>
      </w:r>
    </w:p>
    <w:p w14:paraId="72670DED" w14:textId="77777777" w:rsidR="00646358" w:rsidRPr="008E7665" w:rsidRDefault="00366015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三</w:t>
      </w:r>
      <w:r w:rsidR="00646358" w:rsidRPr="008E7665">
        <w:rPr>
          <w:rFonts w:ascii="宋体" w:hAnsi="宋体" w:cs="宋体" w:hint="eastAsia"/>
          <w:bCs/>
          <w:kern w:val="0"/>
          <w:szCs w:val="21"/>
          <w:lang w:val="zh-CN"/>
        </w:rPr>
        <w:t>、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>预算</w:t>
      </w:r>
      <w:r w:rsidR="00342976" w:rsidRPr="008E7665">
        <w:rPr>
          <w:rFonts w:ascii="宋体" w:hAnsi="宋体" w:cs="宋体" w:hint="eastAsia"/>
          <w:bCs/>
          <w:kern w:val="0"/>
          <w:szCs w:val="21"/>
          <w:lang w:val="zh-CN"/>
        </w:rPr>
        <w:t>编制</w:t>
      </w:r>
    </w:p>
    <w:p w14:paraId="768E3714" w14:textId="77777777" w:rsidR="00434063" w:rsidRPr="008E7665" w:rsidRDefault="00434063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>（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>一</w:t>
      </w: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>）预算的编制方式</w:t>
      </w:r>
    </w:p>
    <w:p w14:paraId="48E3EF61" w14:textId="77777777" w:rsidR="00302513" w:rsidRPr="008E7665" w:rsidRDefault="00302513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 xml:space="preserve">1）自上而下式  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 xml:space="preserve">      </w:t>
      </w: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 xml:space="preserve"> 2）自下而上式  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 xml:space="preserve">   </w:t>
      </w: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 xml:space="preserve"> 3）上下结合式</w:t>
      </w:r>
    </w:p>
    <w:p w14:paraId="6B63327A" w14:textId="77777777" w:rsidR="00434063" w:rsidRDefault="00434063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>（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>二</w:t>
      </w: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>）编制预算的主要方法</w:t>
      </w:r>
    </w:p>
    <w:p w14:paraId="57947525" w14:textId="77777777" w:rsidR="008B72D4" w:rsidRPr="00146565" w:rsidRDefault="008B72D4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</w:t>
      </w:r>
      <w:r w:rsidRPr="00146565">
        <w:rPr>
          <w:rFonts w:ascii="宋体" w:hAnsi="宋体" w:cs="宋体" w:hint="eastAsia"/>
          <w:bCs/>
          <w:kern w:val="0"/>
          <w:szCs w:val="21"/>
          <w:lang w:val="zh-CN"/>
        </w:rPr>
        <w:t>增量预算法与零基预算法</w:t>
      </w:r>
      <w:r>
        <w:rPr>
          <w:rFonts w:ascii="宋体" w:hAnsi="宋体" w:cs="宋体" w:hint="eastAsia"/>
          <w:bCs/>
          <w:kern w:val="0"/>
          <w:szCs w:val="21"/>
          <w:lang w:val="zh-CN"/>
        </w:rPr>
        <w:t xml:space="preserve">               </w:t>
      </w:r>
      <w:r w:rsidRPr="00146565">
        <w:rPr>
          <w:rFonts w:ascii="宋体" w:hAnsi="宋体" w:cs="宋体" w:hint="eastAsia"/>
          <w:bCs/>
          <w:kern w:val="0"/>
          <w:szCs w:val="21"/>
          <w:lang w:val="zh-CN"/>
        </w:rPr>
        <w:t>2）固定预算法与弹性预算法</w:t>
      </w:r>
    </w:p>
    <w:p w14:paraId="755EEBF9" w14:textId="77777777" w:rsidR="008B72D4" w:rsidRDefault="008B72D4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146565">
        <w:rPr>
          <w:rFonts w:ascii="宋体" w:hAnsi="宋体" w:cs="宋体" w:hint="eastAsia"/>
          <w:bCs/>
          <w:kern w:val="0"/>
          <w:szCs w:val="21"/>
          <w:lang w:val="zh-CN"/>
        </w:rPr>
        <w:t>3）定期预算法与滚动预算法</w:t>
      </w:r>
    </w:p>
    <w:p w14:paraId="558FA000" w14:textId="77777777" w:rsidR="00870012" w:rsidRPr="008B72D4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（三）某公司预算编制案例分析与讨论</w:t>
      </w:r>
    </w:p>
    <w:p w14:paraId="01F9F340" w14:textId="77777777" w:rsidR="004C2D73" w:rsidRDefault="00366015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lastRenderedPageBreak/>
        <w:t>四</w:t>
      </w:r>
      <w:r w:rsidR="00646358" w:rsidRPr="008E7665">
        <w:rPr>
          <w:rFonts w:ascii="宋体" w:hAnsi="宋体" w:cs="宋体" w:hint="eastAsia"/>
          <w:bCs/>
          <w:kern w:val="0"/>
          <w:szCs w:val="21"/>
          <w:lang w:val="zh-CN"/>
        </w:rPr>
        <w:t>、</w:t>
      </w:r>
      <w:r w:rsidR="00434063" w:rsidRPr="008E7665">
        <w:rPr>
          <w:rFonts w:ascii="宋体" w:hAnsi="宋体" w:cs="宋体" w:hint="eastAsia"/>
          <w:bCs/>
          <w:kern w:val="0"/>
          <w:szCs w:val="21"/>
          <w:lang w:val="zh-CN"/>
        </w:rPr>
        <w:t>预算执行</w:t>
      </w:r>
      <w:r w:rsidR="004C2D73">
        <w:rPr>
          <w:rFonts w:ascii="宋体" w:hAnsi="宋体" w:cs="宋体" w:hint="eastAsia"/>
          <w:bCs/>
          <w:kern w:val="0"/>
          <w:szCs w:val="21"/>
          <w:lang w:val="zh-CN"/>
        </w:rPr>
        <w:t>与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>控制</w:t>
      </w:r>
    </w:p>
    <w:p w14:paraId="6CF58A28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（一）预算控制的原则</w:t>
      </w:r>
    </w:p>
    <w:p w14:paraId="22C20B4F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1）成本效益原则                         2）重要性原则</w:t>
      </w:r>
    </w:p>
    <w:p w14:paraId="093899F6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3）刚性与柔性相互结合的原则</w:t>
      </w:r>
    </w:p>
    <w:p w14:paraId="5B77380D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</w:t>
      </w:r>
      <w:r w:rsidR="00F06052">
        <w:rPr>
          <w:rFonts w:ascii="宋体" w:hAnsi="宋体" w:cs="宋体" w:hint="eastAsia"/>
          <w:bCs/>
          <w:kern w:val="0"/>
          <w:szCs w:val="21"/>
          <w:lang w:val="zh-CN"/>
        </w:rPr>
        <w:t>二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）事中控制—审批控制</w:t>
      </w:r>
    </w:p>
    <w:p w14:paraId="07AE21B8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1）预算内事项审批程序                    2）超预算事项审批程序</w:t>
      </w:r>
    </w:p>
    <w:p w14:paraId="3E503EE6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3）预算外事项审批程序</w:t>
      </w:r>
    </w:p>
    <w:p w14:paraId="2789DA18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</w:t>
      </w:r>
      <w:r w:rsidR="00F06052">
        <w:rPr>
          <w:rFonts w:ascii="宋体" w:hAnsi="宋体" w:cs="宋体" w:hint="eastAsia"/>
          <w:bCs/>
          <w:kern w:val="0"/>
          <w:szCs w:val="21"/>
          <w:lang w:val="zh-CN"/>
        </w:rPr>
        <w:t>三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）事中控制手段</w:t>
      </w:r>
    </w:p>
    <w:p w14:paraId="6E808AB4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1）手工控制                              2）系统在线控制</w:t>
      </w:r>
    </w:p>
    <w:p w14:paraId="5456203D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</w:t>
      </w:r>
      <w:r w:rsidR="00F06052">
        <w:rPr>
          <w:rFonts w:ascii="宋体" w:hAnsi="宋体" w:cs="宋体" w:hint="eastAsia"/>
          <w:bCs/>
          <w:kern w:val="0"/>
          <w:szCs w:val="21"/>
          <w:lang w:val="zh-CN"/>
        </w:rPr>
        <w:t>四</w:t>
      </w:r>
      <w:r>
        <w:rPr>
          <w:rFonts w:ascii="宋体" w:hAnsi="宋体" w:cs="宋体" w:hint="eastAsia"/>
          <w:bCs/>
          <w:kern w:val="0"/>
          <w:szCs w:val="21"/>
          <w:lang w:val="zh-CN"/>
        </w:rPr>
        <w:t>）事后控制—分析通报控制</w:t>
      </w:r>
    </w:p>
    <w:p w14:paraId="071F9FF3" w14:textId="77777777" w:rsidR="00CD7264" w:rsidRDefault="00366015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五</w:t>
      </w:r>
      <w:r w:rsidR="00870012">
        <w:rPr>
          <w:rFonts w:ascii="宋体" w:hAnsi="宋体" w:cs="宋体" w:hint="eastAsia"/>
          <w:bCs/>
          <w:kern w:val="0"/>
          <w:szCs w:val="21"/>
          <w:lang w:val="zh-CN"/>
        </w:rPr>
        <w:t>、预算分析与反馈</w:t>
      </w:r>
    </w:p>
    <w:p w14:paraId="6347F44F" w14:textId="77777777" w:rsidR="00870012" w:rsidRPr="008E7665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（一）预算分析的流程</w:t>
      </w:r>
    </w:p>
    <w:p w14:paraId="5A745C08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1）确定预算分析的对象                2）确定预算差异重要性标准</w:t>
      </w:r>
    </w:p>
    <w:p w14:paraId="3CFB76DF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3）数据收集、差异计算及分解          4）撰写分析报告、上报、确认和应用</w:t>
      </w:r>
    </w:p>
    <w:p w14:paraId="160C2C4B" w14:textId="77777777" w:rsidR="00870012" w:rsidRPr="008E7665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（二）预算分析的方法</w:t>
      </w:r>
    </w:p>
    <w:p w14:paraId="6C0C0692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1）差异分析                           2）对比分析</w:t>
      </w:r>
    </w:p>
    <w:p w14:paraId="2464FA43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3）标杆分析                           4）进度分析</w:t>
      </w:r>
    </w:p>
    <w:p w14:paraId="50E1B37B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5）结构分析                           6）趋势分析</w:t>
      </w:r>
    </w:p>
    <w:p w14:paraId="7DAF5909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7）排名分析                           8）价值树分析</w:t>
      </w:r>
    </w:p>
    <w:p w14:paraId="4AF7A8ED" w14:textId="77777777" w:rsidR="00870012" w:rsidRDefault="00870012" w:rsidP="00947923">
      <w:pPr>
        <w:tabs>
          <w:tab w:val="left" w:pos="602"/>
          <w:tab w:val="center" w:pos="4153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t>9）投入产出分析</w:t>
      </w:r>
    </w:p>
    <w:p w14:paraId="1A187347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（三）预算分析报告体系</w:t>
      </w:r>
    </w:p>
    <w:p w14:paraId="370B22D7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1）预算分析报告分类                   2）预算分析报告的内容</w:t>
      </w:r>
    </w:p>
    <w:p w14:paraId="414466DA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  <w:lang w:val="zh-CN"/>
        </w:rPr>
        <w:lastRenderedPageBreak/>
        <w:t>（四）预算分析会的组织和内容</w:t>
      </w:r>
    </w:p>
    <w:p w14:paraId="782A7D61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1）开会时间                             2）参会人员</w:t>
      </w:r>
    </w:p>
    <w:p w14:paraId="1118D752" w14:textId="77777777" w:rsidR="00870012" w:rsidRDefault="00870012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3）会议组织                             4）会议议程</w:t>
      </w:r>
    </w:p>
    <w:p w14:paraId="0109199E" w14:textId="77777777" w:rsidR="00434063" w:rsidRPr="008E7665" w:rsidRDefault="00366015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>
        <w:rPr>
          <w:rFonts w:ascii="宋体" w:hAnsi="宋体" w:cs="宋体" w:hint="eastAsia"/>
          <w:bCs/>
          <w:kern w:val="0"/>
          <w:szCs w:val="21"/>
        </w:rPr>
        <w:t>六</w:t>
      </w:r>
      <w:r w:rsidR="00870012">
        <w:rPr>
          <w:rFonts w:ascii="宋体" w:hAnsi="宋体" w:cs="宋体" w:hint="eastAsia"/>
          <w:bCs/>
          <w:kern w:val="0"/>
          <w:szCs w:val="21"/>
        </w:rPr>
        <w:t>、</w:t>
      </w:r>
      <w:r w:rsidR="00CD7264" w:rsidRPr="008E7665">
        <w:rPr>
          <w:rFonts w:ascii="宋体" w:hAnsi="宋体" w:cs="宋体" w:hint="eastAsia"/>
          <w:bCs/>
          <w:kern w:val="0"/>
          <w:szCs w:val="21"/>
          <w:lang w:val="zh-CN"/>
        </w:rPr>
        <w:t>预算</w:t>
      </w:r>
      <w:r w:rsidR="00434063" w:rsidRPr="008E7665">
        <w:rPr>
          <w:rFonts w:ascii="宋体" w:hAnsi="宋体" w:cs="宋体" w:hint="eastAsia"/>
          <w:bCs/>
          <w:kern w:val="0"/>
          <w:szCs w:val="21"/>
          <w:lang w:val="zh-CN"/>
        </w:rPr>
        <w:t>考核</w:t>
      </w:r>
    </w:p>
    <w:p w14:paraId="5528780C" w14:textId="77777777" w:rsidR="00F06052" w:rsidRDefault="00CD7264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 xml:space="preserve">1）预算考核的基本原则 </w:t>
      </w:r>
      <w:r w:rsidR="00F06052">
        <w:rPr>
          <w:rFonts w:ascii="宋体" w:hAnsi="宋体" w:cs="宋体" w:hint="eastAsia"/>
          <w:bCs/>
          <w:kern w:val="0"/>
          <w:szCs w:val="21"/>
          <w:lang w:val="zh-CN"/>
        </w:rPr>
        <w:t xml:space="preserve">                 </w:t>
      </w: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 xml:space="preserve"> 2</w:t>
      </w:r>
      <w:r w:rsidR="00F06052">
        <w:rPr>
          <w:rFonts w:ascii="宋体" w:hAnsi="宋体" w:cs="宋体" w:hint="eastAsia"/>
          <w:bCs/>
          <w:kern w:val="0"/>
          <w:szCs w:val="21"/>
          <w:lang w:val="zh-CN"/>
        </w:rPr>
        <w:t>）预算考核基本程序</w:t>
      </w:r>
    </w:p>
    <w:p w14:paraId="0C92404D" w14:textId="77777777" w:rsidR="00CD7264" w:rsidRDefault="00CD7264" w:rsidP="00947923">
      <w:pPr>
        <w:tabs>
          <w:tab w:val="left" w:pos="602"/>
        </w:tabs>
        <w:spacing w:line="480" w:lineRule="auto"/>
        <w:rPr>
          <w:rFonts w:ascii="宋体" w:hAnsi="宋体" w:cs="宋体"/>
          <w:bCs/>
          <w:kern w:val="0"/>
          <w:szCs w:val="21"/>
          <w:lang w:val="zh-CN"/>
        </w:rPr>
      </w:pPr>
      <w:r w:rsidRPr="008E7665">
        <w:rPr>
          <w:rFonts w:ascii="宋体" w:hAnsi="宋体" w:cs="宋体" w:hint="eastAsia"/>
          <w:bCs/>
          <w:kern w:val="0"/>
          <w:szCs w:val="21"/>
          <w:lang w:val="zh-CN"/>
        </w:rPr>
        <w:t>3）考核指标的确定</w:t>
      </w:r>
    </w:p>
    <w:p w14:paraId="61B9840A" w14:textId="77777777" w:rsidR="007A71A1" w:rsidRDefault="007A71A1" w:rsidP="00947923">
      <w:pPr>
        <w:spacing w:line="480" w:lineRule="auto"/>
        <w:rPr>
          <w:rFonts w:ascii="宋体" w:hAnsi="宋体"/>
          <w:b/>
          <w:szCs w:val="21"/>
        </w:rPr>
      </w:pPr>
      <w:r w:rsidRPr="001B574D">
        <w:rPr>
          <w:rFonts w:ascii="宋体" w:hAnsi="宋体" w:hint="eastAsia"/>
          <w:b/>
          <w:szCs w:val="21"/>
        </w:rPr>
        <w:t>主讲专家简介：</w:t>
      </w:r>
    </w:p>
    <w:p w14:paraId="70773548" w14:textId="77777777" w:rsidR="00105088" w:rsidRDefault="00105088" w:rsidP="00105088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</w:t>
      </w:r>
      <w:r>
        <w:rPr>
          <w:rFonts w:ascii="宋体" w:hAnsi="宋体" w:hint="eastAsia"/>
          <w:bCs/>
          <w:color w:val="000000"/>
          <w:szCs w:val="21"/>
        </w:rPr>
        <w:lastRenderedPageBreak/>
        <w:t>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2843F21C" w14:textId="77777777" w:rsidR="00105088" w:rsidRDefault="00105088" w:rsidP="00105088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</w:t>
      </w:r>
      <w:r>
        <w:rPr>
          <w:rFonts w:ascii="宋体" w:hAnsi="宋体" w:hint="eastAsia"/>
          <w:bCs/>
          <w:color w:val="000000"/>
          <w:szCs w:val="21"/>
        </w:rPr>
        <w:lastRenderedPageBreak/>
        <w:t>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4D318B1" w14:textId="27E30C04" w:rsidR="008B72D4" w:rsidRPr="007E4F50" w:rsidRDefault="00105088" w:rsidP="00105088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8B72D4" w:rsidRPr="007E4F50" w:rsidSect="006C492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DF33" w14:textId="77777777" w:rsidR="005A004B" w:rsidRDefault="005A004B">
      <w:r>
        <w:separator/>
      </w:r>
    </w:p>
  </w:endnote>
  <w:endnote w:type="continuationSeparator" w:id="0">
    <w:p w14:paraId="36DF0F5F" w14:textId="77777777" w:rsidR="005A004B" w:rsidRDefault="005A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6957E" w14:textId="77777777" w:rsidR="005A004B" w:rsidRDefault="005A004B">
      <w:r>
        <w:separator/>
      </w:r>
    </w:p>
  </w:footnote>
  <w:footnote w:type="continuationSeparator" w:id="0">
    <w:p w14:paraId="2E3946DE" w14:textId="77777777" w:rsidR="005A004B" w:rsidRDefault="005A0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A5D9" w14:textId="77777777" w:rsidR="00703A47" w:rsidRDefault="00703A47" w:rsidP="00703A4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F6B"/>
    <w:multiLevelType w:val="multilevel"/>
    <w:tmpl w:val="81E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522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358"/>
    <w:rsid w:val="0008009C"/>
    <w:rsid w:val="000B3582"/>
    <w:rsid w:val="00105088"/>
    <w:rsid w:val="00153780"/>
    <w:rsid w:val="00165332"/>
    <w:rsid w:val="001662E8"/>
    <w:rsid w:val="001838AE"/>
    <w:rsid w:val="00197690"/>
    <w:rsid w:val="001F7B2F"/>
    <w:rsid w:val="002417D4"/>
    <w:rsid w:val="00243A8E"/>
    <w:rsid w:val="002941B1"/>
    <w:rsid w:val="00294E53"/>
    <w:rsid w:val="002E2695"/>
    <w:rsid w:val="00302513"/>
    <w:rsid w:val="00342976"/>
    <w:rsid w:val="00352E32"/>
    <w:rsid w:val="00366015"/>
    <w:rsid w:val="00375344"/>
    <w:rsid w:val="003A6726"/>
    <w:rsid w:val="00434063"/>
    <w:rsid w:val="004905FE"/>
    <w:rsid w:val="0049773C"/>
    <w:rsid w:val="004C2D73"/>
    <w:rsid w:val="004E47FD"/>
    <w:rsid w:val="00530A88"/>
    <w:rsid w:val="005525E5"/>
    <w:rsid w:val="00576C2B"/>
    <w:rsid w:val="005A004B"/>
    <w:rsid w:val="005A08A9"/>
    <w:rsid w:val="005B00F9"/>
    <w:rsid w:val="00646358"/>
    <w:rsid w:val="006C4928"/>
    <w:rsid w:val="006D0931"/>
    <w:rsid w:val="006D6FD6"/>
    <w:rsid w:val="00703A47"/>
    <w:rsid w:val="007400AC"/>
    <w:rsid w:val="00776C3D"/>
    <w:rsid w:val="007A71A1"/>
    <w:rsid w:val="007B6E8F"/>
    <w:rsid w:val="007E4E59"/>
    <w:rsid w:val="007E4F50"/>
    <w:rsid w:val="00817DF9"/>
    <w:rsid w:val="00845150"/>
    <w:rsid w:val="00870012"/>
    <w:rsid w:val="008A5B2D"/>
    <w:rsid w:val="008B72D4"/>
    <w:rsid w:val="008E7665"/>
    <w:rsid w:val="00947923"/>
    <w:rsid w:val="00984FEB"/>
    <w:rsid w:val="009C6AA0"/>
    <w:rsid w:val="00A07DB9"/>
    <w:rsid w:val="00A318A5"/>
    <w:rsid w:val="00AA0627"/>
    <w:rsid w:val="00AB0056"/>
    <w:rsid w:val="00B505AC"/>
    <w:rsid w:val="00B51021"/>
    <w:rsid w:val="00B6234F"/>
    <w:rsid w:val="00BE72F3"/>
    <w:rsid w:val="00C35A24"/>
    <w:rsid w:val="00C74159"/>
    <w:rsid w:val="00CC14F6"/>
    <w:rsid w:val="00CD7264"/>
    <w:rsid w:val="00CE368A"/>
    <w:rsid w:val="00CF6EA2"/>
    <w:rsid w:val="00D3007A"/>
    <w:rsid w:val="00DA3CB8"/>
    <w:rsid w:val="00DB0C79"/>
    <w:rsid w:val="00DE1211"/>
    <w:rsid w:val="00ED4312"/>
    <w:rsid w:val="00F06052"/>
    <w:rsid w:val="00F419AF"/>
    <w:rsid w:val="00FD1115"/>
    <w:rsid w:val="00FE444C"/>
    <w:rsid w:val="00FF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DB6DF0"/>
  <w15:docId w15:val="{EE2CA803-4314-4AE8-B8DA-E18D3C29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3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B6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全面预算管理</dc:title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22</cp:revision>
  <dcterms:created xsi:type="dcterms:W3CDTF">2016-10-27T06:19:00Z</dcterms:created>
  <dcterms:modified xsi:type="dcterms:W3CDTF">2023-02-10T01:27:00Z</dcterms:modified>
</cp:coreProperties>
</file>