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微软雅黑" w:hAnsi="微软雅黑" w:eastAsia="微软雅黑"/>
          <w:b/>
          <w:color w:val="FF0000"/>
          <w:sz w:val="36"/>
          <w:szCs w:val="36"/>
        </w:rPr>
      </w:pPr>
      <w:r>
        <w:rPr>
          <w:rFonts w:hint="eastAsia" w:ascii="微软雅黑" w:hAnsi="微软雅黑" w:eastAsia="微软雅黑"/>
          <w:b/>
          <w:color w:val="FF0000"/>
          <w:sz w:val="36"/>
          <w:szCs w:val="36"/>
        </w:rPr>
        <w:t>课程模块</w:t>
      </w:r>
    </w:p>
    <w:tbl>
      <w:tblPr>
        <w:tblStyle w:val="7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776"/>
        <w:gridCol w:w="1701"/>
        <w:gridCol w:w="189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17" w:type="dxa"/>
            <w:shd w:val="clear" w:color="auto" w:fill="00B0F0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  <w:t>序号</w:t>
            </w:r>
          </w:p>
        </w:tc>
        <w:tc>
          <w:tcPr>
            <w:tcW w:w="3776" w:type="dxa"/>
            <w:shd w:val="clear" w:color="auto" w:fill="00B0F0"/>
            <w:vAlign w:val="center"/>
          </w:tcPr>
          <w:p>
            <w:pPr>
              <w:ind w:left="-107" w:leftChars="-51"/>
              <w:jc w:val="center"/>
              <w:rPr>
                <w:rFonts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  <w:t>课 程 内 容</w:t>
            </w:r>
          </w:p>
        </w:tc>
        <w:tc>
          <w:tcPr>
            <w:tcW w:w="1701" w:type="dxa"/>
            <w:shd w:val="clear" w:color="auto" w:fill="00B0F0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  <w:t>课时安排</w:t>
            </w:r>
          </w:p>
        </w:tc>
        <w:tc>
          <w:tcPr>
            <w:tcW w:w="1894" w:type="dxa"/>
            <w:shd w:val="clear" w:color="auto" w:fill="00B0F0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  <w:t>课程时间</w:t>
            </w:r>
          </w:p>
        </w:tc>
        <w:tc>
          <w:tcPr>
            <w:tcW w:w="1843" w:type="dxa"/>
            <w:shd w:val="clear" w:color="auto" w:fill="00B0F0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color w:val="FFFFFF" w:themeColor="background1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1</w:t>
            </w:r>
          </w:p>
        </w:tc>
        <w:tc>
          <w:tcPr>
            <w:tcW w:w="377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sz w:val="24"/>
                <w:szCs w:val="24"/>
              </w:rPr>
              <w:t>做一个受人欢迎的内训师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1课时</w:t>
            </w:r>
          </w:p>
        </w:tc>
        <w:tc>
          <w:tcPr>
            <w:tcW w:w="1894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09:00-12:00</w:t>
            </w:r>
          </w:p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</w:p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14:30-17:30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ind w:firstLine="200" w:firstLineChars="100"/>
              <w:jc w:val="left"/>
              <w:rPr>
                <w:rFonts w:ascii="微软雅黑" w:hAnsi="微软雅黑" w:eastAsia="微软雅黑" w:cs="黑体"/>
                <w:b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sz w:val="20"/>
                <w:szCs w:val="20"/>
              </w:rPr>
              <w:t>上课时间可由培训企业根据实际情况进行合理安排。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2</w:t>
            </w:r>
          </w:p>
        </w:tc>
        <w:tc>
          <w:tcPr>
            <w:tcW w:w="377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sz w:val="24"/>
                <w:szCs w:val="24"/>
              </w:rPr>
              <w:t>行业内训师应具备的特质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黑体"/>
                <w:b/>
                <w:szCs w:val="21"/>
              </w:rPr>
              <w:t>课时</w:t>
            </w:r>
          </w:p>
        </w:tc>
        <w:tc>
          <w:tcPr>
            <w:tcW w:w="1894" w:type="dxa"/>
            <w:vMerge w:val="continue"/>
            <w:vAlign w:val="center"/>
          </w:tcPr>
          <w:p>
            <w:pPr>
              <w:ind w:firstLine="120" w:firstLineChars="50"/>
              <w:jc w:val="center"/>
              <w:rPr>
                <w:rFonts w:ascii="微软雅黑" w:hAnsi="微软雅黑" w:eastAsia="微软雅黑" w:cs="黑体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ind w:firstLine="240" w:firstLineChars="100"/>
              <w:jc w:val="left"/>
              <w:rPr>
                <w:rFonts w:ascii="微软雅黑" w:hAnsi="微软雅黑" w:eastAsia="微软雅黑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3</w:t>
            </w:r>
          </w:p>
        </w:tc>
        <w:tc>
          <w:tcPr>
            <w:tcW w:w="377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sz w:val="24"/>
                <w:szCs w:val="24"/>
              </w:rPr>
              <w:t>行业内训师的八项修炼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  <w:lang w:val="en-US" w:eastAsia="zh-CN"/>
              </w:rPr>
              <w:t>12</w:t>
            </w:r>
            <w:r>
              <w:rPr>
                <w:rFonts w:hint="eastAsia" w:ascii="微软雅黑" w:hAnsi="微软雅黑" w:eastAsia="微软雅黑" w:cs="黑体"/>
                <w:b/>
                <w:szCs w:val="21"/>
              </w:rPr>
              <w:t>课时</w:t>
            </w: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ind w:firstLine="200" w:firstLineChars="100"/>
              <w:jc w:val="left"/>
              <w:rPr>
                <w:rFonts w:ascii="微软雅黑" w:hAnsi="微软雅黑" w:eastAsia="微软雅黑" w:cs="黑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4</w:t>
            </w:r>
          </w:p>
        </w:tc>
        <w:tc>
          <w:tcPr>
            <w:tcW w:w="3776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sz w:val="24"/>
                <w:szCs w:val="24"/>
              </w:rPr>
              <w:t>“宣讲”学员爱听的课程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黑体"/>
                <w:b/>
                <w:szCs w:val="21"/>
              </w:rPr>
              <w:t>课时</w:t>
            </w: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ind w:firstLine="200" w:firstLineChars="100"/>
              <w:jc w:val="left"/>
              <w:rPr>
                <w:rFonts w:ascii="微软雅黑" w:hAnsi="微软雅黑" w:eastAsia="微软雅黑" w:cs="黑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5</w:t>
            </w:r>
          </w:p>
        </w:tc>
        <w:tc>
          <w:tcPr>
            <w:tcW w:w="3776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4"/>
                <w:szCs w:val="24"/>
              </w:rPr>
              <w:t>“设计”学员有用的内容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黑体"/>
                <w:b/>
                <w:szCs w:val="21"/>
              </w:rPr>
              <w:t>课时</w:t>
            </w: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ind w:firstLine="200" w:firstLineChars="100"/>
              <w:jc w:val="left"/>
              <w:rPr>
                <w:rFonts w:ascii="微软雅黑" w:hAnsi="微软雅黑" w:eastAsia="微软雅黑" w:cs="黑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81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6</w:t>
            </w:r>
          </w:p>
        </w:tc>
        <w:tc>
          <w:tcPr>
            <w:tcW w:w="377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sz w:val="24"/>
                <w:szCs w:val="24"/>
              </w:rPr>
              <w:t>“编排”合理的教学模式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  <w:lang w:val="en-US" w:eastAsia="zh-CN"/>
              </w:rPr>
              <w:t>9</w:t>
            </w:r>
            <w:r>
              <w:rPr>
                <w:rFonts w:hint="eastAsia" w:ascii="微软雅黑" w:hAnsi="微软雅黑" w:eastAsia="微软雅黑" w:cs="黑体"/>
                <w:b/>
                <w:szCs w:val="21"/>
              </w:rPr>
              <w:t>课时</w:t>
            </w: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ind w:firstLine="200" w:firstLineChars="100"/>
              <w:jc w:val="left"/>
              <w:rPr>
                <w:rFonts w:ascii="微软雅黑" w:hAnsi="微软雅黑" w:eastAsia="微软雅黑" w:cs="黑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7</w:t>
            </w:r>
          </w:p>
        </w:tc>
        <w:tc>
          <w:tcPr>
            <w:tcW w:w="3776" w:type="dxa"/>
            <w:vAlign w:val="center"/>
          </w:tcPr>
          <w:p>
            <w:pPr>
              <w:tabs>
                <w:tab w:val="left" w:pos="1271"/>
              </w:tabs>
              <w:spacing w:line="360" w:lineRule="auto"/>
              <w:jc w:val="left"/>
              <w:rPr>
                <w:rFonts w:ascii="微软雅黑" w:hAnsi="微软雅黑" w:eastAsia="微软雅黑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color w:val="000000"/>
                <w:sz w:val="24"/>
                <w:szCs w:val="24"/>
              </w:rPr>
              <w:t>“制作”实用美观的PPT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黑体"/>
                <w:b/>
                <w:szCs w:val="21"/>
              </w:rPr>
              <w:t>课时</w:t>
            </w: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ind w:firstLine="200" w:firstLineChars="100"/>
              <w:jc w:val="left"/>
              <w:rPr>
                <w:rFonts w:ascii="微软雅黑" w:hAnsi="微软雅黑" w:eastAsia="微软雅黑" w:cs="黑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</w:rPr>
              <w:t>8</w:t>
            </w:r>
          </w:p>
        </w:tc>
        <w:tc>
          <w:tcPr>
            <w:tcW w:w="3776" w:type="dxa"/>
            <w:vAlign w:val="center"/>
          </w:tcPr>
          <w:p>
            <w:pPr>
              <w:tabs>
                <w:tab w:val="left" w:pos="1271"/>
              </w:tabs>
              <w:spacing w:line="360" w:lineRule="auto"/>
              <w:jc w:val="left"/>
              <w:rPr>
                <w:rFonts w:ascii="微软雅黑" w:hAnsi="微软雅黑" w:eastAsia="微软雅黑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sz w:val="24"/>
                <w:szCs w:val="24"/>
              </w:rPr>
              <w:t>烟草行业课题的现场集中演练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Cs w:val="21"/>
              </w:rPr>
            </w:pPr>
            <w:r>
              <w:rPr>
                <w:rFonts w:hint="eastAsia" w:ascii="微软雅黑" w:hAnsi="微软雅黑" w:eastAsia="微软雅黑" w:cs="黑体"/>
                <w:b/>
                <w:szCs w:val="21"/>
                <w:lang w:val="en-US" w:eastAsia="zh-CN"/>
              </w:rPr>
              <w:t>12</w:t>
            </w:r>
            <w:r>
              <w:rPr>
                <w:rFonts w:hint="eastAsia" w:ascii="微软雅黑" w:hAnsi="微软雅黑" w:eastAsia="微软雅黑" w:cs="黑体"/>
                <w:b/>
                <w:szCs w:val="21"/>
              </w:rPr>
              <w:t>课时</w:t>
            </w:r>
          </w:p>
        </w:tc>
        <w:tc>
          <w:tcPr>
            <w:tcW w:w="1894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ind w:firstLine="200" w:firstLineChars="100"/>
              <w:jc w:val="left"/>
              <w:rPr>
                <w:rFonts w:ascii="微软雅黑" w:hAnsi="微软雅黑" w:eastAsia="微软雅黑" w:cs="黑体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黑体"/>
                <w:b/>
                <w:szCs w:val="21"/>
              </w:rPr>
            </w:pPr>
          </w:p>
        </w:tc>
        <w:tc>
          <w:tcPr>
            <w:tcW w:w="3776" w:type="dxa"/>
            <w:vAlign w:val="center"/>
          </w:tcPr>
          <w:p>
            <w:pPr>
              <w:tabs>
                <w:tab w:val="left" w:pos="1271"/>
              </w:tabs>
              <w:spacing w:line="360" w:lineRule="auto"/>
              <w:jc w:val="left"/>
              <w:rPr>
                <w:rFonts w:hint="eastAsia" w:ascii="微软雅黑" w:hAnsi="微软雅黑" w:eastAsia="微软雅黑" w:cs="黑体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黑体"/>
                <w:b/>
                <w:szCs w:val="21"/>
                <w:lang w:val="en-US" w:eastAsia="zh-CN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firstLine="200" w:firstLineChars="100"/>
              <w:jc w:val="left"/>
              <w:rPr>
                <w:rFonts w:ascii="微软雅黑" w:hAnsi="微软雅黑" w:eastAsia="微软雅黑" w:cs="黑体"/>
                <w:b/>
                <w:sz w:val="20"/>
                <w:szCs w:val="20"/>
              </w:rPr>
            </w:pPr>
          </w:p>
        </w:tc>
      </w:tr>
    </w:tbl>
    <w:p>
      <w:pPr>
        <w:spacing w:line="360" w:lineRule="auto"/>
        <w:jc w:val="left"/>
        <w:rPr>
          <w:rFonts w:ascii="微软雅黑" w:hAnsi="微软雅黑" w:eastAsia="微软雅黑"/>
          <w:b/>
          <w:color w:val="FF0000"/>
          <w:sz w:val="36"/>
          <w:szCs w:val="36"/>
        </w:rPr>
      </w:pPr>
      <w:r>
        <w:rPr>
          <w:rFonts w:hint="eastAsia" w:ascii="微软雅黑" w:hAnsi="微软雅黑" w:eastAsia="微软雅黑"/>
          <w:b/>
          <w:color w:val="FF0000"/>
          <w:sz w:val="36"/>
          <w:szCs w:val="36"/>
        </w:rPr>
        <w:t>课程大纲</w:t>
      </w:r>
    </w:p>
    <w:tbl>
      <w:tblPr>
        <w:tblStyle w:val="7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7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73" w:type="dxa"/>
            <w:gridSpan w:val="2"/>
            <w:tcBorders>
              <w:bottom w:val="single" w:color="auto" w:sz="4" w:space="0"/>
            </w:tcBorders>
            <w:shd w:val="clear" w:color="auto" w:fill="00B0F0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color w:val="FFFFFF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color w:val="FFFFFF"/>
                <w:sz w:val="28"/>
                <w:szCs w:val="28"/>
              </w:rPr>
              <w:t>《烟草内训师技能提升》（</w:t>
            </w:r>
            <w:r>
              <w:rPr>
                <w:rFonts w:hint="eastAsia" w:ascii="微软雅黑" w:hAnsi="微软雅黑" w:eastAsia="微软雅黑" w:cs="黑体"/>
                <w:b/>
                <w:color w:val="FFFFFF"/>
                <w:sz w:val="28"/>
                <w:szCs w:val="28"/>
                <w:lang w:val="en-US" w:eastAsia="zh-CN"/>
              </w:rPr>
              <w:t>54</w:t>
            </w:r>
            <w:r>
              <w:rPr>
                <w:rFonts w:hint="eastAsia" w:ascii="微软雅黑" w:hAnsi="微软雅黑" w:eastAsia="微软雅黑" w:cs="黑体"/>
                <w:b/>
                <w:color w:val="FFFFFF"/>
                <w:sz w:val="28"/>
                <w:szCs w:val="28"/>
              </w:rPr>
              <w:t>课时）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10173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76" w:lineRule="auto"/>
              <w:jc w:val="left"/>
              <w:rPr>
                <w:rFonts w:ascii="Calibri" w:hAnsi="Calibri" w:eastAsia="微软雅黑" w:cs="Times New Roman"/>
                <w:b/>
                <w:sz w:val="24"/>
                <w:szCs w:val="24"/>
              </w:rPr>
            </w:pPr>
            <w:r>
              <w:rPr>
                <w:rFonts w:hint="eastAsia" w:ascii="Calibri" w:hAnsi="Calibri" w:eastAsia="微软雅黑" w:cs="Times New Roman"/>
                <w:b/>
                <w:sz w:val="24"/>
                <w:szCs w:val="24"/>
              </w:rPr>
              <w:t>课程收益：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Calibri" w:hAnsi="Calibri" w:eastAsia="宋体" w:cs="黑体"/>
                <w:sz w:val="24"/>
                <w:szCs w:val="24"/>
              </w:rPr>
            </w:pPr>
            <w:r>
              <w:rPr>
                <w:rFonts w:hint="eastAsia" w:ascii="Calibri" w:hAnsi="Calibri" w:eastAsia="宋体" w:cs="黑体"/>
                <w:sz w:val="24"/>
                <w:szCs w:val="24"/>
              </w:rPr>
              <w:t>1、在初级内训师的基础上，进阶式提升，继续强化内训师专业技能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Calibri" w:hAnsi="Calibri" w:eastAsia="宋体" w:cs="黑体"/>
                <w:sz w:val="24"/>
                <w:szCs w:val="24"/>
              </w:rPr>
              <w:t>2、通过一系列的培训提高企业内部讲师的授课能力，达到将培训课程内容精确传授到每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位学员的效果。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  3、规范讲师专业化、职业化技能、形象，提高讲师职业化意识，真正做到为人师表和教学相长的目的。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4、提高讲师的课程开发能力和更加丰富、更加完善课程内容的能力。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5、辅导提升内训师课程开发能力，增加课程设计效果，使内训师能够掌握一套实用的培训教程。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Calibri" w:hAnsi="Calibri" w:eastAsia="宋体" w:cs="黑体"/>
                <w:sz w:val="24"/>
                <w:szCs w:val="24"/>
              </w:rPr>
            </w:pPr>
            <w:r>
              <w:rPr>
                <w:rFonts w:hint="eastAsia" w:ascii="Calibri" w:hAnsi="Calibri" w:eastAsia="宋体" w:cs="黑体"/>
                <w:color w:val="000000"/>
                <w:sz w:val="24"/>
                <w:szCs w:val="24"/>
              </w:rPr>
              <w:t>6、</w:t>
            </w:r>
            <w:r>
              <w:rPr>
                <w:rFonts w:hint="eastAsia" w:ascii="Calibri" w:hAnsi="Calibri" w:eastAsia="宋体" w:cs="黑体"/>
                <w:sz w:val="24"/>
                <w:szCs w:val="24"/>
              </w:rPr>
              <w:t>在内训技能教学中穿插学员实战演练环节，采用现场练习及点评的教学方式，客观觉察到学员身上存在的缺点，效果更加直观生动。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842" w:type="dxa"/>
            <w:shd w:val="clear" w:color="auto" w:fill="00B0F0"/>
            <w:vAlign w:val="center"/>
          </w:tcPr>
          <w:p>
            <w:pPr>
              <w:ind w:left="-107" w:leftChars="-51"/>
              <w:jc w:val="center"/>
              <w:rPr>
                <w:rFonts w:ascii="微软雅黑" w:hAnsi="微软雅黑" w:eastAsia="微软雅黑" w:cs="黑体"/>
                <w:b/>
                <w:color w:val="FFFFFF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color w:val="FFFFFF"/>
                <w:sz w:val="24"/>
                <w:szCs w:val="24"/>
              </w:rPr>
              <w:t>单元主题</w:t>
            </w:r>
          </w:p>
        </w:tc>
        <w:tc>
          <w:tcPr>
            <w:tcW w:w="7331" w:type="dxa"/>
            <w:shd w:val="clear" w:color="auto" w:fill="00B0F0"/>
            <w:vAlign w:val="center"/>
          </w:tcPr>
          <w:p>
            <w:pPr>
              <w:ind w:left="-107" w:leftChars="-51"/>
              <w:jc w:val="center"/>
              <w:rPr>
                <w:rFonts w:ascii="微软雅黑" w:hAnsi="微软雅黑" w:eastAsia="微软雅黑" w:cs="黑体"/>
                <w:b/>
                <w:color w:val="FFFFFF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color w:val="FFFFFF"/>
                <w:sz w:val="24"/>
                <w:szCs w:val="24"/>
              </w:rPr>
              <w:t>单元内容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84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sz w:val="28"/>
                <w:szCs w:val="28"/>
              </w:rPr>
              <w:t>一、做一个受人欢迎的内训师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（1课时）</w:t>
            </w:r>
          </w:p>
        </w:tc>
        <w:tc>
          <w:tcPr>
            <w:tcW w:w="7331" w:type="dxa"/>
          </w:tcPr>
          <w:p>
            <w:pPr>
              <w:spacing w:line="400" w:lineRule="exact"/>
              <w:rPr>
                <w:rFonts w:ascii="宋体" w:hAnsi="宋体" w:eastAsia="宋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color w:val="000000"/>
                <w:sz w:val="24"/>
                <w:szCs w:val="24"/>
              </w:rPr>
              <w:t>1、内训师对企业的责任</w:t>
            </w:r>
          </w:p>
          <w:p>
            <w:pPr>
              <w:spacing w:line="400" w:lineRule="exact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（1）内训师造人的流程</w:t>
            </w:r>
          </w:p>
          <w:p>
            <w:pPr>
              <w:spacing w:line="400" w:lineRule="exact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（2）员工成长的冰山模式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2、烟草内训师的三种境界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3、培训的目的与培训师最重要的素质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4、为师之道：说时似悟，对境生迷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5、讲授成人爱听的课程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（1）教育与培训的区别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（2）传授不等于灌输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现场演练：1分钟吸引现场注意力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6、培训师的感召、乐从、分享、区分、辨识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7、常态、职业态——随意，刻意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8、现场演练（实力摸底）</w:t>
            </w:r>
          </w:p>
          <w:p>
            <w:pPr>
              <w:tabs>
                <w:tab w:val="left" w:pos="420"/>
              </w:tabs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（1）练习：烟草《行业规范》中的仪表、举止、言谈</w:t>
            </w:r>
          </w:p>
          <w:p>
            <w:pPr>
              <w:tabs>
                <w:tab w:val="left" w:pos="900"/>
              </w:tabs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（2）现场摸底式简要模拟练习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（3）培训师现场点评分享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28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黑体"/>
                <w:b/>
                <w:sz w:val="28"/>
                <w:szCs w:val="28"/>
              </w:rPr>
              <w:t>二、行业内训师应具备的特质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（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课时）</w:t>
            </w:r>
          </w:p>
        </w:tc>
        <w:tc>
          <w:tcPr>
            <w:tcW w:w="7331" w:type="dxa"/>
          </w:tcPr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1、中级内训师与初级内训师有何提升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2、烟草内训师的角色转变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（1）由被动接受培训任务向自主研发课程转变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（2）由追求课堂效果向追求业绩效果转变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（3）由领域专家向行业创新者转变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（4）由烟草内部讲师向内部导师转变</w:t>
            </w:r>
          </w:p>
          <w:p>
            <w:pPr>
              <w:tabs>
                <w:tab w:val="left" w:pos="900"/>
              </w:tabs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（5）课题研究是烟草内训师的成长之道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3、职业化的形象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现场演练：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职业化的形象塑造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4、训练有素的经验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5、得心应手的场面控制力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6、为人师表的讲师威信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（1）原理：人与人之间的信任与互动关系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（2）技巧：同理心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（3）包装与内容兼顾; 长短期魅力兼修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（4）讲师的威信来源于专业</w:t>
            </w:r>
          </w:p>
          <w:p>
            <w:pPr>
              <w:tabs>
                <w:tab w:val="left" w:pos="0"/>
                <w:tab w:val="left" w:pos="72"/>
              </w:tabs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7、对待他人的基本素质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8、建立讲师的威信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（1）原理：人与人之间的信任与互动关系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（2）技巧：同理心</w:t>
            </w:r>
          </w:p>
          <w:p>
            <w:pPr>
              <w:tabs>
                <w:tab w:val="left" w:pos="1271"/>
              </w:tabs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（3）包装与内容兼顾; 长短期魅力兼修</w:t>
            </w:r>
          </w:p>
          <w:p>
            <w:pPr>
              <w:spacing w:line="360" w:lineRule="auto"/>
              <w:ind w:left="401" w:leftChars="35" w:hanging="328" w:hangingChars="136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9、有效演讲的三要素</w:t>
            </w:r>
          </w:p>
          <w:p>
            <w:pPr>
              <w:spacing w:line="360" w:lineRule="auto"/>
              <w:ind w:left="397" w:leftChars="149" w:hanging="84" w:hangingChars="35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（1）Verbal（语言的：你所说的内容）</w:t>
            </w:r>
          </w:p>
          <w:p>
            <w:pPr>
              <w:spacing w:line="360" w:lineRule="auto"/>
              <w:ind w:left="397" w:leftChars="149" w:hanging="84" w:hangingChars="35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（2）Vocal（声音的：你所说的方式）</w:t>
            </w:r>
          </w:p>
          <w:p>
            <w:pPr>
              <w:spacing w:line="360" w:lineRule="auto"/>
              <w:ind w:left="397" w:leftChars="149" w:hanging="84" w:hangingChars="35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（3）Visual（视觉的：形体语言）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现场演练（主题发挥）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（1）现场简要模拟练习（选取模拟主题进行演练）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（2）培训师现场点评分享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①根据所提供的模拟背景，以符合背景所阐述的身份，进行相关内容组织后，进行练习。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培训师在演练过程中对每组参与人员表现做现场记录（表现评分表和优缺点笔录）；</w:t>
            </w:r>
          </w:p>
          <w:p>
            <w:pPr>
              <w:spacing w:line="360" w:lineRule="auto"/>
              <w:ind w:left="397" w:leftChars="189" w:firstLine="360" w:firstLineChars="15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③</w:t>
            </w: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现场点评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（3）学员总结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84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sz w:val="28"/>
                <w:szCs w:val="28"/>
              </w:rPr>
              <w:t>三、行业培训师的</w:t>
            </w:r>
          </w:p>
          <w:p>
            <w:pPr>
              <w:spacing w:line="360" w:lineRule="auto"/>
              <w:jc w:val="center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sz w:val="28"/>
                <w:szCs w:val="28"/>
              </w:rPr>
              <w:t>八项修炼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（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  <w:lang w:val="en-US" w:eastAsia="zh-CN"/>
              </w:rPr>
              <w:t>12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课时）</w:t>
            </w:r>
          </w:p>
        </w:tc>
        <w:tc>
          <w:tcPr>
            <w:tcW w:w="7331" w:type="dxa"/>
          </w:tcPr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1、意</w:t>
            </w:r>
          </w:p>
          <w:p>
            <w:pPr>
              <w:tabs>
                <w:tab w:val="left" w:pos="792"/>
              </w:tabs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（1）培训师的心态调整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（2）信心的建立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（3）训练胆量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（4）训练意识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2、身</w:t>
            </w:r>
          </w:p>
          <w:p>
            <w:pPr>
              <w:spacing w:line="400" w:lineRule="exact"/>
              <w:ind w:firstLine="240" w:firstLineChars="100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站姿</w:t>
            </w:r>
          </w:p>
          <w:p>
            <w:pPr>
              <w:spacing w:line="400" w:lineRule="exact"/>
              <w:ind w:firstLine="240" w:firstLineChars="100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（2）头部</w:t>
            </w:r>
          </w:p>
          <w:p>
            <w:pPr>
              <w:spacing w:line="400" w:lineRule="exact"/>
              <w:ind w:firstLine="240" w:firstLineChars="100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（3）走动</w:t>
            </w:r>
          </w:p>
          <w:p>
            <w:pPr>
              <w:numPr>
                <w:ilvl w:val="0"/>
                <w:numId w:val="3"/>
              </w:numPr>
              <w:spacing w:line="400" w:lineRule="exact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现场演练：内训师的肢体动作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3、手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 xml:space="preserve">（1）手势分类                                                                          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（2）手势运用的要点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（3）一分钟主题演讲－－发现问题，找到目标</w:t>
            </w:r>
          </w:p>
          <w:p>
            <w:pPr>
              <w:numPr>
                <w:ilvl w:val="0"/>
                <w:numId w:val="3"/>
              </w:numPr>
              <w:spacing w:line="400" w:lineRule="exact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现场演练：不同话题下的不同手势运用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4、声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（1）声音高低的控制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（2）如何发声</w:t>
            </w:r>
          </w:p>
          <w:p>
            <w:pPr>
              <w:numPr>
                <w:ilvl w:val="0"/>
                <w:numId w:val="3"/>
              </w:numPr>
              <w:spacing w:line="400" w:lineRule="exact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现场演练：练练你的嗓子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5、眼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 xml:space="preserve">（1）眼神的作用 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 xml:space="preserve">（2）如何扫视全场 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（3）如何聚焦</w:t>
            </w:r>
          </w:p>
          <w:p>
            <w:pPr>
              <w:numPr>
                <w:ilvl w:val="0"/>
                <w:numId w:val="3"/>
              </w:numPr>
              <w:spacing w:line="400" w:lineRule="exact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现场演练：内训师的眼神训练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6、言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（1）培训师的语速训练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（2）培训师的嗓子演练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（3）培训师的发声训练幽默感培养</w:t>
            </w:r>
          </w:p>
          <w:p>
            <w:pPr>
              <w:numPr>
                <w:ilvl w:val="0"/>
                <w:numId w:val="3"/>
              </w:numPr>
              <w:spacing w:line="400" w:lineRule="exact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现场演练：如何讲好一个案例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7、情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（1）面部表情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（2）表情要领与技巧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（3）表情演练</w:t>
            </w:r>
          </w:p>
          <w:p>
            <w:pPr>
              <w:numPr>
                <w:ilvl w:val="0"/>
                <w:numId w:val="3"/>
              </w:numPr>
              <w:spacing w:line="400" w:lineRule="exact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现场演练：不同教学内容如何搭配不同的表情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8、书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（1）板书书写方法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（2）板书书写样式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现场演练（主题发挥）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（1）现场简要模拟练习（选取模拟主题进行演练）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（2）培训师现场点评分享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 w:eastAsia="宋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①根据所提供的模拟背景，以符合背景所阐述的身份，进行相关内容组织后，进行练习。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培训师在演练过程中对每组参与人员表现做现场记录（表现评分表和优缺点笔录）；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Cs/>
                <w:color w:val="000000"/>
                <w:sz w:val="24"/>
                <w:szCs w:val="24"/>
              </w:rPr>
              <w:t>③</w:t>
            </w: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现场点评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84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sz w:val="28"/>
                <w:szCs w:val="28"/>
              </w:rPr>
              <w:t>四、“宣讲”学员爱听的课程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（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课时）</w:t>
            </w:r>
          </w:p>
        </w:tc>
        <w:tc>
          <w:tcPr>
            <w:tcW w:w="7331" w:type="dxa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1、好的开场白是成功的一半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现场演练：为《行为规范》课程设计一套开场白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2、课程的主体内容的理念解说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现场演练：从你做的《行为规范》课件中取任一页演练讲解技巧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3、课程主体内容分解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现场演练：从你做的《行为规范》课件中任选两页演练过渡技巧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4、激发学员参与进来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5、讲师提问的技巧及注意点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6、讲师应注意的事项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（1）如何控制节奏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（2）如何制造气氛和主导听众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（3）“卖点”的提炼与诱导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（4）如何克服紧张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7、让学员满意的诀窍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现场演练：如何把握《行为规范》培训的教学气氛？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8、如何讲好一个故事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现场演练：如何讲好企业文化中的故事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9、如何说服学员行动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10、如何对顽固型学员讲课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11、内训师</w:t>
            </w: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个人风格塑造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（1）教士风格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（2）教练风格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（3）演绎风格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（4）学者风格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12、内训师应该进行的自我反省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现场互动：如何组织一场烟草内部职工行为规范课程培训？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84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8"/>
                <w:szCs w:val="28"/>
              </w:rPr>
              <w:t>五、“设计”学员有用的内容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（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  <w:lang w:val="en-US" w:eastAsia="zh-CN"/>
              </w:rPr>
              <w:t>9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课时）</w:t>
            </w:r>
          </w:p>
        </w:tc>
        <w:tc>
          <w:tcPr>
            <w:tcW w:w="7331" w:type="dxa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1、烟草员工需要什么样的课程？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超前性（发展趋势、未来人才）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灵活性（从实际出发考虑纵、横层面）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实践性（照顾内、外客户的现实需求）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（4）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技能性（基础能力、新技能）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（5）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多元性（跨岗位、跨职业）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2、课程设计的主要原则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3、课程内容的设计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4、烟草内训师热点课题如何设计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现场演练：如何设计品牌培育、精准营销、竞赛辅导、企业文化、行为规范、零售户素质提升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5、课程润色和完善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（1）课程特色和再优化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案例：外国学校是如何教学的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（2）枯燥的内容生动化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案例：零售户《营销动漫手册》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（3）复杂的东西明白化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案例：金字塔表达法诠释窗口礼仪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（4）简单的东西深刻化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现场互动：烟草仓储安全如何宣传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（5）想要的结论引导化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现场互动：企业文化的宣导如何脱离口号式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（6）收集和运用身边的案例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案例：送货员老王的故事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（7）课程的标准化与个性化问题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6、九大常用的教学方式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破冰法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掌握几个简单的破冰游戏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（2）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讲授法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小组讨论法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现场互动：小组讨论话题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（4）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视听法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案例：如何选用教学视频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（5）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案例讨论法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（6）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角色扮演法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现场模拟：经理与员工的对话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（7）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现场演示法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案例：什么样的课程需要设计现场演示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（8）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互动法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现场互动：脑力激荡找出解决的方法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  <w:szCs w:val="24"/>
              </w:rPr>
              <w:t>（9）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体验式学习法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现场演练：体验式游戏教学法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84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sz w:val="28"/>
                <w:szCs w:val="28"/>
              </w:rPr>
              <w:t>六、“编排”合理的教学模式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（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课时）</w:t>
            </w:r>
          </w:p>
        </w:tc>
        <w:tc>
          <w:tcPr>
            <w:tcW w:w="7331" w:type="dxa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1、内训前的调研</w:t>
            </w:r>
          </w:p>
          <w:p>
            <w:pPr>
              <w:tabs>
                <w:tab w:val="left" w:pos="900"/>
              </w:tabs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为何需要调研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如何调研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2、岗位的课程体系表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（1）根据岗位划分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（2）根据公司结构划分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（3）根据培训需求人群划分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3、内训计划制定的原则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（1）了解企业的需要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（2）针对性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（3）简单实用</w:t>
            </w:r>
          </w:p>
          <w:p>
            <w:pPr>
              <w:spacing w:line="360" w:lineRule="auto"/>
              <w:rPr>
                <w:rFonts w:ascii="宋体" w:hAnsi="宋体" w:eastAsia="宋体" w:cs="黑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b/>
                <w:sz w:val="24"/>
                <w:szCs w:val="24"/>
              </w:rPr>
              <w:t>4、培训组织的流程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（1）培训对象的选择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（2）培训方式的选择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（3）培训时间的选择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（4）培训场地的选择与环境布置要点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（5）培训进程的安排与注意事项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（6）培训相关物品的筹备与管理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（7）培训奖惩方法设置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5、内训师教学辅助教材的使用</w:t>
            </w:r>
          </w:p>
          <w:p>
            <w:pPr>
              <w:tabs>
                <w:tab w:val="left" w:pos="851"/>
              </w:tabs>
              <w:spacing w:line="360" w:lineRule="auto"/>
              <w:ind w:firstLine="240" w:firstLineChars="1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（1）内训器材的使用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 xml:space="preserve">①投影仪  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②麦克风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 xml:space="preserve">③激光笔  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④白板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（2）场地桌椅的摆放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①常规式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②小组式</w:t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③互动式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6、课程效果调查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（1）课程评估的重要性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（2）课程评估的内容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（3）课程评估的方法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（4）撰写评估报告的方法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（5）培训建议的撰写方法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84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sz w:val="28"/>
                <w:szCs w:val="28"/>
              </w:rPr>
              <w:t>七、“制作”实用美观的PPT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（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课时）</w:t>
            </w:r>
          </w:p>
        </w:tc>
        <w:tc>
          <w:tcPr>
            <w:tcW w:w="7331" w:type="dxa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对象、版面、动画与文稿播放设计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2、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提升制作效率的十大快捷键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3、PPT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制作的三大原则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（1）简单实用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（2）美观大方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（3）通俗易懂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4、制作PPT的七种武器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目标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（2）逻辑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（3）风格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（4）布局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（5）颜色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（6）过程</w:t>
            </w:r>
          </w:p>
          <w:p>
            <w:pPr>
              <w:widowControl/>
              <w:shd w:val="clear" w:color="auto" w:fill="FFFFFF"/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（7）工具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画图小技巧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6、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如何简化页面上的文字</w:t>
            </w:r>
          </w:p>
          <w:p>
            <w:pPr>
              <w:widowControl/>
              <w:numPr>
                <w:ilvl w:val="0"/>
                <w:numId w:val="4"/>
              </w:numPr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现场练习：简化指定ppt页面上的文字</w:t>
            </w:r>
          </w:p>
          <w:p>
            <w:pPr>
              <w:widowControl/>
              <w:numPr>
                <w:ilvl w:val="0"/>
                <w:numId w:val="4"/>
              </w:numPr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现场对比：简化前后的页面效果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7、文本图像化的技巧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六大常用图标设计方法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555555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（2）趣味图片的运用方法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284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sz w:val="28"/>
                <w:szCs w:val="28"/>
              </w:rPr>
              <w:t>八、烟草行业课题的现场集中演练与点评</w:t>
            </w:r>
          </w:p>
          <w:p>
            <w:pPr>
              <w:spacing w:line="360" w:lineRule="auto"/>
              <w:jc w:val="center"/>
              <w:rPr>
                <w:rFonts w:ascii="微软雅黑" w:hAnsi="微软雅黑" w:eastAsia="微软雅黑" w:cs="黑体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（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  <w:lang w:val="en-US" w:eastAsia="zh-CN"/>
              </w:rPr>
              <w:t>12</w:t>
            </w:r>
            <w:r>
              <w:rPr>
                <w:rFonts w:hint="eastAsia" w:ascii="微软雅黑" w:hAnsi="微软雅黑" w:eastAsia="微软雅黑" w:cs="黑体"/>
                <w:b/>
                <w:sz w:val="24"/>
                <w:szCs w:val="28"/>
              </w:rPr>
              <w:t>课时）</w:t>
            </w:r>
          </w:p>
        </w:tc>
        <w:tc>
          <w:tcPr>
            <w:tcW w:w="7331" w:type="dxa"/>
          </w:tcPr>
          <w:p>
            <w:pPr>
              <w:spacing w:line="360" w:lineRule="auto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学员根据培训师选定的主题，结合课堂教学技巧，进行6分钟（4分钟个人演练，2分钟辅导老师针对性辅导）的现场授课演练，在实战演练结束后，讲师与其他学员一起对该学员进行的点评。（时间可据现场人数而调整，尽量让每个学员都有上台展示与获得针对性辅导的机会）在教学展示中要求：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（1）要有一套简短精彩的开场白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（2）要体现你的讲师八大展现力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（3）要对课件上的关键要素进行精彩解说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（4）要有一个小互动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（5）要有一个简短精彩的结尾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黑体"/>
                <w:sz w:val="24"/>
                <w:szCs w:val="24"/>
              </w:rPr>
              <w:t>讲师根据学员在真实的演练中的优、缺点进行统计和技术应用进行分析，帮助参与者在以后的讲课中不断自我调整和提升相应的技巧运用，学员对照自己之前的演练进行自我优缺点分析。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黄草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939394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14</w:t>
        </w:r>
        <w:r>
          <w:rPr>
            <w:lang w:val="zh-CN"/>
          </w:rPr>
          <w:fldChar w:fldCharType="end"/>
        </w:r>
      </w:p>
    </w:sdtContent>
  </w:sdt>
  <w:p>
    <w:pPr>
      <w:widowControl/>
      <w:jc w:val="center"/>
      <w:rPr>
        <w:rFonts w:ascii="宋体" w:hAnsi="宋体" w:eastAsia="宋体" w:cs="宋体"/>
        <w:kern w:val="0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C4282"/>
    <w:multiLevelType w:val="multilevel"/>
    <w:tmpl w:val="3ADC4282"/>
    <w:lvl w:ilvl="0" w:tentative="0">
      <w:start w:val="1"/>
      <w:numFmt w:val="bullet"/>
      <w:lvlText w:val=""/>
      <w:lvlJc w:val="left"/>
      <w:pPr>
        <w:ind w:left="6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20" w:hanging="420"/>
      </w:pPr>
      <w:rPr>
        <w:rFonts w:hint="default" w:ascii="Wingdings" w:hAnsi="Wingdings"/>
      </w:rPr>
    </w:lvl>
  </w:abstractNum>
  <w:abstractNum w:abstractNumId="1">
    <w:nsid w:val="3DC86B33"/>
    <w:multiLevelType w:val="multilevel"/>
    <w:tmpl w:val="3DC86B33"/>
    <w:lvl w:ilvl="0" w:tentative="0">
      <w:start w:val="1"/>
      <w:numFmt w:val="bullet"/>
      <w:lvlText w:val=""/>
      <w:lvlJc w:val="left"/>
      <w:pPr>
        <w:ind w:left="65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7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9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1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3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5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7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9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16" w:hanging="420"/>
      </w:pPr>
      <w:rPr>
        <w:rFonts w:hint="default" w:ascii="Wingdings" w:hAnsi="Wingdings"/>
      </w:rPr>
    </w:lvl>
  </w:abstractNum>
  <w:abstractNum w:abstractNumId="2">
    <w:nsid w:val="636F75D4"/>
    <w:multiLevelType w:val="multilevel"/>
    <w:tmpl w:val="636F75D4"/>
    <w:lvl w:ilvl="0" w:tentative="0">
      <w:start w:val="1"/>
      <w:numFmt w:val="bullet"/>
      <w:lvlText w:val=""/>
      <w:lvlJc w:val="left"/>
      <w:pPr>
        <w:ind w:left="65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7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9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1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3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5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7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9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16" w:hanging="420"/>
      </w:pPr>
      <w:rPr>
        <w:rFonts w:hint="default" w:ascii="Wingdings" w:hAnsi="Wingdings"/>
      </w:rPr>
    </w:lvl>
  </w:abstractNum>
  <w:abstractNum w:abstractNumId="3">
    <w:nsid w:val="6DDD08B5"/>
    <w:multiLevelType w:val="multilevel"/>
    <w:tmpl w:val="6DDD08B5"/>
    <w:lvl w:ilvl="0" w:tentative="0">
      <w:start w:val="1"/>
      <w:numFmt w:val="bullet"/>
      <w:lvlText w:val=""/>
      <w:lvlJc w:val="left"/>
      <w:pPr>
        <w:ind w:left="6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2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7CDB"/>
    <w:rsid w:val="0000604F"/>
    <w:rsid w:val="000253C2"/>
    <w:rsid w:val="00053C8D"/>
    <w:rsid w:val="000611CE"/>
    <w:rsid w:val="00090FF4"/>
    <w:rsid w:val="000D177A"/>
    <w:rsid w:val="00146323"/>
    <w:rsid w:val="00175450"/>
    <w:rsid w:val="0019069A"/>
    <w:rsid w:val="001C3DEB"/>
    <w:rsid w:val="001D27EB"/>
    <w:rsid w:val="001E0F72"/>
    <w:rsid w:val="002112F1"/>
    <w:rsid w:val="00297BF3"/>
    <w:rsid w:val="002B0A3A"/>
    <w:rsid w:val="003167F5"/>
    <w:rsid w:val="003368F2"/>
    <w:rsid w:val="00347DDC"/>
    <w:rsid w:val="0037354E"/>
    <w:rsid w:val="003876C0"/>
    <w:rsid w:val="00400B70"/>
    <w:rsid w:val="00427775"/>
    <w:rsid w:val="00435B48"/>
    <w:rsid w:val="00436AF8"/>
    <w:rsid w:val="00437395"/>
    <w:rsid w:val="00477A01"/>
    <w:rsid w:val="00484DA6"/>
    <w:rsid w:val="004D40CC"/>
    <w:rsid w:val="004E7A3D"/>
    <w:rsid w:val="004F3E9D"/>
    <w:rsid w:val="005078F0"/>
    <w:rsid w:val="00520687"/>
    <w:rsid w:val="005308F5"/>
    <w:rsid w:val="0057212F"/>
    <w:rsid w:val="0057522F"/>
    <w:rsid w:val="00577A19"/>
    <w:rsid w:val="005A6B87"/>
    <w:rsid w:val="005C1B54"/>
    <w:rsid w:val="005D3139"/>
    <w:rsid w:val="005E5BCC"/>
    <w:rsid w:val="00652D3E"/>
    <w:rsid w:val="00667C4E"/>
    <w:rsid w:val="00690E3F"/>
    <w:rsid w:val="006C1051"/>
    <w:rsid w:val="006D4415"/>
    <w:rsid w:val="00751076"/>
    <w:rsid w:val="0077388B"/>
    <w:rsid w:val="007B624E"/>
    <w:rsid w:val="007E2B34"/>
    <w:rsid w:val="00806047"/>
    <w:rsid w:val="00824590"/>
    <w:rsid w:val="0084141D"/>
    <w:rsid w:val="008507AE"/>
    <w:rsid w:val="008C6363"/>
    <w:rsid w:val="00980F39"/>
    <w:rsid w:val="009B39A8"/>
    <w:rsid w:val="00A004E4"/>
    <w:rsid w:val="00A14D01"/>
    <w:rsid w:val="00AC5497"/>
    <w:rsid w:val="00AE56FE"/>
    <w:rsid w:val="00B672F2"/>
    <w:rsid w:val="00B81D39"/>
    <w:rsid w:val="00BB40F4"/>
    <w:rsid w:val="00BF0035"/>
    <w:rsid w:val="00C74BDD"/>
    <w:rsid w:val="00C866CB"/>
    <w:rsid w:val="00CA7CD3"/>
    <w:rsid w:val="00CB0705"/>
    <w:rsid w:val="00CB0C55"/>
    <w:rsid w:val="00CF708E"/>
    <w:rsid w:val="00D841CD"/>
    <w:rsid w:val="00DC1A87"/>
    <w:rsid w:val="00E37CDB"/>
    <w:rsid w:val="00E943EC"/>
    <w:rsid w:val="00EC645C"/>
    <w:rsid w:val="00F01AED"/>
    <w:rsid w:val="00F25328"/>
    <w:rsid w:val="00F31ED9"/>
    <w:rsid w:val="00F72FC3"/>
    <w:rsid w:val="00F730CC"/>
    <w:rsid w:val="00F96983"/>
    <w:rsid w:val="00F9798A"/>
    <w:rsid w:val="00FD7B36"/>
    <w:rsid w:val="372944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4"/>
    <w:uiPriority w:val="0"/>
    <w:pPr>
      <w:spacing w:after="120"/>
    </w:pPr>
    <w:rPr>
      <w:sz w:val="16"/>
      <w:szCs w:val="16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4">
    <w:name w:val="正文文本 3 Char"/>
    <w:link w:val="2"/>
    <w:uiPriority w:val="0"/>
    <w:rPr>
      <w:sz w:val="16"/>
      <w:szCs w:val="16"/>
    </w:rPr>
  </w:style>
  <w:style w:type="character" w:customStyle="1" w:styleId="15">
    <w:name w:val="正文文本 3 Char1"/>
    <w:basedOn w:val="8"/>
    <w:semiHidden/>
    <w:uiPriority w:val="99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1DC112-E3A2-4228-8192-D25D269937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22</Pages>
  <Words>949</Words>
  <Characters>5413</Characters>
  <Lines>45</Lines>
  <Paragraphs>12</Paragraphs>
  <TotalTime>546</TotalTime>
  <ScaleCrop>false</ScaleCrop>
  <LinksUpToDate>false</LinksUpToDate>
  <CharactersWithSpaces>6350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2012-08-15T11:37:00Z</dcterms:created>
  <dc:creator>微软用户</dc:creator>
  <cp:lastModifiedBy>林大大</cp:lastModifiedBy>
  <cp:lastPrinted>2012-11-22T05:53:00Z</cp:lastPrinted>
  <dcterms:modified xsi:type="dcterms:W3CDTF">2021-03-18T17:31:36Z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