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20C83">
      <w:pPr>
        <w:pStyle w:val="17"/>
        <w:keepNext w:val="0"/>
        <w:keepLines w:val="0"/>
        <w:pageBreakBefore w:val="0"/>
        <w:kinsoku/>
        <w:wordWrap/>
        <w:overflowPunct/>
        <w:topLinePunct w:val="0"/>
        <w:autoSpaceDE/>
        <w:autoSpaceDN/>
        <w:bidi w:val="0"/>
        <w:spacing w:beforeLines="0" w:afterLines="0" w:line="500" w:lineRule="exact"/>
        <w:ind w:left="0" w:leftChars="0" w:firstLine="0" w:firstLineChars="0"/>
        <w:jc w:val="both"/>
        <w:textAlignment w:val="auto"/>
        <w:rPr>
          <w:rFonts w:hint="eastAsia" w:ascii="微软雅黑" w:hAnsi="微软雅黑" w:eastAsia="微软雅黑" w:cs="微软雅黑"/>
          <w:color w:val="auto"/>
          <w:sz w:val="32"/>
          <w:szCs w:val="32"/>
        </w:rPr>
      </w:pPr>
      <w:r>
        <w:rPr>
          <w:rFonts w:hint="eastAsia" w:ascii="微软雅黑" w:hAnsi="微软雅黑" w:eastAsia="微软雅黑" w:cs="微软雅黑"/>
          <w:color w:val="auto"/>
          <w:sz w:val="32"/>
          <w:szCs w:val="32"/>
        </w:rPr>
        <w:t>研发管理、项目管理、流程管理讲师</w:t>
      </w:r>
      <w:r>
        <w:rPr>
          <w:rFonts w:hint="eastAsia" w:ascii="微软雅黑" w:hAnsi="微软雅黑" w:eastAsia="微软雅黑" w:cs="微软雅黑"/>
          <w:b w:val="0"/>
          <w:color w:val="auto"/>
          <w:sz w:val="32"/>
          <w:szCs w:val="32"/>
        </w:rPr>
        <w:t>——</w:t>
      </w:r>
      <w:r>
        <w:rPr>
          <w:rFonts w:hint="eastAsia" w:ascii="微软雅黑" w:hAnsi="微软雅黑" w:eastAsia="微软雅黑" w:cs="微软雅黑"/>
          <w:color w:val="auto"/>
          <w:sz w:val="32"/>
          <w:szCs w:val="32"/>
        </w:rPr>
        <w:t>周水根先生</w:t>
      </w:r>
    </w:p>
    <w:p w14:paraId="089A9E07">
      <w:pPr>
        <w:pStyle w:val="17"/>
        <w:keepNext w:val="0"/>
        <w:keepLines w:val="0"/>
        <w:pageBreakBefore w:val="0"/>
        <w:kinsoku/>
        <w:wordWrap/>
        <w:overflowPunct/>
        <w:topLinePunct w:val="0"/>
        <w:autoSpaceDE/>
        <w:autoSpaceDN/>
        <w:bidi w:val="0"/>
        <w:spacing w:beforeLines="0" w:afterLines="0" w:line="500" w:lineRule="exact"/>
        <w:ind w:left="0" w:leftChars="0" w:firstLine="0" w:firstLineChars="0"/>
        <w:jc w:val="both"/>
        <w:textAlignment w:val="auto"/>
        <w:rPr>
          <w:rFonts w:hint="eastAsia" w:ascii="微软雅黑" w:hAnsi="微软雅黑" w:eastAsia="微软雅黑" w:cs="微软雅黑"/>
          <w:color w:val="auto"/>
          <w:sz w:val="32"/>
          <w:szCs w:val="32"/>
        </w:rPr>
      </w:pPr>
    </w:p>
    <w:p w14:paraId="17EB296F">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资深顾问、高级讲师 </w:t>
      </w:r>
    </w:p>
    <w:p w14:paraId="48F0F8B5">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anchor distT="0" distB="0" distL="114300" distR="114300" simplePos="0" relativeHeight="251661312" behindDoc="0" locked="0" layoutInCell="1" allowOverlap="1">
            <wp:simplePos x="0" y="0"/>
            <wp:positionH relativeFrom="column">
              <wp:posOffset>3788410</wp:posOffset>
            </wp:positionH>
            <wp:positionV relativeFrom="paragraph">
              <wp:posOffset>156845</wp:posOffset>
            </wp:positionV>
            <wp:extent cx="1696720" cy="1835150"/>
            <wp:effectExtent l="0" t="0" r="0"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5" cstate="print">
                      <a:extLst>
                        <a:ext uri="{28A0092B-C50C-407E-A947-70E740481C1C}">
                          <a14:useLocalDpi xmlns:a14="http://schemas.microsoft.com/office/drawing/2010/main" val="0"/>
                        </a:ext>
                      </a:extLst>
                    </a:blip>
                    <a:srcRect b="27900"/>
                    <a:stretch>
                      <a:fillRect/>
                    </a:stretch>
                  </pic:blipFill>
                  <pic:spPr>
                    <a:xfrm>
                      <a:off x="0" y="0"/>
                      <a:ext cx="1698607" cy="1837473"/>
                    </a:xfrm>
                    <a:prstGeom prst="rect">
                      <a:avLst/>
                    </a:prstGeom>
                    <a:ln>
                      <a:noFill/>
                    </a:ln>
                  </pic:spPr>
                </pic:pic>
              </a:graphicData>
            </a:graphic>
          </wp:anchor>
        </w:drawing>
      </w:r>
      <w:r>
        <w:rPr>
          <w:rFonts w:hint="eastAsia" w:ascii="微软雅黑" w:hAnsi="微软雅黑" w:eastAsia="微软雅黑" w:cs="微软雅黑"/>
          <w:color w:val="auto"/>
          <w:sz w:val="24"/>
          <w:szCs w:val="24"/>
        </w:rPr>
        <w:t>三星、华为工作阅历背景</w:t>
      </w:r>
    </w:p>
    <w:p w14:paraId="30BCD545">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产品与研发管理顾问</w:t>
      </w:r>
    </w:p>
    <w:p w14:paraId="2DFBE7B5">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项目管理实战培训讲师</w:t>
      </w:r>
    </w:p>
    <w:p w14:paraId="408D9EBA">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流程管理BPM/BPA实战培训讲师</w:t>
      </w:r>
    </w:p>
    <w:p w14:paraId="05E971FF">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bCs/>
          <w:color w:val="auto"/>
          <w:sz w:val="24"/>
          <w:szCs w:val="24"/>
        </w:rPr>
      </w:pPr>
      <w:bookmarkStart w:id="0" w:name="_GoBack"/>
      <w:bookmarkEnd w:id="0"/>
      <w:r>
        <w:rPr>
          <w:rFonts w:hint="eastAsia" w:ascii="微软雅黑" w:hAnsi="微软雅黑" w:eastAsia="微软雅黑" w:cs="微软雅黑"/>
          <w:b w:val="0"/>
          <w:bCs/>
          <w:color w:val="auto"/>
          <w:sz w:val="24"/>
          <w:szCs w:val="24"/>
        </w:rPr>
        <w:t xml:space="preserve">IPD(集成产品开发)流程管理顾问 </w:t>
      </w:r>
    </w:p>
    <w:p w14:paraId="7B074BBF">
      <w:pPr>
        <w:pStyle w:val="20"/>
        <w:keepNext w:val="0"/>
        <w:keepLines w:val="0"/>
        <w:pageBreakBefore w:val="0"/>
        <w:numPr>
          <w:ilvl w:val="0"/>
          <w:numId w:val="0"/>
        </w:numPr>
        <w:kinsoku/>
        <w:wordWrap/>
        <w:overflowPunct/>
        <w:topLinePunct w:val="0"/>
        <w:autoSpaceDE/>
        <w:autoSpaceDN/>
        <w:bidi w:val="0"/>
        <w:spacing w:line="500" w:lineRule="exact"/>
        <w:ind w:left="0" w:leftChars="0" w:right="-58" w:rightChars="-32"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中国航天科工集团常年特聘研发管理类培训讲师</w:t>
      </w:r>
    </w:p>
    <w:p w14:paraId="13F41989">
      <w:pPr>
        <w:pStyle w:val="20"/>
        <w:keepNext w:val="0"/>
        <w:keepLines w:val="0"/>
        <w:pageBreakBefore w:val="0"/>
        <w:numPr>
          <w:ilvl w:val="0"/>
          <w:numId w:val="0"/>
        </w:numPr>
        <w:kinsoku/>
        <w:wordWrap/>
        <w:overflowPunct/>
        <w:topLinePunct w:val="0"/>
        <w:autoSpaceDE/>
        <w:autoSpaceDN/>
        <w:bidi w:val="0"/>
        <w:spacing w:line="500" w:lineRule="exact"/>
        <w:ind w:left="0" w:leftChars="0" w:right="-58" w:rightChars="-32"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中国电子科技集团常年特聘研发管理类培训讲师</w:t>
      </w:r>
    </w:p>
    <w:p w14:paraId="5BB761AA">
      <w:pPr>
        <w:pStyle w:val="20"/>
        <w:keepNext w:val="0"/>
        <w:keepLines w:val="0"/>
        <w:pageBreakBefore w:val="0"/>
        <w:numPr>
          <w:ilvl w:val="0"/>
          <w:numId w:val="0"/>
        </w:numPr>
        <w:kinsoku/>
        <w:wordWrap/>
        <w:overflowPunct/>
        <w:topLinePunct w:val="0"/>
        <w:autoSpaceDE/>
        <w:autoSpaceDN/>
        <w:bidi w:val="0"/>
        <w:spacing w:line="500" w:lineRule="exact"/>
        <w:ind w:left="0" w:leftChars="0" w:right="-58" w:rightChars="-32"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中国铝业集团中铝大学外聘教授</w:t>
      </w:r>
    </w:p>
    <w:p w14:paraId="161B7019">
      <w:pPr>
        <w:pStyle w:val="20"/>
        <w:keepNext w:val="0"/>
        <w:keepLines w:val="0"/>
        <w:pageBreakBefore w:val="0"/>
        <w:numPr>
          <w:ilvl w:val="0"/>
          <w:numId w:val="0"/>
        </w:numPr>
        <w:kinsoku/>
        <w:wordWrap/>
        <w:overflowPunct/>
        <w:topLinePunct w:val="0"/>
        <w:autoSpaceDE/>
        <w:autoSpaceDN/>
        <w:bidi w:val="0"/>
        <w:spacing w:line="500" w:lineRule="exact"/>
        <w:ind w:left="0" w:leftChars="0" w:right="-58" w:rightChars="-32"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华东科技大学-WISCO联合实验室客座教授</w:t>
      </w:r>
    </w:p>
    <w:p w14:paraId="477260DC">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 xml:space="preserve">浙江省企业技术创新协会特聘顾问 </w:t>
      </w:r>
    </w:p>
    <w:p w14:paraId="749DA05A">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江苏省科技厅生产力促进中心特聘讲师</w:t>
      </w:r>
    </w:p>
    <w:p w14:paraId="73BDA8A7">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中国高科技产业化研究会特聘顾问</w:t>
      </w:r>
    </w:p>
    <w:p w14:paraId="473586BB">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 xml:space="preserve">PDMA（美国产品开发与管理协会）会员 </w:t>
      </w:r>
    </w:p>
    <w:p w14:paraId="25D7B942">
      <w:pPr>
        <w:pStyle w:val="20"/>
        <w:keepNext w:val="0"/>
        <w:keepLines w:val="0"/>
        <w:pageBreakBefore w:val="0"/>
        <w:numPr>
          <w:ilvl w:val="0"/>
          <w:numId w:val="0"/>
        </w:numPr>
        <w:tabs>
          <w:tab w:val="left" w:pos="0"/>
          <w:tab w:val="clear" w:pos="42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b w:val="0"/>
          <w:color w:val="auto"/>
          <w:sz w:val="24"/>
          <w:szCs w:val="24"/>
        </w:rPr>
      </w:pPr>
    </w:p>
    <w:p w14:paraId="38569681">
      <w:pPr>
        <w:pStyle w:val="20"/>
        <w:keepNext w:val="0"/>
        <w:keepLines w:val="0"/>
        <w:pageBreakBefore w:val="0"/>
        <w:numPr>
          <w:ilvl w:val="0"/>
          <w:numId w:val="0"/>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资历背景</w:t>
      </w:r>
    </w:p>
    <w:p w14:paraId="3E3E148D">
      <w:pPr>
        <w:pStyle w:val="20"/>
        <w:keepNext w:val="0"/>
        <w:keepLines w:val="0"/>
        <w:pageBreakBefore w:val="0"/>
        <w:numPr>
          <w:ilvl w:val="0"/>
          <w:numId w:val="3"/>
        </w:numPr>
        <w:kinsoku/>
        <w:wordWrap/>
        <w:overflowPunct/>
        <w:topLinePunct w:val="0"/>
        <w:autoSpaceDE/>
        <w:autoSpaceDN/>
        <w:bidi w:val="0"/>
        <w:spacing w:line="500" w:lineRule="exact"/>
        <w:ind w:left="425" w:leftChars="0" w:hanging="425" w:firstLineChars="0"/>
        <w:textAlignment w:val="auto"/>
        <w:rPr>
          <w:rFonts w:hint="eastAsia" w:ascii="微软雅黑" w:hAnsi="微软雅黑" w:eastAsia="微软雅黑" w:cs="微软雅黑"/>
          <w:b w:val="0"/>
          <w:color w:val="auto"/>
          <w:spacing w:val="13"/>
          <w:kern w:val="0"/>
          <w:sz w:val="24"/>
          <w:szCs w:val="24"/>
        </w:rPr>
      </w:pPr>
      <w:r>
        <w:rPr>
          <w:rFonts w:hint="eastAsia" w:ascii="微软雅黑" w:hAnsi="微软雅黑" w:eastAsia="微软雅黑" w:cs="微软雅黑"/>
          <w:b w:val="0"/>
          <w:color w:val="auto"/>
          <w:spacing w:val="13"/>
          <w:kern w:val="0"/>
          <w:sz w:val="24"/>
          <w:szCs w:val="24"/>
        </w:rPr>
        <w:t>三星电子公司制品技术部门-技术和管理工作经历，并作为流程改善小组核心成员与韩国总部</w:t>
      </w:r>
      <w:r>
        <w:rPr>
          <w:rFonts w:hint="eastAsia" w:ascii="微软雅黑" w:hAnsi="微软雅黑" w:eastAsia="微软雅黑" w:cs="微软雅黑"/>
          <w:color w:val="auto"/>
          <w:spacing w:val="13"/>
          <w:kern w:val="0"/>
          <w:sz w:val="24"/>
          <w:szCs w:val="24"/>
        </w:rPr>
        <w:t>流程改善顾问</w:t>
      </w:r>
      <w:r>
        <w:rPr>
          <w:rFonts w:hint="eastAsia" w:ascii="微软雅黑" w:hAnsi="微软雅黑" w:eastAsia="微软雅黑" w:cs="微软雅黑"/>
          <w:b w:val="0"/>
          <w:color w:val="auto"/>
          <w:spacing w:val="13"/>
          <w:kern w:val="0"/>
          <w:sz w:val="24"/>
          <w:szCs w:val="24"/>
        </w:rPr>
        <w:t>一起优化制品技术和工艺流程体系。</w:t>
      </w:r>
    </w:p>
    <w:p w14:paraId="5DD473A9">
      <w:pPr>
        <w:pStyle w:val="20"/>
        <w:keepNext w:val="0"/>
        <w:keepLines w:val="0"/>
        <w:pageBreakBefore w:val="0"/>
        <w:numPr>
          <w:ilvl w:val="0"/>
          <w:numId w:val="3"/>
        </w:numPr>
        <w:kinsoku/>
        <w:wordWrap/>
        <w:overflowPunct/>
        <w:topLinePunct w:val="0"/>
        <w:autoSpaceDE/>
        <w:autoSpaceDN/>
        <w:bidi w:val="0"/>
        <w:spacing w:line="500" w:lineRule="exact"/>
        <w:ind w:left="425" w:leftChars="0" w:hanging="425" w:firstLineChars="0"/>
        <w:textAlignment w:val="auto"/>
        <w:rPr>
          <w:rFonts w:hint="eastAsia" w:ascii="微软雅黑" w:hAnsi="微软雅黑" w:eastAsia="微软雅黑" w:cs="微软雅黑"/>
          <w:b w:val="0"/>
          <w:color w:val="auto"/>
          <w:spacing w:val="13"/>
          <w:kern w:val="0"/>
          <w:sz w:val="24"/>
          <w:szCs w:val="24"/>
        </w:rPr>
      </w:pPr>
      <w:r>
        <w:rPr>
          <w:rFonts w:hint="eastAsia" w:ascii="微软雅黑" w:hAnsi="微软雅黑" w:eastAsia="微软雅黑" w:cs="微软雅黑"/>
          <w:b w:val="0"/>
          <w:color w:val="auto"/>
          <w:spacing w:val="13"/>
          <w:kern w:val="0"/>
          <w:sz w:val="24"/>
          <w:szCs w:val="24"/>
        </w:rPr>
        <w:t>华为技术公司研发部门-技术和管理工作经历，并作为</w:t>
      </w:r>
      <w:r>
        <w:rPr>
          <w:rFonts w:hint="eastAsia" w:ascii="微软雅黑" w:hAnsi="微软雅黑" w:eastAsia="微软雅黑" w:cs="微软雅黑"/>
          <w:color w:val="auto"/>
          <w:spacing w:val="13"/>
          <w:kern w:val="0"/>
          <w:sz w:val="24"/>
          <w:szCs w:val="24"/>
        </w:rPr>
        <w:t>IPD变革项目组核心成员</w:t>
      </w:r>
      <w:r>
        <w:rPr>
          <w:rFonts w:hint="eastAsia" w:ascii="微软雅黑" w:hAnsi="微软雅黑" w:eastAsia="微软雅黑" w:cs="微软雅黑"/>
          <w:b w:val="0"/>
          <w:color w:val="auto"/>
          <w:spacing w:val="13"/>
          <w:kern w:val="0"/>
          <w:sz w:val="24"/>
          <w:szCs w:val="24"/>
        </w:rPr>
        <w:t>与IBM顾问在研发系统推动公司级研发管理变革（IPD-集成产品开发）。</w:t>
      </w:r>
    </w:p>
    <w:p w14:paraId="6B195958">
      <w:pPr>
        <w:pStyle w:val="20"/>
        <w:keepNext w:val="0"/>
        <w:keepLines w:val="0"/>
        <w:pageBreakBefore w:val="0"/>
        <w:numPr>
          <w:ilvl w:val="0"/>
          <w:numId w:val="3"/>
        </w:numPr>
        <w:kinsoku/>
        <w:wordWrap/>
        <w:overflowPunct/>
        <w:topLinePunct w:val="0"/>
        <w:autoSpaceDE/>
        <w:autoSpaceDN/>
        <w:bidi w:val="0"/>
        <w:spacing w:line="500" w:lineRule="exact"/>
        <w:ind w:left="425" w:leftChars="0" w:hanging="425" w:firstLineChars="0"/>
        <w:textAlignment w:val="auto"/>
        <w:rPr>
          <w:rFonts w:hint="eastAsia" w:ascii="微软雅黑" w:hAnsi="微软雅黑" w:eastAsia="微软雅黑" w:cs="微软雅黑"/>
          <w:b w:val="0"/>
          <w:color w:val="auto"/>
          <w:spacing w:val="13"/>
          <w:kern w:val="0"/>
          <w:sz w:val="24"/>
          <w:szCs w:val="24"/>
        </w:rPr>
      </w:pPr>
      <w:r>
        <w:rPr>
          <w:rFonts w:hint="eastAsia" w:ascii="微软雅黑" w:hAnsi="微软雅黑" w:eastAsia="微软雅黑" w:cs="微软雅黑"/>
          <w:b w:val="0"/>
          <w:color w:val="auto"/>
          <w:spacing w:val="13"/>
          <w:kern w:val="0"/>
          <w:sz w:val="24"/>
          <w:szCs w:val="24"/>
        </w:rPr>
        <w:t>多年高科技企业中试、产品研发和研发管理、技术管理【产品标准化&amp;</w:t>
      </w:r>
      <w:r>
        <w:rPr>
          <w:rFonts w:hint="eastAsia" w:ascii="微软雅黑" w:hAnsi="微软雅黑" w:eastAsia="微软雅黑" w:cs="微软雅黑"/>
          <w:color w:val="auto"/>
          <w:spacing w:val="13"/>
          <w:kern w:val="0"/>
          <w:sz w:val="24"/>
          <w:szCs w:val="24"/>
        </w:rPr>
        <w:t>流程管理</w:t>
      </w:r>
      <w:r>
        <w:rPr>
          <w:rFonts w:hint="eastAsia" w:ascii="微软雅黑" w:hAnsi="微软雅黑" w:eastAsia="微软雅黑" w:cs="微软雅黑"/>
          <w:b w:val="0"/>
          <w:color w:val="auto"/>
          <w:spacing w:val="13"/>
          <w:kern w:val="0"/>
          <w:sz w:val="24"/>
          <w:szCs w:val="24"/>
        </w:rPr>
        <w:t>&amp;</w:t>
      </w:r>
      <w:r>
        <w:rPr>
          <w:rFonts w:hint="eastAsia" w:ascii="微软雅黑" w:hAnsi="微软雅黑" w:eastAsia="微软雅黑" w:cs="微软雅黑"/>
          <w:bCs/>
          <w:color w:val="auto"/>
          <w:spacing w:val="13"/>
          <w:kern w:val="0"/>
          <w:sz w:val="24"/>
          <w:szCs w:val="24"/>
        </w:rPr>
        <w:t>研发知识产权</w:t>
      </w:r>
      <w:r>
        <w:rPr>
          <w:rFonts w:hint="eastAsia" w:ascii="微软雅黑" w:hAnsi="微软雅黑" w:eastAsia="微软雅黑" w:cs="微软雅黑"/>
          <w:b w:val="0"/>
          <w:color w:val="auto"/>
          <w:spacing w:val="13"/>
          <w:kern w:val="0"/>
          <w:sz w:val="24"/>
          <w:szCs w:val="24"/>
        </w:rPr>
        <w:t>】、项目管理工作经历，先后担任过中试工程师\经理、研发工程师、项目经理、技术经理、研发中心主任、产品线总监、管理咨询高级顾问、讲师等职位，在长期的研发管理实践中积累了丰富的工艺、技术和管理经验。</w:t>
      </w:r>
    </w:p>
    <w:p w14:paraId="66911D4B">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pacing w:val="13"/>
          <w:kern w:val="0"/>
          <w:sz w:val="24"/>
          <w:szCs w:val="24"/>
        </w:rPr>
      </w:pPr>
    </w:p>
    <w:p w14:paraId="5D8FC0B1">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pacing w:val="13"/>
          <w:kern w:val="0"/>
          <w:sz w:val="24"/>
          <w:szCs w:val="24"/>
        </w:rPr>
      </w:pPr>
    </w:p>
    <w:p w14:paraId="5004F4FA">
      <w:pPr>
        <w:pStyle w:val="20"/>
        <w:keepNext w:val="0"/>
        <w:keepLines w:val="0"/>
        <w:pageBreakBefore w:val="0"/>
        <w:numPr>
          <w:ilvl w:val="0"/>
          <w:numId w:val="0"/>
        </w:numPr>
        <w:kinsoku/>
        <w:wordWrap/>
        <w:overflowPunct/>
        <w:topLinePunct w:val="0"/>
        <w:autoSpaceDE/>
        <w:autoSpaceDN/>
        <w:bidi w:val="0"/>
        <w:spacing w:line="500" w:lineRule="exact"/>
        <w:ind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授课特点</w:t>
      </w:r>
    </w:p>
    <w:p w14:paraId="79761FE5">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对培训需求把握并理解到位，</w:t>
      </w:r>
      <w:r>
        <w:rPr>
          <w:rFonts w:hint="eastAsia" w:ascii="微软雅黑" w:hAnsi="微软雅黑" w:eastAsia="微软雅黑" w:cs="微软雅黑"/>
          <w:color w:val="auto"/>
          <w:sz w:val="24"/>
          <w:szCs w:val="24"/>
        </w:rPr>
        <w:t>案例丰富有深度且给人感悟</w:t>
      </w:r>
      <w:r>
        <w:rPr>
          <w:rFonts w:hint="eastAsia" w:ascii="微软雅黑" w:hAnsi="微软雅黑" w:eastAsia="微软雅黑" w:cs="微软雅黑"/>
          <w:b w:val="0"/>
          <w:color w:val="auto"/>
          <w:sz w:val="24"/>
          <w:szCs w:val="24"/>
        </w:rPr>
        <w:t>、重点突出、深入浅出、语言幽默、有亲和力、氛围轻松、利用学员实战案例进行演练、实战性和可操作性强、现场互动性强、最关键是能落地和结合学员实际</w:t>
      </w:r>
    </w:p>
    <w:p w14:paraId="547B3558">
      <w:pPr>
        <w:pStyle w:val="20"/>
        <w:keepNext w:val="0"/>
        <w:keepLines w:val="0"/>
        <w:pageBreakBefore w:val="0"/>
        <w:numPr>
          <w:ilvl w:val="0"/>
          <w:numId w:val="0"/>
        </w:numPr>
        <w:kinsoku/>
        <w:wordWrap/>
        <w:overflowPunct/>
        <w:topLinePunct w:val="0"/>
        <w:autoSpaceDE/>
        <w:autoSpaceDN/>
        <w:bidi w:val="0"/>
        <w:spacing w:line="500" w:lineRule="exact"/>
        <w:ind w:right="331" w:rightChars="184" w:firstLine="0" w:firstLineChars="0"/>
        <w:textAlignment w:val="auto"/>
        <w:rPr>
          <w:rFonts w:hint="eastAsia" w:ascii="微软雅黑" w:hAnsi="微软雅黑" w:eastAsia="微软雅黑" w:cs="微软雅黑"/>
          <w:color w:val="auto"/>
          <w:sz w:val="24"/>
          <w:szCs w:val="24"/>
        </w:rPr>
      </w:pPr>
    </w:p>
    <w:p w14:paraId="30D2FA67">
      <w:pPr>
        <w:pStyle w:val="20"/>
        <w:keepNext w:val="0"/>
        <w:keepLines w:val="0"/>
        <w:pageBreakBefore w:val="0"/>
        <w:numPr>
          <w:ilvl w:val="0"/>
          <w:numId w:val="0"/>
        </w:numPr>
        <w:kinsoku/>
        <w:wordWrap/>
        <w:overflowPunct/>
        <w:topLinePunct w:val="0"/>
        <w:autoSpaceDE/>
        <w:autoSpaceDN/>
        <w:bidi w:val="0"/>
        <w:spacing w:line="500" w:lineRule="exact"/>
        <w:ind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擅长领域与行业</w:t>
      </w:r>
    </w:p>
    <w:p w14:paraId="307F5089">
      <w:pPr>
        <w:pStyle w:val="20"/>
        <w:keepNext w:val="0"/>
        <w:keepLines w:val="0"/>
        <w:pageBreakBefore w:val="0"/>
        <w:numPr>
          <w:ilvl w:val="0"/>
          <w:numId w:val="0"/>
        </w:numPr>
        <w:kinsoku/>
        <w:wordWrap/>
        <w:overflowPunct/>
        <w:topLinePunct w:val="0"/>
        <w:autoSpaceDE/>
        <w:autoSpaceDN/>
        <w:bidi w:val="0"/>
        <w:spacing w:line="500" w:lineRule="exact"/>
        <w:ind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研发产品开发流程、研发项目管理、研发绩效管理</w:t>
      </w:r>
      <w:r>
        <w:rPr>
          <w:rFonts w:hint="eastAsia" w:ascii="微软雅黑" w:hAnsi="微软雅黑" w:eastAsia="微软雅黑" w:cs="微软雅黑"/>
          <w:b w:val="0"/>
          <w:color w:val="auto"/>
          <w:sz w:val="24"/>
          <w:szCs w:val="24"/>
        </w:rPr>
        <w:t>、研发体系构建与</w:t>
      </w:r>
      <w:r>
        <w:rPr>
          <w:rFonts w:hint="eastAsia" w:ascii="微软雅黑" w:hAnsi="微软雅黑" w:eastAsia="微软雅黑" w:cs="微软雅黑"/>
          <w:color w:val="auto"/>
          <w:sz w:val="24"/>
          <w:szCs w:val="24"/>
        </w:rPr>
        <w:t>流程优化</w:t>
      </w:r>
      <w:r>
        <w:rPr>
          <w:rFonts w:hint="eastAsia" w:ascii="微软雅黑" w:hAnsi="微软雅黑" w:eastAsia="微软雅黑" w:cs="微软雅黑"/>
          <w:b w:val="0"/>
          <w:color w:val="auto"/>
          <w:sz w:val="24"/>
          <w:szCs w:val="24"/>
        </w:rPr>
        <w:t>、研发组织结构设计、研发人力资源管理（任职资格体系建设、研发绩效管理、职业素养与职业生涯）、研发团队管理、项目管理、企业流程管理、价值工程、IPD+PLM咨询、研发IT系统构建咨询与辅导。</w:t>
      </w:r>
    </w:p>
    <w:p w14:paraId="3C09997E">
      <w:pPr>
        <w:pStyle w:val="20"/>
        <w:keepNext w:val="0"/>
        <w:keepLines w:val="0"/>
        <w:pageBreakBefore w:val="0"/>
        <w:numPr>
          <w:ilvl w:val="0"/>
          <w:numId w:val="0"/>
        </w:numPr>
        <w:kinsoku/>
        <w:wordWrap/>
        <w:overflowPunct/>
        <w:topLinePunct w:val="0"/>
        <w:autoSpaceDE/>
        <w:autoSpaceDN/>
        <w:bidi w:val="0"/>
        <w:spacing w:line="500" w:lineRule="exact"/>
        <w:ind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【涉足行业】通信、计算机、电子、照明与光电、互联网与软件、汽车摩托车、家电（含小家电）、军工、电力电气、医疗医药、教育玩具文具、金融、珠宝等</w:t>
      </w:r>
    </w:p>
    <w:p w14:paraId="60BB5B70">
      <w:pPr>
        <w:pStyle w:val="20"/>
        <w:keepNext w:val="0"/>
        <w:keepLines w:val="0"/>
        <w:pageBreakBefore w:val="0"/>
        <w:numPr>
          <w:ilvl w:val="0"/>
          <w:numId w:val="0"/>
        </w:numPr>
        <w:kinsoku/>
        <w:wordWrap/>
        <w:overflowPunct/>
        <w:topLinePunct w:val="0"/>
        <w:autoSpaceDE/>
        <w:autoSpaceDN/>
        <w:bidi w:val="0"/>
        <w:spacing w:line="500" w:lineRule="exact"/>
        <w:ind w:left="90" w:leftChars="0" w:firstLine="0" w:firstLineChars="0"/>
        <w:textAlignment w:val="auto"/>
        <w:rPr>
          <w:rFonts w:hint="eastAsia" w:ascii="微软雅黑" w:hAnsi="微软雅黑" w:eastAsia="微软雅黑" w:cs="微软雅黑"/>
          <w:b w:val="0"/>
          <w:color w:val="auto"/>
          <w:sz w:val="24"/>
          <w:szCs w:val="24"/>
        </w:rPr>
      </w:pPr>
    </w:p>
    <w:p w14:paraId="0FEE7437">
      <w:pPr>
        <w:pStyle w:val="20"/>
        <w:keepNext w:val="0"/>
        <w:keepLines w:val="0"/>
        <w:pageBreakBefore w:val="0"/>
        <w:numPr>
          <w:ilvl w:val="0"/>
          <w:numId w:val="0"/>
        </w:numPr>
        <w:kinsoku/>
        <w:wordWrap/>
        <w:overflowPunct/>
        <w:topLinePunct w:val="0"/>
        <w:autoSpaceDE/>
        <w:autoSpaceDN/>
        <w:bidi w:val="0"/>
        <w:spacing w:line="500" w:lineRule="exact"/>
        <w:ind w:left="-420" w:leftChars="0" w:right="331" w:rightChars="184"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核心课程</w:t>
      </w:r>
    </w:p>
    <w:p w14:paraId="3E546467">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bCs/>
          <w:color w:val="auto"/>
          <w:kern w:val="0"/>
          <w:sz w:val="24"/>
          <w:szCs w:val="24"/>
          <w:lang w:eastAsia="zh-CN"/>
        </w:rPr>
      </w:pPr>
      <w:r>
        <w:rPr>
          <w:rFonts w:hint="eastAsia" w:ascii="微软雅黑" w:hAnsi="微软雅黑" w:eastAsia="微软雅黑" w:cs="微软雅黑"/>
          <w:b/>
          <w:bCs/>
          <w:color w:val="auto"/>
          <w:kern w:val="0"/>
          <w:sz w:val="24"/>
          <w:szCs w:val="24"/>
        </w:rPr>
        <w:t>2023年研发管理培训讲师周水根老师主讲课程清单</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bCs/>
          <w:color w:val="auto"/>
          <w:kern w:val="0"/>
          <w:sz w:val="24"/>
          <w:szCs w:val="24"/>
        </w:rPr>
        <w:t>未标注培训时长默认为2天</w:t>
      </w:r>
      <w:r>
        <w:rPr>
          <w:rFonts w:hint="eastAsia" w:ascii="微软雅黑" w:hAnsi="微软雅黑" w:eastAsia="微软雅黑" w:cs="微软雅黑"/>
          <w:b/>
          <w:bCs/>
          <w:color w:val="auto"/>
          <w:kern w:val="0"/>
          <w:sz w:val="24"/>
          <w:szCs w:val="24"/>
          <w:lang w:eastAsia="zh-CN"/>
        </w:rPr>
        <w:t>）</w:t>
      </w:r>
    </w:p>
    <w:p w14:paraId="0240592F">
      <w:pPr>
        <w:keepNext w:val="0"/>
        <w:keepLines w:val="0"/>
        <w:pageBreakBefore w:val="0"/>
        <w:widowControl/>
        <w:numPr>
          <w:ilvl w:val="0"/>
          <w:numId w:val="4"/>
        </w:numPr>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rPr>
        <w:t>MM需求管理</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《产品需求分析与需求管理》2-3天</w:t>
      </w:r>
    </w:p>
    <w:p w14:paraId="0D2D8536">
      <w:pPr>
        <w:keepNext w:val="0"/>
        <w:keepLines w:val="0"/>
        <w:pageBreakBefore w:val="0"/>
        <w:widowControl/>
        <w:numPr>
          <w:ilvl w:val="0"/>
          <w:numId w:val="4"/>
        </w:numPr>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rPr>
        <w:t>NPI</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《NPI新产品导入规划与管理-从样品走向量产》《中试规划与管理-从样机走向量产》</w:t>
      </w:r>
    </w:p>
    <w:p w14:paraId="2320D87E">
      <w:pPr>
        <w:keepNext w:val="0"/>
        <w:keepLines w:val="0"/>
        <w:pageBreakBefore w:val="0"/>
        <w:widowControl/>
        <w:numPr>
          <w:ilvl w:val="0"/>
          <w:numId w:val="4"/>
        </w:numPr>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rPr>
        <w:t>流程管理BPM</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《构建企业流程管理体系及流程设计》《基于新产品开发的流程设计与优化》《市场驱动的新产品开发流程管理》《业务流程管理BPM与实战演练》</w:t>
      </w:r>
    </w:p>
    <w:p w14:paraId="385C8BBC">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lang w:val="en-US" w:eastAsia="zh-CN"/>
        </w:rPr>
        <w:t>4、</w:t>
      </w:r>
      <w:r>
        <w:rPr>
          <w:rFonts w:hint="eastAsia" w:ascii="微软雅黑" w:hAnsi="微软雅黑" w:eastAsia="微软雅黑" w:cs="微软雅黑"/>
          <w:b/>
          <w:bCs/>
          <w:color w:val="auto"/>
          <w:kern w:val="0"/>
          <w:sz w:val="24"/>
          <w:szCs w:val="24"/>
        </w:rPr>
        <w:t>IPD</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sz w:val="24"/>
          <w:szCs w:val="24"/>
        </w:rPr>
        <w:t>《产品开发流程与实践-华为模式实践》</w:t>
      </w:r>
      <w:r>
        <w:rPr>
          <w:rFonts w:hint="eastAsia" w:ascii="微软雅黑" w:hAnsi="微软雅黑" w:eastAsia="微软雅黑" w:cs="微软雅黑"/>
          <w:b w:val="0"/>
          <w:bCs w:val="0"/>
          <w:color w:val="auto"/>
          <w:kern w:val="0"/>
          <w:sz w:val="24"/>
          <w:szCs w:val="24"/>
        </w:rPr>
        <w:t>《如何打造以市场驱动的高效研发管理体系-基于华为IPD核心思想的流程体系优化》《华为集成产品开发（IPD）体系精讲》</w:t>
      </w:r>
    </w:p>
    <w:p w14:paraId="33DA2ABD">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lang w:val="en-US" w:eastAsia="zh-CN"/>
        </w:rPr>
        <w:t>5、</w:t>
      </w:r>
      <w:r>
        <w:rPr>
          <w:rFonts w:hint="eastAsia" w:ascii="微软雅黑" w:hAnsi="微软雅黑" w:eastAsia="微软雅黑" w:cs="微软雅黑"/>
          <w:b/>
          <w:bCs/>
          <w:color w:val="auto"/>
          <w:kern w:val="0"/>
          <w:sz w:val="24"/>
          <w:szCs w:val="24"/>
        </w:rPr>
        <w:t>PM项目管理</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项目管理系统实战培训训练营》6-8天《项目管理系统实战培训训练营》8-10天《高效的研发项目管理落地实践》进阶版《研发项目经理综合能力提升--成为优秀项目经理6个锦囊》《通用项目管理实战训练》进阶版2天《市场驱动的新产品开发流程和研发项目管理》《研发质量管理》  《项目管理实战10步法》《研发成本管理-从研发管理角度谈成本管理》</w:t>
      </w:r>
    </w:p>
    <w:p w14:paraId="2D4D4E1C">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lang w:val="en-US" w:eastAsia="zh-CN"/>
        </w:rPr>
        <w:t>6、</w:t>
      </w:r>
      <w:r>
        <w:rPr>
          <w:rFonts w:hint="eastAsia" w:ascii="微软雅黑" w:hAnsi="微软雅黑" w:eastAsia="微软雅黑" w:cs="微软雅黑"/>
          <w:b/>
          <w:bCs/>
          <w:color w:val="auto"/>
          <w:kern w:val="0"/>
          <w:sz w:val="24"/>
          <w:szCs w:val="24"/>
        </w:rPr>
        <w:t>RDH</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 xml:space="preserve">《如何打造高绩效研发团队》《研发/技术人员职业竞争力-成为具有核心竞争力的技术精英》《从技术走向管理高级实务-快速成为卓越的技术管理者》《研发团队与沟通管理高级实务》 </w:t>
      </w:r>
    </w:p>
    <w:p w14:paraId="7388EC92">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lang w:val="en-US" w:eastAsia="zh-CN"/>
        </w:rPr>
        <w:t>7、</w:t>
      </w:r>
      <w:r>
        <w:rPr>
          <w:rFonts w:hint="eastAsia" w:ascii="微软雅黑" w:hAnsi="微软雅黑" w:eastAsia="微软雅黑" w:cs="微软雅黑"/>
          <w:b/>
          <w:bCs/>
          <w:color w:val="auto"/>
          <w:kern w:val="0"/>
          <w:sz w:val="24"/>
          <w:szCs w:val="24"/>
        </w:rPr>
        <w:t>研发绩效管理KPI</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《研发绩效管理与激励》系统版《高绩效研发团队的绩效根因剖析与实施》《向华为学习：如何通过绩效管理激励研发人员》《研发技术人员的选用育留与卓越的绩效管理实务》</w:t>
      </w:r>
    </w:p>
    <w:p w14:paraId="5C56FA08">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r>
        <w:rPr>
          <w:rFonts w:hint="eastAsia" w:ascii="微软雅黑" w:hAnsi="微软雅黑" w:eastAsia="微软雅黑" w:cs="微软雅黑"/>
          <w:b/>
          <w:bCs/>
          <w:color w:val="auto"/>
          <w:kern w:val="0"/>
          <w:sz w:val="24"/>
          <w:szCs w:val="24"/>
          <w:lang w:val="en-US" w:eastAsia="zh-CN"/>
        </w:rPr>
        <w:t>8、</w:t>
      </w:r>
      <w:r>
        <w:rPr>
          <w:rFonts w:hint="eastAsia" w:ascii="微软雅黑" w:hAnsi="微软雅黑" w:eastAsia="微软雅黑" w:cs="微软雅黑"/>
          <w:b/>
          <w:bCs/>
          <w:color w:val="auto"/>
          <w:kern w:val="0"/>
          <w:sz w:val="24"/>
          <w:szCs w:val="24"/>
        </w:rPr>
        <w:t>其他类</w:t>
      </w:r>
      <w:r>
        <w:rPr>
          <w:rFonts w:hint="eastAsia" w:ascii="微软雅黑" w:hAnsi="微软雅黑" w:eastAsia="微软雅黑" w:cs="微软雅黑"/>
          <w:b/>
          <w:bCs/>
          <w:color w:val="auto"/>
          <w:kern w:val="0"/>
          <w:sz w:val="24"/>
          <w:szCs w:val="24"/>
          <w:lang w:eastAsia="zh-CN"/>
        </w:rPr>
        <w:t>：</w:t>
      </w:r>
      <w:r>
        <w:rPr>
          <w:rFonts w:hint="eastAsia" w:ascii="微软雅黑" w:hAnsi="微软雅黑" w:eastAsia="微软雅黑" w:cs="微软雅黑"/>
          <w:b w:val="0"/>
          <w:bCs w:val="0"/>
          <w:color w:val="auto"/>
          <w:kern w:val="0"/>
          <w:sz w:val="24"/>
          <w:szCs w:val="24"/>
        </w:rPr>
        <w:t>《价值工程实战》《中高层管理者管理意识提升》</w:t>
      </w:r>
    </w:p>
    <w:p w14:paraId="10C9A793">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rPr>
      </w:pPr>
    </w:p>
    <w:p w14:paraId="57DBF4B4">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bCs/>
          <w:color w:val="auto"/>
          <w:kern w:val="0"/>
          <w:sz w:val="24"/>
          <w:szCs w:val="24"/>
          <w:lang w:val="en-US" w:eastAsia="zh-CN"/>
        </w:rPr>
      </w:pPr>
      <w:r>
        <w:rPr>
          <w:rFonts w:hint="eastAsia" w:ascii="微软雅黑" w:hAnsi="微软雅黑" w:eastAsia="微软雅黑" w:cs="微软雅黑"/>
          <w:b/>
          <w:bCs/>
          <w:color w:val="auto"/>
          <w:kern w:val="0"/>
          <w:sz w:val="24"/>
          <w:szCs w:val="24"/>
          <w:lang w:val="en-US" w:eastAsia="zh-CN"/>
        </w:rPr>
        <w:t>授课视频</w:t>
      </w:r>
    </w:p>
    <w:p w14:paraId="4FD3D71B">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1、华为IPD核心思想分析</w:t>
      </w:r>
    </w:p>
    <w:p w14:paraId="27100FDF">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https://v.youku.com/v_show/id_XNDg3MzM0MTAyOA==.html</w:t>
      </w:r>
    </w:p>
    <w:p w14:paraId="6271286A">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2、研发管理存在的典型问题</w:t>
      </w:r>
    </w:p>
    <w:p w14:paraId="709BEE8C">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https://v.youku.com/v_show/id_XNDg3MzMzMjc4MA==.html?spm=a2hbt.13141534.app.5~5!2~5!2~5~5~5!2~5~5!2~5!2~5!2~5~5!2~A</w:t>
      </w:r>
    </w:p>
    <w:p w14:paraId="1BBDCAF0">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t>3、互动视频</w:t>
      </w:r>
    </w:p>
    <w:p w14:paraId="32A294CC">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r>
        <w:rPr>
          <w:rFonts w:hint="eastAsia" w:ascii="微软雅黑" w:hAnsi="微软雅黑" w:eastAsia="微软雅黑" w:cs="微软雅黑"/>
          <w:b w:val="0"/>
          <w:bCs w:val="0"/>
          <w:color w:val="auto"/>
          <w:kern w:val="0"/>
          <w:sz w:val="24"/>
          <w:szCs w:val="24"/>
          <w:lang w:val="en-US" w:eastAsia="zh-CN"/>
        </w:rPr>
        <w:fldChar w:fldCharType="begin"/>
      </w:r>
      <w:r>
        <w:rPr>
          <w:rFonts w:hint="eastAsia" w:ascii="微软雅黑" w:hAnsi="微软雅黑" w:eastAsia="微软雅黑" w:cs="微软雅黑"/>
          <w:b w:val="0"/>
          <w:bCs w:val="0"/>
          <w:color w:val="auto"/>
          <w:kern w:val="0"/>
          <w:sz w:val="24"/>
          <w:szCs w:val="24"/>
          <w:lang w:val="en-US" w:eastAsia="zh-CN"/>
        </w:rPr>
        <w:instrText xml:space="preserve"> HYPERLINK "https://v.youku.com/v_show/id_XMzc1Nzc4NjcxMg==.html?spm=a2hbt.13141534.app.5~5!2~5!2~5~5~5!2~5~5!2~5!2~5!2~5~5!4~A" </w:instrText>
      </w:r>
      <w:r>
        <w:rPr>
          <w:rFonts w:hint="eastAsia" w:ascii="微软雅黑" w:hAnsi="微软雅黑" w:eastAsia="微软雅黑" w:cs="微软雅黑"/>
          <w:b w:val="0"/>
          <w:bCs w:val="0"/>
          <w:color w:val="auto"/>
          <w:kern w:val="0"/>
          <w:sz w:val="24"/>
          <w:szCs w:val="24"/>
          <w:lang w:val="en-US" w:eastAsia="zh-CN"/>
        </w:rPr>
        <w:fldChar w:fldCharType="separate"/>
      </w:r>
      <w:r>
        <w:rPr>
          <w:rStyle w:val="11"/>
          <w:rFonts w:hint="eastAsia" w:ascii="微软雅黑" w:hAnsi="微软雅黑" w:eastAsia="微软雅黑" w:cs="微软雅黑"/>
          <w:b w:val="0"/>
          <w:bCs w:val="0"/>
          <w:kern w:val="0"/>
          <w:sz w:val="24"/>
          <w:szCs w:val="24"/>
          <w:lang w:val="en-US" w:eastAsia="zh-CN"/>
        </w:rPr>
        <w:t>https://v.youku.com/v_show/id_XMzc1Nzc4NjcxMg==.html?spm=a2hbt.13141534.app.5~5!2~5!2~5~5~5!2~5~5!2~5!2~5!2~5~5!4~A</w:t>
      </w:r>
      <w:r>
        <w:rPr>
          <w:rFonts w:hint="eastAsia" w:ascii="微软雅黑" w:hAnsi="微软雅黑" w:eastAsia="微软雅黑" w:cs="微软雅黑"/>
          <w:b w:val="0"/>
          <w:bCs w:val="0"/>
          <w:color w:val="auto"/>
          <w:kern w:val="0"/>
          <w:sz w:val="24"/>
          <w:szCs w:val="24"/>
          <w:lang w:val="en-US" w:eastAsia="zh-CN"/>
        </w:rPr>
        <w:fldChar w:fldCharType="end"/>
      </w:r>
    </w:p>
    <w:p w14:paraId="7E4828AE">
      <w:pPr>
        <w:pStyle w:val="20"/>
        <w:keepNext w:val="0"/>
        <w:keepLines w:val="0"/>
        <w:pageBreakBefore w:val="0"/>
        <w:numPr>
          <w:ilvl w:val="0"/>
          <w:numId w:val="0"/>
        </w:numPr>
        <w:kinsoku/>
        <w:wordWrap/>
        <w:overflowPunct/>
        <w:topLinePunct w:val="0"/>
        <w:autoSpaceDE/>
        <w:autoSpaceDN/>
        <w:bidi w:val="0"/>
        <w:spacing w:line="500" w:lineRule="exact"/>
        <w:ind w:left="90" w:leftChars="0" w:firstLine="0" w:firstLineChars="0"/>
        <w:textAlignment w:val="auto"/>
        <w:rPr>
          <w:rFonts w:hint="eastAsia" w:ascii="微软雅黑" w:hAnsi="微软雅黑" w:eastAsia="微软雅黑" w:cs="微软雅黑"/>
          <w:b w:val="0"/>
          <w:color w:val="auto"/>
          <w:sz w:val="24"/>
          <w:szCs w:val="24"/>
        </w:rPr>
      </w:pPr>
    </w:p>
    <w:p w14:paraId="5F5AD539">
      <w:pPr>
        <w:pStyle w:val="20"/>
        <w:keepNext w:val="0"/>
        <w:keepLines w:val="0"/>
        <w:pageBreakBefore w:val="0"/>
        <w:numPr>
          <w:ilvl w:val="0"/>
          <w:numId w:val="0"/>
        </w:numPr>
        <w:kinsoku/>
        <w:wordWrap/>
        <w:overflowPunct/>
        <w:topLinePunct w:val="0"/>
        <w:autoSpaceDE/>
        <w:autoSpaceDN/>
        <w:bidi w:val="0"/>
        <w:spacing w:line="500" w:lineRule="exact"/>
        <w:ind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咨询业务项目</w:t>
      </w:r>
    </w:p>
    <w:p w14:paraId="393C6E22">
      <w:pPr>
        <w:pStyle w:val="20"/>
        <w:keepNext w:val="0"/>
        <w:keepLines w:val="0"/>
        <w:pageBreakBefore w:val="0"/>
        <w:numPr>
          <w:ilvl w:val="0"/>
          <w:numId w:val="5"/>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咨询项目</w:t>
      </w:r>
      <w:r>
        <w:rPr>
          <w:rFonts w:hint="eastAsia" w:ascii="微软雅黑" w:hAnsi="微软雅黑" w:eastAsia="微软雅黑" w:cs="微软雅黑"/>
          <w:color w:val="auto"/>
          <w:sz w:val="24"/>
          <w:szCs w:val="24"/>
        </w:rPr>
        <w:t>：IPD咨询项目</w:t>
      </w:r>
      <w:r>
        <w:rPr>
          <w:rFonts w:hint="eastAsia" w:ascii="微软雅黑" w:hAnsi="微软雅黑" w:eastAsia="微软雅黑" w:cs="微软雅黑"/>
          <w:b w:val="0"/>
          <w:color w:val="auto"/>
          <w:sz w:val="24"/>
          <w:szCs w:val="24"/>
        </w:rPr>
        <w:t>、企业流程改善项目、研发任职资格体系建设项目、PLM 项目研发业务顾问</w:t>
      </w:r>
    </w:p>
    <w:p w14:paraId="427F8C53">
      <w:pPr>
        <w:pStyle w:val="20"/>
        <w:keepNext w:val="0"/>
        <w:keepLines w:val="0"/>
        <w:pageBreakBefore w:val="0"/>
        <w:numPr>
          <w:ilvl w:val="0"/>
          <w:numId w:val="5"/>
        </w:numPr>
        <w:kinsoku/>
        <w:wordWrap/>
        <w:overflowPunct/>
        <w:topLinePunct w:val="0"/>
        <w:autoSpaceDE/>
        <w:autoSpaceDN/>
        <w:bidi w:val="0"/>
        <w:spacing w:line="500" w:lineRule="exact"/>
        <w:ind w:left="0" w:leftChars="0" w:right="-340" w:rightChars="-189"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担任企业的常年企业管理咨询顾问、一对一个性化咨询辅导项目、微咨询</w:t>
      </w:r>
    </w:p>
    <w:p w14:paraId="33B9132E">
      <w:pPr>
        <w:pStyle w:val="20"/>
        <w:keepNext w:val="0"/>
        <w:keepLines w:val="0"/>
        <w:pageBreakBefore w:val="0"/>
        <w:numPr>
          <w:ilvl w:val="0"/>
          <w:numId w:val="5"/>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辅导式培训/咨询式培训（在培训中辅导，可以培训业务形式操作）</w:t>
      </w:r>
    </w:p>
    <w:p w14:paraId="7FE1A7E3">
      <w:pPr>
        <w:pStyle w:val="20"/>
        <w:keepNext w:val="0"/>
        <w:keepLines w:val="0"/>
        <w:pageBreakBefore w:val="0"/>
        <w:numPr>
          <w:ilvl w:val="1"/>
          <w:numId w:val="6"/>
        </w:numPr>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涉及：研发项目体系设计与优化、研发绩效体系设计与优化、研发流程体系设计与优化、研发管理人员综合能力提升等</w:t>
      </w:r>
    </w:p>
    <w:p w14:paraId="3F7F3613">
      <w:pPr>
        <w:keepNext w:val="0"/>
        <w:keepLines w:val="0"/>
        <w:pageBreakBefore w:val="0"/>
        <w:widowControl/>
        <w:kinsoku/>
        <w:wordWrap/>
        <w:overflowPunct/>
        <w:topLinePunct w:val="0"/>
        <w:autoSpaceDE/>
        <w:autoSpaceDN/>
        <w:bidi w:val="0"/>
        <w:spacing w:line="500" w:lineRule="exact"/>
        <w:ind w:left="0" w:leftChars="0" w:firstLine="0" w:firstLineChars="0"/>
        <w:jc w:val="left"/>
        <w:textAlignment w:val="auto"/>
        <w:rPr>
          <w:rFonts w:hint="eastAsia" w:ascii="微软雅黑" w:hAnsi="微软雅黑" w:eastAsia="微软雅黑" w:cs="微软雅黑"/>
          <w:b w:val="0"/>
          <w:bCs w:val="0"/>
          <w:color w:val="auto"/>
          <w:kern w:val="0"/>
          <w:sz w:val="24"/>
          <w:szCs w:val="24"/>
          <w:lang w:val="en-US" w:eastAsia="zh-CN"/>
        </w:rPr>
      </w:pPr>
    </w:p>
    <w:p w14:paraId="5EBB3AA1">
      <w:pPr>
        <w:pStyle w:val="20"/>
        <w:keepNext w:val="0"/>
        <w:keepLines w:val="0"/>
        <w:pageBreakBefore w:val="0"/>
        <w:numPr>
          <w:ilvl w:val="0"/>
          <w:numId w:val="0"/>
        </w:numPr>
        <w:kinsoku/>
        <w:wordWrap/>
        <w:overflowPunct/>
        <w:topLinePunct w:val="0"/>
        <w:autoSpaceDE/>
        <w:autoSpaceDN/>
        <w:bidi w:val="0"/>
        <w:spacing w:line="500" w:lineRule="exact"/>
        <w:ind w:left="-420" w:leftChars="0" w:right="331" w:rightChars="184"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部分培训及辅导客户（粗体为内训客户，</w:t>
      </w:r>
      <w:r>
        <w:rPr>
          <w:rFonts w:hint="eastAsia" w:ascii="微软雅黑" w:hAnsi="微软雅黑" w:eastAsia="微软雅黑" w:cs="微软雅黑"/>
          <w:b w:val="0"/>
          <w:color w:val="auto"/>
          <w:sz w:val="24"/>
          <w:szCs w:val="24"/>
        </w:rPr>
        <w:t>细体为公开课客户</w:t>
      </w:r>
      <w:r>
        <w:rPr>
          <w:rFonts w:hint="eastAsia" w:ascii="微软雅黑" w:hAnsi="微软雅黑" w:eastAsia="微软雅黑" w:cs="微软雅黑"/>
          <w:color w:val="auto"/>
          <w:sz w:val="24"/>
          <w:szCs w:val="24"/>
        </w:rPr>
        <w:t>）</w:t>
      </w:r>
    </w:p>
    <w:p w14:paraId="22FFF917">
      <w:pPr>
        <w:pStyle w:val="20"/>
        <w:keepNext w:val="0"/>
        <w:keepLines w:val="0"/>
        <w:pageBreakBefore w:val="0"/>
        <w:numPr>
          <w:ilvl w:val="0"/>
          <w:numId w:val="0"/>
        </w:numPr>
        <w:kinsoku/>
        <w:wordWrap/>
        <w:overflowPunct/>
        <w:topLinePunct w:val="0"/>
        <w:autoSpaceDE/>
        <w:autoSpaceDN/>
        <w:bidi w:val="0"/>
        <w:spacing w:line="500" w:lineRule="exact"/>
        <w:ind w:left="36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央企】：中国核工业集团、中国航天科技集团、中国航天科工集团、中国航空工业集团、中国船舶重工集团、中国电子科技集团CETC、中国电子信息集团CEC、国家电网、中国移动、东风汽车集团、中国宝武钢铁集团、中国铝业集团、中国五矿集团、中国煤炭科工集团、中国钢研科技集团、中国中车集团、宝武马钢集团、中国五矿等</w:t>
      </w:r>
    </w:p>
    <w:p w14:paraId="47CE02A5">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【航空航天及军工类企业】：</w:t>
      </w:r>
      <w:r>
        <w:rPr>
          <w:rFonts w:hint="eastAsia" w:ascii="微软雅黑" w:hAnsi="微软雅黑" w:eastAsia="微软雅黑" w:cs="微软雅黑"/>
          <w:bCs/>
          <w:color w:val="auto"/>
          <w:sz w:val="24"/>
          <w:szCs w:val="24"/>
        </w:rPr>
        <w:t>中国船舶重工集团</w:t>
      </w:r>
      <w:r>
        <w:rPr>
          <w:rFonts w:hint="eastAsia" w:ascii="微软雅黑" w:hAnsi="微软雅黑" w:eastAsia="微软雅黑" w:cs="微软雅黑"/>
          <w:color w:val="auto"/>
          <w:sz w:val="24"/>
          <w:szCs w:val="24"/>
        </w:rPr>
        <w:t>710所&amp;701所&amp;725所、航天四院、航天三院、熊猫电子</w:t>
      </w:r>
      <w:r>
        <w:rPr>
          <w:rFonts w:hint="eastAsia" w:ascii="微软雅黑" w:hAnsi="微软雅黑" w:eastAsia="微软雅黑" w:cs="微软雅黑"/>
          <w:b w:val="0"/>
          <w:color w:val="auto"/>
          <w:sz w:val="24"/>
          <w:szCs w:val="24"/>
        </w:rPr>
        <w:t>、武船信息、高德红外、</w:t>
      </w:r>
      <w:r>
        <w:rPr>
          <w:rFonts w:hint="eastAsia" w:ascii="微软雅黑" w:hAnsi="微软雅黑" w:eastAsia="微软雅黑" w:cs="微软雅黑"/>
          <w:color w:val="auto"/>
          <w:sz w:val="24"/>
          <w:szCs w:val="24"/>
        </w:rPr>
        <w:t>中航光电、中航航宇救生</w:t>
      </w:r>
      <w:r>
        <w:rPr>
          <w:rFonts w:hint="eastAsia" w:ascii="微软雅黑" w:hAnsi="微软雅黑" w:eastAsia="微软雅黑" w:cs="微软雅黑"/>
          <w:b w:val="0"/>
          <w:color w:val="auto"/>
          <w:sz w:val="24"/>
          <w:szCs w:val="24"/>
        </w:rPr>
        <w:t>、北京大华无线电、科工集团、、中国船舶研究院、成都飞机工业集团、</w:t>
      </w:r>
      <w:r>
        <w:rPr>
          <w:rFonts w:hint="eastAsia" w:ascii="微软雅黑" w:hAnsi="微软雅黑" w:eastAsia="微软雅黑" w:cs="微软雅黑"/>
          <w:color w:val="auto"/>
          <w:sz w:val="24"/>
          <w:szCs w:val="24"/>
        </w:rPr>
        <w:t>中航613所</w:t>
      </w:r>
      <w:r>
        <w:rPr>
          <w:rFonts w:hint="eastAsia" w:ascii="微软雅黑" w:hAnsi="微软雅黑" w:eastAsia="微软雅黑" w:cs="微软雅黑"/>
          <w:b w:val="0"/>
          <w:color w:val="auto"/>
          <w:sz w:val="24"/>
          <w:szCs w:val="24"/>
        </w:rPr>
        <w:t>、中科院成都光电所、天津712通信（轨道交通）、</w:t>
      </w:r>
      <w:r>
        <w:rPr>
          <w:rFonts w:hint="eastAsia" w:ascii="微软雅黑" w:hAnsi="微软雅黑" w:eastAsia="微软雅黑" w:cs="微软雅黑"/>
          <w:bCs/>
          <w:color w:val="auto"/>
          <w:sz w:val="24"/>
          <w:szCs w:val="24"/>
        </w:rPr>
        <w:t>中国电子科技集团513所&amp;52所&amp;54所&amp;10所、</w:t>
      </w:r>
      <w:r>
        <w:rPr>
          <w:rFonts w:hint="eastAsia" w:ascii="微软雅黑" w:hAnsi="微软雅黑" w:eastAsia="微软雅黑" w:cs="微软雅黑"/>
          <w:color w:val="auto"/>
          <w:sz w:val="24"/>
          <w:szCs w:val="24"/>
        </w:rPr>
        <w:t>天奥测控、天奥电子</w:t>
      </w:r>
      <w:r>
        <w:rPr>
          <w:rFonts w:hint="eastAsia" w:ascii="微软雅黑" w:hAnsi="微软雅黑" w:eastAsia="微软雅黑" w:cs="微软雅黑"/>
          <w:b w:val="0"/>
          <w:color w:val="auto"/>
          <w:sz w:val="24"/>
          <w:szCs w:val="24"/>
        </w:rPr>
        <w:t>、中航华东光电、</w:t>
      </w:r>
      <w:r>
        <w:rPr>
          <w:rFonts w:hint="eastAsia" w:ascii="微软雅黑" w:hAnsi="微软雅黑" w:eastAsia="微软雅黑" w:cs="微软雅黑"/>
          <w:bCs/>
          <w:color w:val="auto"/>
          <w:sz w:val="24"/>
          <w:szCs w:val="24"/>
        </w:rPr>
        <w:t>中国工程物理研究院</w:t>
      </w:r>
      <w:r>
        <w:rPr>
          <w:rFonts w:hint="eastAsia" w:ascii="微软雅黑" w:hAnsi="微软雅黑" w:eastAsia="微软雅黑" w:cs="微软雅黑"/>
          <w:b w:val="0"/>
          <w:color w:val="auto"/>
          <w:sz w:val="24"/>
          <w:szCs w:val="24"/>
        </w:rPr>
        <w:t>、中国兵器工业52研究所、</w:t>
      </w:r>
      <w:r>
        <w:rPr>
          <w:rFonts w:hint="eastAsia" w:ascii="微软雅黑" w:hAnsi="微软雅黑" w:eastAsia="微软雅黑" w:cs="微软雅黑"/>
          <w:color w:val="auto"/>
          <w:sz w:val="24"/>
          <w:szCs w:val="24"/>
        </w:rPr>
        <w:t>中冶赛迪、</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中国煤炭科工集团、中国科学院中科富海、中国钢研科技、中电锦江。</w:t>
      </w:r>
    </w:p>
    <w:p w14:paraId="17A7519E">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【通讯、通信类企业】</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武汉</w:t>
      </w:r>
      <w:r>
        <w:rPr>
          <w:rFonts w:hint="eastAsia" w:ascii="微软雅黑" w:hAnsi="微软雅黑" w:eastAsia="微软雅黑" w:cs="微软雅黑"/>
          <w:color w:val="auto"/>
          <w:sz w:val="24"/>
          <w:szCs w:val="24"/>
        </w:rPr>
        <w:t>光迅科技</w:t>
      </w:r>
      <w:r>
        <w:rPr>
          <w:rFonts w:hint="eastAsia" w:ascii="微软雅黑" w:hAnsi="微软雅黑" w:eastAsia="微软雅黑" w:cs="微软雅黑"/>
          <w:b w:val="0"/>
          <w:color w:val="auto"/>
          <w:sz w:val="24"/>
          <w:szCs w:val="24"/>
        </w:rPr>
        <w:t>、日电光通信、</w:t>
      </w:r>
      <w:r>
        <w:rPr>
          <w:rFonts w:hint="eastAsia" w:ascii="微软雅黑" w:hAnsi="微软雅黑" w:eastAsia="微软雅黑" w:cs="微软雅黑"/>
          <w:bCs/>
          <w:color w:val="auto"/>
          <w:sz w:val="24"/>
          <w:szCs w:val="24"/>
        </w:rPr>
        <w:t>广州</w:t>
      </w:r>
      <w:r>
        <w:rPr>
          <w:rFonts w:hint="eastAsia" w:ascii="微软雅黑" w:hAnsi="微软雅黑" w:eastAsia="微软雅黑" w:cs="微软雅黑"/>
          <w:color w:val="auto"/>
          <w:sz w:val="24"/>
          <w:szCs w:val="24"/>
        </w:rPr>
        <w:t>京信通信</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北京电控</w:t>
      </w:r>
      <w:r>
        <w:rPr>
          <w:rFonts w:hint="eastAsia" w:ascii="微软雅黑" w:hAnsi="微软雅黑" w:eastAsia="微软雅黑" w:cs="微软雅黑"/>
          <w:b w:val="0"/>
          <w:color w:val="auto"/>
          <w:sz w:val="24"/>
          <w:szCs w:val="24"/>
        </w:rPr>
        <w:t>、北京益泰集团、卡斯柯信号、苏州易德龙电器、</w:t>
      </w:r>
      <w:r>
        <w:rPr>
          <w:rFonts w:hint="eastAsia" w:ascii="微软雅黑" w:hAnsi="微软雅黑" w:eastAsia="微软雅黑" w:cs="微软雅黑"/>
          <w:bCs/>
          <w:color w:val="auto"/>
          <w:sz w:val="24"/>
          <w:szCs w:val="24"/>
        </w:rPr>
        <w:t>武汉烽火集团虹信科技</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天津萨基姆通讯、上海华勤、天津移动、中国联通研究院、中国移动物联网、中国移动终端研究院、VIVO。</w:t>
      </w:r>
    </w:p>
    <w:p w14:paraId="506BE477">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【软件、大数据、互联网、云计算类企业】</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浪潮信息</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新迪数字、深圳金蝶软件、福建星网锐捷</w:t>
      </w:r>
      <w:r>
        <w:rPr>
          <w:rFonts w:hint="eastAsia" w:ascii="微软雅黑" w:hAnsi="微软雅黑" w:eastAsia="微软雅黑" w:cs="微软雅黑"/>
          <w:b w:val="0"/>
          <w:color w:val="auto"/>
          <w:sz w:val="24"/>
          <w:szCs w:val="24"/>
        </w:rPr>
        <w:t>、幸运坐标、海昌信息、江通动画、武大吉奥、</w:t>
      </w:r>
      <w:r>
        <w:rPr>
          <w:rFonts w:hint="eastAsia" w:ascii="微软雅黑" w:hAnsi="微软雅黑" w:eastAsia="微软雅黑" w:cs="微软雅黑"/>
          <w:bCs/>
          <w:color w:val="auto"/>
          <w:sz w:val="24"/>
          <w:szCs w:val="24"/>
        </w:rPr>
        <w:t>深圳</w:t>
      </w:r>
      <w:r>
        <w:rPr>
          <w:rFonts w:hint="eastAsia" w:ascii="微软雅黑" w:hAnsi="微软雅黑" w:eastAsia="微软雅黑" w:cs="微软雅黑"/>
          <w:color w:val="auto"/>
          <w:sz w:val="24"/>
          <w:szCs w:val="24"/>
        </w:rPr>
        <w:t>新国都</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南京合荣欣业信息技术</w:t>
      </w:r>
      <w:r>
        <w:rPr>
          <w:rFonts w:hint="eastAsia" w:ascii="微软雅黑" w:hAnsi="微软雅黑" w:eastAsia="微软雅黑" w:cs="微软雅黑"/>
          <w:b w:val="0"/>
          <w:color w:val="auto"/>
          <w:sz w:val="24"/>
          <w:szCs w:val="24"/>
        </w:rPr>
        <w:t>（银行系统软件开发与实施）、北大青鸟、华工赛百数据、广州汉荣科技（云计算）、深圳京华科讯（云计算）、广州新太科技云计算产品事业部、</w:t>
      </w:r>
      <w:r>
        <w:rPr>
          <w:rFonts w:hint="eastAsia" w:ascii="微软雅黑" w:hAnsi="微软雅黑" w:eastAsia="微软雅黑" w:cs="微软雅黑"/>
          <w:bCs/>
          <w:color w:val="auto"/>
          <w:sz w:val="24"/>
          <w:szCs w:val="24"/>
        </w:rPr>
        <w:t>北京一</w:t>
      </w:r>
      <w:r>
        <w:rPr>
          <w:rFonts w:hint="eastAsia" w:ascii="微软雅黑" w:hAnsi="微软雅黑" w:eastAsia="微软雅黑" w:cs="微软雅黑"/>
          <w:color w:val="auto"/>
          <w:sz w:val="24"/>
          <w:szCs w:val="24"/>
        </w:rPr>
        <w:t>九易站电子商务</w:t>
      </w:r>
      <w:r>
        <w:rPr>
          <w:rFonts w:hint="eastAsia" w:ascii="微软雅黑" w:hAnsi="微软雅黑" w:eastAsia="微软雅黑" w:cs="微软雅黑"/>
          <w:b w:val="0"/>
          <w:color w:val="auto"/>
          <w:sz w:val="24"/>
          <w:szCs w:val="24"/>
        </w:rPr>
        <w:t>、听云APM、</w:t>
      </w:r>
      <w:r>
        <w:rPr>
          <w:rFonts w:hint="eastAsia" w:ascii="微软雅黑" w:hAnsi="微软雅黑" w:eastAsia="微软雅黑" w:cs="微软雅黑"/>
          <w:bCs/>
          <w:color w:val="auto"/>
          <w:sz w:val="24"/>
          <w:szCs w:val="24"/>
        </w:rPr>
        <w:t>北京</w:t>
      </w:r>
      <w:r>
        <w:rPr>
          <w:rFonts w:hint="eastAsia" w:ascii="微软雅黑" w:hAnsi="微软雅黑" w:eastAsia="微软雅黑" w:cs="微软雅黑"/>
          <w:color w:val="auto"/>
          <w:sz w:val="24"/>
          <w:szCs w:val="24"/>
        </w:rPr>
        <w:t>当当网、北京荣之联、开影软件、广州高新兴、烽火云计算、武汉中地数码、武汉达梦数据库、湖北中南鹏力海洋探测、朗新科技、恒生电子。</w:t>
      </w:r>
    </w:p>
    <w:p w14:paraId="5E1C62BC">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【新能源、碳中和】：</w:t>
      </w:r>
      <w:r>
        <w:rPr>
          <w:rFonts w:hint="eastAsia" w:ascii="微软雅黑" w:hAnsi="微软雅黑" w:eastAsia="微软雅黑" w:cs="微软雅黑"/>
          <w:b w:val="0"/>
          <w:color w:val="auto"/>
          <w:sz w:val="24"/>
          <w:szCs w:val="24"/>
        </w:rPr>
        <w:t>雄韬电源、三瑞电池、</w:t>
      </w:r>
      <w:r>
        <w:rPr>
          <w:rFonts w:hint="eastAsia" w:ascii="微软雅黑" w:hAnsi="微软雅黑" w:eastAsia="微软雅黑" w:cs="微软雅黑"/>
          <w:bCs/>
          <w:color w:val="auto"/>
          <w:sz w:val="24"/>
          <w:szCs w:val="24"/>
        </w:rPr>
        <w:t>江苏万帮新能源、江苏腾晖光伏、</w:t>
      </w:r>
      <w:r>
        <w:rPr>
          <w:rFonts w:hint="eastAsia" w:ascii="微软雅黑" w:hAnsi="微软雅黑" w:eastAsia="微软雅黑" w:cs="微软雅黑"/>
          <w:b w:val="0"/>
          <w:color w:val="auto"/>
          <w:sz w:val="24"/>
          <w:szCs w:val="24"/>
        </w:rPr>
        <w:t>南京超颖新能源科技</w:t>
      </w:r>
      <w:r>
        <w:rPr>
          <w:rFonts w:hint="eastAsia" w:ascii="微软雅黑" w:hAnsi="微软雅黑" w:eastAsia="微软雅黑" w:cs="微软雅黑"/>
          <w:bCs/>
          <w:color w:val="auto"/>
          <w:sz w:val="24"/>
          <w:szCs w:val="24"/>
        </w:rPr>
        <w:t>、苏州阿特斯光伏、杭州杭可科技、西安隆基绿能、佛山德方纳米研究院</w:t>
      </w:r>
    </w:p>
    <w:p w14:paraId="1874A391">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【计算机及半导体类企业】：</w:t>
      </w:r>
      <w:r>
        <w:rPr>
          <w:rFonts w:hint="eastAsia" w:ascii="微软雅黑" w:hAnsi="微软雅黑" w:eastAsia="微软雅黑" w:cs="微软雅黑"/>
          <w:b w:val="0"/>
          <w:color w:val="auto"/>
          <w:sz w:val="24"/>
          <w:szCs w:val="24"/>
        </w:rPr>
        <w:t>中元华电、北京燕东微电子、华工正源光子、博激世纪、凌云光电、北京七星集团、</w:t>
      </w:r>
      <w:r>
        <w:rPr>
          <w:rFonts w:hint="eastAsia" w:ascii="微软雅黑" w:hAnsi="微软雅黑" w:eastAsia="微软雅黑" w:cs="微软雅黑"/>
          <w:bCs/>
          <w:color w:val="auto"/>
          <w:sz w:val="24"/>
          <w:szCs w:val="24"/>
        </w:rPr>
        <w:t>北京兆维集团</w:t>
      </w:r>
      <w:r>
        <w:rPr>
          <w:rFonts w:hint="eastAsia" w:ascii="微软雅黑" w:hAnsi="微软雅黑" w:eastAsia="微软雅黑" w:cs="微软雅黑"/>
          <w:b w:val="0"/>
          <w:color w:val="auto"/>
          <w:sz w:val="24"/>
          <w:szCs w:val="24"/>
        </w:rPr>
        <w:t>、北广科技、正东集团、四方光电、北方微电子、上海无线电设备研究所、杭州百富电子、成都蓉威电子、</w:t>
      </w:r>
      <w:r>
        <w:rPr>
          <w:rFonts w:hint="eastAsia" w:ascii="微软雅黑" w:hAnsi="微软雅黑" w:eastAsia="微软雅黑" w:cs="微软雅黑"/>
          <w:color w:val="auto"/>
          <w:sz w:val="24"/>
          <w:szCs w:val="24"/>
        </w:rPr>
        <w:t>上海灿瑞半导体、无锡海太半导体、光讯科技、浪潮信息、深圳IDT、顺络电子；</w:t>
      </w:r>
    </w:p>
    <w:p w14:paraId="28D580F4">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color w:val="auto"/>
          <w:sz w:val="24"/>
          <w:szCs w:val="24"/>
        </w:rPr>
        <w:t>【家电、制冷、电子类企业】</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美的集团（美的空调、美芝制冷、美的洗涤）、富士康科技、创维集团</w:t>
      </w:r>
      <w:r>
        <w:rPr>
          <w:rFonts w:hint="eastAsia" w:ascii="微软雅黑" w:hAnsi="微软雅黑" w:eastAsia="微软雅黑" w:cs="微软雅黑"/>
          <w:b w:val="0"/>
          <w:color w:val="auto"/>
          <w:sz w:val="24"/>
          <w:szCs w:val="24"/>
        </w:rPr>
        <w:t>、海尔电器、</w:t>
      </w:r>
      <w:r>
        <w:rPr>
          <w:rFonts w:hint="eastAsia" w:ascii="微软雅黑" w:hAnsi="微软雅黑" w:eastAsia="微软雅黑" w:cs="微软雅黑"/>
          <w:color w:val="auto"/>
          <w:sz w:val="24"/>
          <w:szCs w:val="24"/>
        </w:rPr>
        <w:t>海信科龙、</w:t>
      </w:r>
      <w:r>
        <w:rPr>
          <w:rFonts w:hint="eastAsia" w:ascii="微软雅黑" w:hAnsi="微软雅黑" w:eastAsia="微软雅黑" w:cs="微软雅黑"/>
          <w:b w:val="0"/>
          <w:color w:val="auto"/>
          <w:sz w:val="24"/>
          <w:szCs w:val="24"/>
        </w:rPr>
        <w:t>TCL（AV、照明、空调）、</w:t>
      </w:r>
      <w:r>
        <w:rPr>
          <w:rFonts w:hint="eastAsia" w:ascii="微软雅黑" w:hAnsi="微软雅黑" w:eastAsia="微软雅黑" w:cs="微软雅黑"/>
          <w:bCs/>
          <w:color w:val="auto"/>
          <w:sz w:val="24"/>
          <w:szCs w:val="24"/>
        </w:rPr>
        <w:t>京东方科技、</w:t>
      </w:r>
      <w:r>
        <w:rPr>
          <w:rFonts w:hint="eastAsia" w:ascii="微软雅黑" w:hAnsi="微软雅黑" w:eastAsia="微软雅黑" w:cs="微软雅黑"/>
          <w:b w:val="0"/>
          <w:color w:val="auto"/>
          <w:sz w:val="24"/>
          <w:szCs w:val="24"/>
        </w:rPr>
        <w:t>牡丹集团、北京瑞普电子集团、卡斯柯信号、</w:t>
      </w:r>
      <w:r>
        <w:rPr>
          <w:rFonts w:hint="eastAsia" w:ascii="微软雅黑" w:hAnsi="微软雅黑" w:eastAsia="微软雅黑" w:cs="微软雅黑"/>
          <w:color w:val="auto"/>
          <w:sz w:val="24"/>
          <w:szCs w:val="24"/>
        </w:rPr>
        <w:t>青岛海信冰箱</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海信容声、海信多媒体、</w:t>
      </w:r>
      <w:r>
        <w:rPr>
          <w:rFonts w:hint="eastAsia" w:ascii="微软雅黑" w:hAnsi="微软雅黑" w:eastAsia="微软雅黑" w:cs="微软雅黑"/>
          <w:b w:val="0"/>
          <w:color w:val="auto"/>
          <w:sz w:val="24"/>
          <w:szCs w:val="24"/>
        </w:rPr>
        <w:t>上海电器科学研究院、</w:t>
      </w:r>
      <w:r>
        <w:rPr>
          <w:rFonts w:hint="eastAsia" w:ascii="微软雅黑" w:hAnsi="微软雅黑" w:eastAsia="微软雅黑" w:cs="微软雅黑"/>
          <w:bCs/>
          <w:color w:val="auto"/>
          <w:sz w:val="24"/>
          <w:szCs w:val="24"/>
        </w:rPr>
        <w:t>山东</w:t>
      </w:r>
      <w:r>
        <w:rPr>
          <w:rFonts w:hint="eastAsia" w:ascii="微软雅黑" w:hAnsi="微软雅黑" w:eastAsia="微软雅黑" w:cs="微软雅黑"/>
          <w:color w:val="auto"/>
          <w:sz w:val="24"/>
          <w:szCs w:val="24"/>
        </w:rPr>
        <w:t>歌尔股份、惠州华阳、</w:t>
      </w:r>
      <w:r>
        <w:rPr>
          <w:rFonts w:hint="eastAsia" w:ascii="微软雅黑" w:hAnsi="微软雅黑" w:eastAsia="微软雅黑" w:cs="微软雅黑"/>
          <w:b w:val="0"/>
          <w:bCs/>
          <w:color w:val="auto"/>
          <w:sz w:val="24"/>
          <w:szCs w:val="24"/>
        </w:rPr>
        <w:t>家博士电器、太格尔雅格电器、</w:t>
      </w:r>
      <w:r>
        <w:rPr>
          <w:rFonts w:hint="eastAsia" w:ascii="微软雅黑" w:hAnsi="微软雅黑" w:eastAsia="微软雅黑" w:cs="微软雅黑"/>
          <w:color w:val="auto"/>
          <w:sz w:val="24"/>
          <w:szCs w:val="24"/>
        </w:rPr>
        <w:t>深圳顺络电子</w:t>
      </w:r>
      <w:r>
        <w:rPr>
          <w:rFonts w:hint="eastAsia" w:ascii="微软雅黑" w:hAnsi="微软雅黑" w:eastAsia="微软雅黑" w:cs="微软雅黑"/>
          <w:b w:val="0"/>
          <w:bCs/>
          <w:color w:val="auto"/>
          <w:sz w:val="24"/>
          <w:szCs w:val="24"/>
        </w:rPr>
        <w:t>、</w:t>
      </w:r>
      <w:r>
        <w:rPr>
          <w:rFonts w:hint="eastAsia" w:ascii="微软雅黑" w:hAnsi="微软雅黑" w:eastAsia="微软雅黑" w:cs="微软雅黑"/>
          <w:color w:val="auto"/>
          <w:sz w:val="24"/>
          <w:szCs w:val="24"/>
        </w:rPr>
        <w:t>大连冰山集团</w:t>
      </w:r>
      <w:r>
        <w:rPr>
          <w:rFonts w:hint="eastAsia" w:ascii="微软雅黑" w:hAnsi="微软雅黑" w:eastAsia="微软雅黑" w:cs="微软雅黑"/>
          <w:b w:val="0"/>
          <w:bCs/>
          <w:color w:val="auto"/>
          <w:sz w:val="24"/>
          <w:szCs w:val="24"/>
        </w:rPr>
        <w:t>、盾安环境、</w:t>
      </w:r>
      <w:r>
        <w:rPr>
          <w:rFonts w:hint="eastAsia" w:ascii="微软雅黑" w:hAnsi="微软雅黑" w:eastAsia="微软雅黑" w:cs="微软雅黑"/>
          <w:color w:val="auto"/>
          <w:sz w:val="24"/>
          <w:szCs w:val="24"/>
        </w:rPr>
        <w:t>深圳联创集团、天奥电子、新宝电器、达瑞电子</w:t>
      </w:r>
      <w:r>
        <w:rPr>
          <w:rFonts w:hint="eastAsia" w:ascii="微软雅黑" w:hAnsi="微软雅黑" w:eastAsia="微软雅黑" w:cs="微软雅黑"/>
          <w:b w:val="0"/>
          <w:bCs/>
          <w:color w:val="auto"/>
          <w:sz w:val="24"/>
          <w:szCs w:val="24"/>
        </w:rPr>
        <w:t>；</w:t>
      </w:r>
    </w:p>
    <w:p w14:paraId="7472A440">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【电力电气及自动化类企业】：</w:t>
      </w:r>
      <w:r>
        <w:rPr>
          <w:rFonts w:hint="eastAsia" w:ascii="微软雅黑" w:hAnsi="微软雅黑" w:eastAsia="微软雅黑" w:cs="微软雅黑"/>
          <w:b w:val="0"/>
          <w:color w:val="auto"/>
          <w:sz w:val="24"/>
          <w:szCs w:val="24"/>
        </w:rPr>
        <w:t>南瑞集团、</w:t>
      </w:r>
      <w:r>
        <w:rPr>
          <w:rFonts w:hint="eastAsia" w:ascii="微软雅黑" w:hAnsi="微软雅黑" w:eastAsia="微软雅黑" w:cs="微软雅黑"/>
          <w:color w:val="auto"/>
          <w:sz w:val="24"/>
          <w:szCs w:val="24"/>
        </w:rPr>
        <w:t>威胜集团</w:t>
      </w:r>
      <w:r>
        <w:rPr>
          <w:rFonts w:hint="eastAsia" w:ascii="微软雅黑" w:hAnsi="微软雅黑" w:eastAsia="微软雅黑" w:cs="微软雅黑"/>
          <w:b w:val="0"/>
          <w:color w:val="auto"/>
          <w:sz w:val="24"/>
          <w:szCs w:val="24"/>
        </w:rPr>
        <w:t>、亚太机电、中国电建、大禹电气、</w:t>
      </w:r>
      <w:r>
        <w:rPr>
          <w:rFonts w:hint="eastAsia" w:ascii="微软雅黑" w:hAnsi="微软雅黑" w:eastAsia="微软雅黑" w:cs="微软雅黑"/>
          <w:bCs/>
          <w:color w:val="auto"/>
          <w:sz w:val="24"/>
          <w:szCs w:val="24"/>
        </w:rPr>
        <w:t>东方锅炉</w:t>
      </w:r>
      <w:r>
        <w:rPr>
          <w:rFonts w:hint="eastAsia" w:ascii="微软雅黑" w:hAnsi="微软雅黑" w:eastAsia="微软雅黑" w:cs="微软雅黑"/>
          <w:b w:val="0"/>
          <w:color w:val="auto"/>
          <w:sz w:val="24"/>
          <w:szCs w:val="24"/>
        </w:rPr>
        <w:t>、伊戈尔电气、沈阳机床、上海新时达电气、</w:t>
      </w:r>
      <w:r>
        <w:rPr>
          <w:rFonts w:hint="eastAsia" w:ascii="微软雅黑" w:hAnsi="微软雅黑" w:eastAsia="微软雅黑" w:cs="微软雅黑"/>
          <w:color w:val="auto"/>
          <w:sz w:val="24"/>
          <w:szCs w:val="24"/>
        </w:rPr>
        <w:t>国家电网平高集团</w:t>
      </w:r>
      <w:r>
        <w:rPr>
          <w:rFonts w:hint="eastAsia" w:ascii="微软雅黑" w:hAnsi="微软雅黑" w:eastAsia="微软雅黑" w:cs="微软雅黑"/>
          <w:b w:val="0"/>
          <w:color w:val="auto"/>
          <w:sz w:val="24"/>
          <w:szCs w:val="24"/>
        </w:rPr>
        <w:t>、烟台北方星空自控科技、</w:t>
      </w:r>
      <w:r>
        <w:rPr>
          <w:rFonts w:hint="eastAsia" w:ascii="微软雅黑" w:hAnsi="微软雅黑" w:eastAsia="微软雅黑" w:cs="微软雅黑"/>
          <w:bCs/>
          <w:color w:val="auto"/>
          <w:sz w:val="24"/>
          <w:szCs w:val="24"/>
        </w:rPr>
        <w:t>国家电网全球能源互联网研究院</w:t>
      </w:r>
      <w:r>
        <w:rPr>
          <w:rFonts w:hint="eastAsia" w:ascii="微软雅黑" w:hAnsi="微软雅黑" w:eastAsia="微软雅黑" w:cs="微软雅黑"/>
          <w:b w:val="0"/>
          <w:color w:val="auto"/>
          <w:sz w:val="24"/>
          <w:szCs w:val="24"/>
        </w:rPr>
        <w:t>、国家电网新疆分公司、上海宝康电子、</w:t>
      </w:r>
      <w:r>
        <w:rPr>
          <w:rFonts w:hint="eastAsia" w:ascii="微软雅黑" w:hAnsi="微软雅黑" w:eastAsia="微软雅黑" w:cs="微软雅黑"/>
          <w:bCs/>
          <w:color w:val="auto"/>
          <w:sz w:val="24"/>
          <w:szCs w:val="24"/>
        </w:rPr>
        <w:t>国家电网直流输电技术研究所、博智林机器人、楚大智能设备、北京清锋科技（3D打印）</w:t>
      </w:r>
      <w:r>
        <w:rPr>
          <w:rFonts w:hint="eastAsia" w:ascii="微软雅黑" w:hAnsi="微软雅黑" w:eastAsia="微软雅黑" w:cs="微软雅黑"/>
          <w:color w:val="auto"/>
          <w:sz w:val="24"/>
          <w:szCs w:val="24"/>
        </w:rPr>
        <w:t>上海联泰科技（3D打印）</w:t>
      </w:r>
    </w:p>
    <w:p w14:paraId="1F342344">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【机械及交通运输类】：沈阳中之杰</w:t>
      </w:r>
      <w:r>
        <w:rPr>
          <w:rFonts w:hint="eastAsia" w:ascii="微软雅黑" w:hAnsi="微软雅黑" w:eastAsia="微软雅黑" w:cs="微软雅黑"/>
          <w:b w:val="0"/>
          <w:color w:val="auto"/>
          <w:sz w:val="24"/>
          <w:szCs w:val="24"/>
        </w:rPr>
        <w:t>、天地重工、江钻股份、武汉船用机械、中交集团、</w:t>
      </w:r>
      <w:r>
        <w:rPr>
          <w:rFonts w:hint="eastAsia" w:ascii="微软雅黑" w:hAnsi="微软雅黑" w:eastAsia="微软雅黑" w:cs="微软雅黑"/>
          <w:color w:val="auto"/>
          <w:sz w:val="24"/>
          <w:szCs w:val="24"/>
        </w:rPr>
        <w:t>广州地铁</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中国</w:t>
      </w:r>
      <w:r>
        <w:rPr>
          <w:rFonts w:hint="eastAsia" w:ascii="微软雅黑" w:hAnsi="微软雅黑" w:eastAsia="微软雅黑" w:cs="微软雅黑"/>
          <w:color w:val="auto"/>
          <w:sz w:val="24"/>
          <w:szCs w:val="24"/>
        </w:rPr>
        <w:t>中车</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北京地铁</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四川宏华集团</w:t>
      </w:r>
      <w:r>
        <w:rPr>
          <w:rFonts w:hint="eastAsia" w:ascii="微软雅黑" w:hAnsi="微软雅黑" w:eastAsia="微软雅黑" w:cs="微软雅黑"/>
          <w:b w:val="0"/>
          <w:color w:val="auto"/>
          <w:sz w:val="24"/>
          <w:szCs w:val="24"/>
        </w:rPr>
        <w:t>、长沙机电产品研究所、台安科技（电机）、</w:t>
      </w:r>
      <w:r>
        <w:rPr>
          <w:rFonts w:hint="eastAsia" w:ascii="微软雅黑" w:hAnsi="微软雅黑" w:eastAsia="微软雅黑" w:cs="微软雅黑"/>
          <w:bCs/>
          <w:color w:val="auto"/>
          <w:sz w:val="24"/>
          <w:szCs w:val="24"/>
        </w:rPr>
        <w:t>三一重工</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徐工机械</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桂柳工</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广东创丰科技、深圳金洲精工、武汉中铁四院、武汉德宝装备、株洲联诚集团、富士康集团-准时达供应链股份、东风汽车集团-东风设备、湖北威能达传动（轨道交通装备）、中车唐山机车、煤科集团宁夏奔牛、煤科集团天地科技、中集集团</w:t>
      </w:r>
      <w:r>
        <w:rPr>
          <w:rFonts w:hint="eastAsia" w:ascii="微软雅黑" w:hAnsi="微软雅黑" w:eastAsia="微软雅黑" w:cs="微软雅黑"/>
          <w:b w:val="0"/>
          <w:color w:val="auto"/>
          <w:sz w:val="24"/>
          <w:szCs w:val="24"/>
        </w:rPr>
        <w:t>。</w:t>
      </w:r>
    </w:p>
    <w:p w14:paraId="55CFBB05">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【汽车、摩托车及配件类】广东华阳通用（汽车导航仪</w:t>
      </w:r>
      <w:r>
        <w:rPr>
          <w:rFonts w:hint="eastAsia" w:ascii="微软雅黑" w:hAnsi="微软雅黑" w:eastAsia="微软雅黑" w:cs="微软雅黑"/>
          <w:b w:val="0"/>
          <w:color w:val="auto"/>
          <w:sz w:val="24"/>
          <w:szCs w:val="24"/>
        </w:rPr>
        <w:t>）、广东凯越电子(汽车导航) 、深圳诺威达（汽车导航仪）、锦州汉拿电机、</w:t>
      </w:r>
      <w:r>
        <w:rPr>
          <w:rFonts w:hint="eastAsia" w:ascii="微软雅黑" w:hAnsi="微软雅黑" w:eastAsia="微软雅黑" w:cs="微软雅黑"/>
          <w:bCs/>
          <w:color w:val="auto"/>
          <w:sz w:val="24"/>
          <w:szCs w:val="24"/>
        </w:rPr>
        <w:t>浙江</w:t>
      </w:r>
      <w:r>
        <w:rPr>
          <w:rFonts w:hint="eastAsia" w:ascii="微软雅黑" w:hAnsi="微软雅黑" w:eastAsia="微软雅黑" w:cs="微软雅黑"/>
          <w:color w:val="auto"/>
          <w:sz w:val="24"/>
          <w:szCs w:val="24"/>
        </w:rPr>
        <w:t>万安科技、江苏兴达钢帘线</w:t>
      </w:r>
      <w:r>
        <w:rPr>
          <w:rFonts w:hint="eastAsia" w:ascii="微软雅黑" w:hAnsi="微软雅黑" w:eastAsia="微软雅黑" w:cs="微软雅黑"/>
          <w:b w:val="0"/>
          <w:color w:val="auto"/>
          <w:sz w:val="24"/>
          <w:szCs w:val="24"/>
        </w:rPr>
        <w:t>、宁波拓普汽车、武汉九通汽车</w:t>
      </w:r>
      <w:r>
        <w:rPr>
          <w:rFonts w:hint="eastAsia" w:ascii="微软雅黑" w:hAnsi="微软雅黑" w:eastAsia="微软雅黑" w:cs="微软雅黑"/>
          <w:color w:val="auto"/>
          <w:sz w:val="24"/>
          <w:szCs w:val="24"/>
        </w:rPr>
        <w:t>、上海申龙客车</w:t>
      </w:r>
      <w:r>
        <w:rPr>
          <w:rFonts w:hint="eastAsia" w:ascii="微软雅黑" w:hAnsi="微软雅黑" w:eastAsia="微软雅黑" w:cs="微软雅黑"/>
          <w:b w:val="0"/>
          <w:color w:val="auto"/>
          <w:sz w:val="24"/>
          <w:szCs w:val="24"/>
        </w:rPr>
        <w:t>、长安汽车、</w:t>
      </w:r>
      <w:r>
        <w:rPr>
          <w:rFonts w:hint="eastAsia" w:ascii="微软雅黑" w:hAnsi="微软雅黑" w:eastAsia="微软雅黑" w:cs="微软雅黑"/>
          <w:color w:val="auto"/>
          <w:sz w:val="24"/>
          <w:szCs w:val="24"/>
        </w:rPr>
        <w:t>东风汽车集团【</w:t>
      </w:r>
      <w:r>
        <w:rPr>
          <w:rFonts w:hint="eastAsia" w:ascii="微软雅黑" w:hAnsi="微软雅黑" w:eastAsia="微软雅黑" w:cs="微软雅黑"/>
          <w:b w:val="0"/>
          <w:bCs/>
          <w:color w:val="auto"/>
          <w:sz w:val="24"/>
          <w:szCs w:val="24"/>
        </w:rPr>
        <w:t>集团技术中心、十堰职能总部、东风商用车技术中心、东风乘用车技术中心、东风雷诺、东风卡车、东风康明斯】</w:t>
      </w:r>
      <w:r>
        <w:rPr>
          <w:rFonts w:hint="eastAsia" w:ascii="微软雅黑" w:hAnsi="微软雅黑" w:eastAsia="微软雅黑" w:cs="微软雅黑"/>
          <w:bCs/>
          <w:color w:val="auto"/>
          <w:sz w:val="24"/>
          <w:szCs w:val="24"/>
        </w:rPr>
        <w:t>、</w:t>
      </w:r>
      <w:r>
        <w:rPr>
          <w:rFonts w:hint="eastAsia" w:ascii="微软雅黑" w:hAnsi="微软雅黑" w:eastAsia="微软雅黑" w:cs="微软雅黑"/>
          <w:b w:val="0"/>
          <w:color w:val="auto"/>
          <w:sz w:val="24"/>
          <w:szCs w:val="24"/>
        </w:rPr>
        <w:t>东风德纳、艾菲发动机、联合汽车、长城汽车、</w:t>
      </w:r>
      <w:r>
        <w:rPr>
          <w:rFonts w:hint="eastAsia" w:ascii="微软雅黑" w:hAnsi="微软雅黑" w:eastAsia="微软雅黑" w:cs="微软雅黑"/>
          <w:color w:val="auto"/>
          <w:sz w:val="24"/>
          <w:szCs w:val="24"/>
        </w:rPr>
        <w:t>上汽大众</w:t>
      </w:r>
      <w:r>
        <w:rPr>
          <w:rFonts w:hint="eastAsia" w:ascii="微软雅黑" w:hAnsi="微软雅黑" w:eastAsia="微软雅黑" w:cs="微软雅黑"/>
          <w:b w:val="0"/>
          <w:color w:val="auto"/>
          <w:sz w:val="24"/>
          <w:szCs w:val="24"/>
        </w:rPr>
        <w:t>、苏州易德龙电器、</w:t>
      </w:r>
      <w:r>
        <w:rPr>
          <w:rFonts w:hint="eastAsia" w:ascii="微软雅黑" w:hAnsi="微软雅黑" w:eastAsia="微软雅黑" w:cs="微软雅黑"/>
          <w:bCs/>
          <w:color w:val="auto"/>
          <w:sz w:val="24"/>
          <w:szCs w:val="24"/>
        </w:rPr>
        <w:t>江苏双钱轮胎、广州五羊本田、重庆力帆、广汽研究院、广州通达电气、兴民智通汽车、天津雅迪。</w:t>
      </w:r>
    </w:p>
    <w:p w14:paraId="0EAD6AD4">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【生物医疗医药化工类】：</w:t>
      </w:r>
      <w:r>
        <w:rPr>
          <w:rFonts w:hint="eastAsia" w:ascii="微软雅黑" w:hAnsi="微软雅黑" w:eastAsia="微软雅黑" w:cs="微软雅黑"/>
          <w:b w:val="0"/>
          <w:color w:val="auto"/>
          <w:sz w:val="24"/>
          <w:szCs w:val="24"/>
        </w:rPr>
        <w:t>中石化、</w:t>
      </w:r>
      <w:r>
        <w:rPr>
          <w:rFonts w:hint="eastAsia" w:ascii="微软雅黑" w:hAnsi="微软雅黑" w:eastAsia="微软雅黑" w:cs="微软雅黑"/>
          <w:color w:val="auto"/>
          <w:sz w:val="24"/>
          <w:szCs w:val="24"/>
        </w:rPr>
        <w:t>豪森医药</w:t>
      </w:r>
      <w:r>
        <w:rPr>
          <w:rFonts w:hint="eastAsia" w:ascii="微软雅黑" w:hAnsi="微软雅黑" w:eastAsia="微软雅黑" w:cs="微软雅黑"/>
          <w:b w:val="0"/>
          <w:color w:val="auto"/>
          <w:sz w:val="24"/>
          <w:szCs w:val="24"/>
        </w:rPr>
        <w:t>、海洲制药、双瑞科技、双箭橡胶、TCL医疗、</w:t>
      </w:r>
      <w:r>
        <w:rPr>
          <w:rFonts w:hint="eastAsia" w:ascii="微软雅黑" w:hAnsi="微软雅黑" w:eastAsia="微软雅黑" w:cs="微软雅黑"/>
          <w:color w:val="auto"/>
          <w:sz w:val="24"/>
          <w:szCs w:val="24"/>
        </w:rPr>
        <w:t>黄山永佳集团、</w:t>
      </w:r>
      <w:r>
        <w:rPr>
          <w:rFonts w:hint="eastAsia" w:ascii="微软雅黑" w:hAnsi="微软雅黑" w:eastAsia="微软雅黑" w:cs="微软雅黑"/>
          <w:bCs/>
          <w:color w:val="auto"/>
          <w:sz w:val="24"/>
          <w:szCs w:val="24"/>
        </w:rPr>
        <w:t>河南心连心化肥、苏州迈柯唯医疗、深圳迈瑞医疗、</w:t>
      </w:r>
      <w:r>
        <w:rPr>
          <w:rFonts w:hint="eastAsia" w:ascii="微软雅黑" w:hAnsi="微软雅黑" w:eastAsia="微软雅黑" w:cs="微软雅黑"/>
          <w:b w:val="0"/>
          <w:color w:val="auto"/>
          <w:sz w:val="24"/>
          <w:szCs w:val="24"/>
        </w:rPr>
        <w:t>武汉中旗医疗、</w:t>
      </w:r>
      <w:r>
        <w:rPr>
          <w:rFonts w:hint="eastAsia" w:ascii="微软雅黑" w:hAnsi="微软雅黑" w:eastAsia="微软雅黑" w:cs="微软雅黑"/>
          <w:bCs/>
          <w:color w:val="auto"/>
          <w:sz w:val="24"/>
          <w:szCs w:val="24"/>
        </w:rPr>
        <w:t>武汉智迅创源科技</w:t>
      </w:r>
      <w:r>
        <w:rPr>
          <w:rFonts w:hint="eastAsia" w:ascii="微软雅黑" w:hAnsi="微软雅黑" w:eastAsia="微软雅黑" w:cs="微软雅黑"/>
          <w:b w:val="0"/>
          <w:color w:val="auto"/>
          <w:sz w:val="24"/>
          <w:szCs w:val="24"/>
        </w:rPr>
        <w:t>、科隆集团、</w:t>
      </w:r>
      <w:r>
        <w:rPr>
          <w:rFonts w:hint="eastAsia" w:ascii="微软雅黑" w:hAnsi="微软雅黑" w:eastAsia="微软雅黑" w:cs="微软雅黑"/>
          <w:bCs/>
          <w:color w:val="auto"/>
          <w:sz w:val="24"/>
          <w:szCs w:val="24"/>
        </w:rPr>
        <w:t>湖南</w:t>
      </w:r>
      <w:r>
        <w:rPr>
          <w:rFonts w:hint="eastAsia" w:ascii="微软雅黑" w:hAnsi="微软雅黑" w:eastAsia="微软雅黑" w:cs="微软雅黑"/>
          <w:color w:val="auto"/>
          <w:sz w:val="24"/>
          <w:szCs w:val="24"/>
        </w:rPr>
        <w:t>三诺生物、横店得邦塑料、南京麦澜德医疗、安图生物、普莱柯生物</w:t>
      </w:r>
      <w:r>
        <w:rPr>
          <w:rFonts w:hint="eastAsia" w:ascii="微软雅黑" w:hAnsi="微软雅黑" w:eastAsia="微软雅黑" w:cs="微软雅黑"/>
          <w:b w:val="0"/>
          <w:color w:val="auto"/>
          <w:sz w:val="24"/>
          <w:szCs w:val="24"/>
        </w:rPr>
        <w:t>。</w:t>
      </w:r>
    </w:p>
    <w:p w14:paraId="1EFB75AE">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【政府、协会及学校类】：</w:t>
      </w:r>
      <w:r>
        <w:rPr>
          <w:rFonts w:hint="eastAsia" w:ascii="微软雅黑" w:hAnsi="微软雅黑" w:eastAsia="微软雅黑" w:cs="微软雅黑"/>
          <w:bCs/>
          <w:color w:val="auto"/>
          <w:sz w:val="24"/>
          <w:szCs w:val="24"/>
        </w:rPr>
        <w:t>浙江省企业技术创新协会、江苏省生产力促进中心、北京市电子工业干部学校、广州公安系统某未成年管教所、中国人寿、中铝大学。</w:t>
      </w:r>
    </w:p>
    <w:p w14:paraId="21EFE2BE">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【LED、照明、光电、电源】：横店得邦照明、</w:t>
      </w:r>
      <w:r>
        <w:rPr>
          <w:rFonts w:hint="eastAsia" w:ascii="微软雅黑" w:hAnsi="微软雅黑" w:eastAsia="微软雅黑" w:cs="微软雅黑"/>
          <w:b w:val="0"/>
          <w:color w:val="auto"/>
          <w:sz w:val="24"/>
          <w:szCs w:val="24"/>
        </w:rPr>
        <w:t>佛山照明、</w:t>
      </w:r>
      <w:r>
        <w:rPr>
          <w:rFonts w:hint="eastAsia" w:ascii="微软雅黑" w:hAnsi="微软雅黑" w:eastAsia="微软雅黑" w:cs="微软雅黑"/>
          <w:bCs/>
          <w:color w:val="auto"/>
          <w:sz w:val="24"/>
          <w:szCs w:val="24"/>
        </w:rPr>
        <w:t>京东方</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color w:val="auto"/>
          <w:sz w:val="24"/>
          <w:szCs w:val="24"/>
        </w:rPr>
        <w:t>TCL照明</w:t>
      </w:r>
      <w:r>
        <w:rPr>
          <w:rFonts w:hint="eastAsia" w:ascii="微软雅黑" w:hAnsi="微软雅黑" w:eastAsia="微软雅黑" w:cs="微软雅黑"/>
          <w:b w:val="0"/>
          <w:color w:val="auto"/>
          <w:sz w:val="24"/>
          <w:szCs w:val="24"/>
        </w:rPr>
        <w:t>、科亚信电子、、</w:t>
      </w:r>
      <w:r>
        <w:rPr>
          <w:rFonts w:hint="eastAsia" w:ascii="微软雅黑" w:hAnsi="微软雅黑" w:eastAsia="微软雅黑" w:cs="微软雅黑"/>
          <w:bCs/>
          <w:color w:val="auto"/>
          <w:sz w:val="24"/>
          <w:szCs w:val="24"/>
        </w:rPr>
        <w:t>东莞勤上光电、深圳联建光电、深圳豪鹏国际集团、宁波舜宇光学、欧菲科技、</w:t>
      </w:r>
      <w:r>
        <w:rPr>
          <w:rFonts w:hint="eastAsia" w:ascii="微软雅黑" w:hAnsi="微软雅黑" w:eastAsia="微软雅黑" w:cs="微软雅黑"/>
          <w:color w:val="auto"/>
          <w:sz w:val="24"/>
          <w:szCs w:val="24"/>
        </w:rPr>
        <w:t>浙江道明光学、</w:t>
      </w:r>
      <w:r>
        <w:rPr>
          <w:rFonts w:hint="eastAsia" w:ascii="微软雅黑" w:hAnsi="微软雅黑" w:eastAsia="微软雅黑" w:cs="微软雅黑"/>
          <w:b w:val="0"/>
          <w:color w:val="auto"/>
          <w:sz w:val="24"/>
          <w:szCs w:val="24"/>
        </w:rPr>
        <w:t>彩熠灯光、</w:t>
      </w:r>
      <w:r>
        <w:rPr>
          <w:rFonts w:hint="eastAsia" w:ascii="微软雅黑" w:hAnsi="微软雅黑" w:eastAsia="微软雅黑" w:cs="微软雅黑"/>
          <w:color w:val="auto"/>
          <w:sz w:val="24"/>
          <w:szCs w:val="24"/>
        </w:rPr>
        <w:t>新太行电源、法国罗格朗（惠州）。</w:t>
      </w:r>
    </w:p>
    <w:p w14:paraId="58C1BACE">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【能源、有色类企业】 ：</w:t>
      </w:r>
      <w:r>
        <w:rPr>
          <w:rFonts w:hint="eastAsia" w:ascii="微软雅黑" w:hAnsi="微软雅黑" w:eastAsia="微软雅黑" w:cs="微软雅黑"/>
          <w:bCs/>
          <w:color w:val="auto"/>
          <w:sz w:val="24"/>
          <w:szCs w:val="24"/>
        </w:rPr>
        <w:t>中国神华集团、驰宏锌锗、武钢</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株洲硬合金集团（中国五矿）、中国铝业集团。</w:t>
      </w:r>
    </w:p>
    <w:p w14:paraId="2BAF173C">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 xml:space="preserve">【教育-益智-玩具-文具类企业】： </w:t>
      </w:r>
      <w:r>
        <w:rPr>
          <w:rFonts w:hint="eastAsia" w:ascii="微软雅黑" w:hAnsi="微软雅黑" w:eastAsia="微软雅黑" w:cs="微软雅黑"/>
          <w:bCs/>
          <w:color w:val="auto"/>
          <w:sz w:val="24"/>
          <w:szCs w:val="24"/>
        </w:rPr>
        <w:t>上海晨光文具</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苏州马培德文具</w:t>
      </w:r>
      <w:r>
        <w:rPr>
          <w:rFonts w:hint="eastAsia" w:ascii="微软雅黑" w:hAnsi="微软雅黑" w:eastAsia="微软雅黑" w:cs="微软雅黑"/>
          <w:b w:val="0"/>
          <w:color w:val="auto"/>
          <w:sz w:val="24"/>
          <w:szCs w:val="24"/>
        </w:rPr>
        <w:t>、TCL教育、步步高教育、广州奥迪、深圳伟易达电子、上海好孩子玩具、广东五星玩具厂、</w:t>
      </w:r>
      <w:r>
        <w:rPr>
          <w:rFonts w:hint="eastAsia" w:ascii="微软雅黑" w:hAnsi="微软雅黑" w:eastAsia="微软雅黑" w:cs="微软雅黑"/>
          <w:color w:val="auto"/>
          <w:sz w:val="24"/>
          <w:szCs w:val="24"/>
        </w:rPr>
        <w:t>广东汇乐玩具厂</w:t>
      </w:r>
      <w:r>
        <w:rPr>
          <w:rFonts w:hint="eastAsia" w:ascii="微软雅黑" w:hAnsi="微软雅黑" w:eastAsia="微软雅黑" w:cs="微软雅黑"/>
          <w:b w:val="0"/>
          <w:color w:val="auto"/>
          <w:sz w:val="24"/>
          <w:szCs w:val="24"/>
        </w:rPr>
        <w:t>、广东华达玩具、广东融凯玩具、广东雅得玩具、广东益美电器、广东银河星文具、广东柏辉玩具、广东六七八玩具厂、广东美博锴玩具厂、广东金星达玩具、汕头瑞鹏玩具，汕头凯登玩新谷塑业，汕头佳益玩具，汕头飞轮科技，汕头连罡实业。</w:t>
      </w:r>
    </w:p>
    <w:p w14:paraId="1361BA98">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【珠宝、美容美发、农业、金融、纸业、环保等企业】：</w:t>
      </w:r>
      <w:r>
        <w:rPr>
          <w:rFonts w:hint="eastAsia" w:ascii="微软雅黑" w:hAnsi="微软雅黑" w:eastAsia="微软雅黑" w:cs="微软雅黑"/>
          <w:b w:val="0"/>
          <w:color w:val="auto"/>
          <w:sz w:val="24"/>
          <w:szCs w:val="24"/>
        </w:rPr>
        <w:t>广东奥众、</w:t>
      </w:r>
      <w:r>
        <w:rPr>
          <w:rFonts w:hint="eastAsia" w:ascii="微软雅黑" w:hAnsi="微软雅黑" w:eastAsia="微软雅黑" w:cs="微软雅黑"/>
          <w:bCs/>
          <w:color w:val="auto"/>
          <w:sz w:val="24"/>
          <w:szCs w:val="24"/>
        </w:rPr>
        <w:t>广州海鸥卫浴</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长沙银行、招商银行、香港戴瑞珠宝、深圳德龙电器（美容美发工具制造企业）、北京中化农业、山东太阳纸业、中国种子集团、</w:t>
      </w:r>
      <w:r>
        <w:rPr>
          <w:rFonts w:hint="eastAsia" w:ascii="微软雅黑" w:hAnsi="微软雅黑" w:eastAsia="微软雅黑" w:cs="微软雅黑"/>
          <w:color w:val="auto"/>
          <w:sz w:val="24"/>
          <w:szCs w:val="24"/>
        </w:rPr>
        <w:t>盈峰环境、科顺防水</w:t>
      </w:r>
      <w:r>
        <w:rPr>
          <w:rFonts w:hint="eastAsia" w:ascii="微软雅黑" w:hAnsi="微软雅黑" w:eastAsia="微软雅黑" w:cs="微软雅黑"/>
          <w:bCs/>
          <w:color w:val="auto"/>
          <w:sz w:val="24"/>
          <w:szCs w:val="24"/>
        </w:rPr>
        <w:t>。</w:t>
      </w:r>
    </w:p>
    <w:p w14:paraId="23A918AA">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color w:val="auto"/>
          <w:sz w:val="24"/>
          <w:szCs w:val="24"/>
        </w:rPr>
        <w:t>【快消品企业】：江苏恒顺醋业</w:t>
      </w:r>
      <w:r>
        <w:rPr>
          <w:rFonts w:hint="eastAsia" w:ascii="微软雅黑" w:hAnsi="微软雅黑" w:eastAsia="微软雅黑" w:cs="微软雅黑"/>
          <w:b w:val="0"/>
          <w:color w:val="auto"/>
          <w:sz w:val="24"/>
          <w:szCs w:val="24"/>
        </w:rPr>
        <w:t>、井冈山卷烟厂、云南红塔山卷烟厂、湖南芙蓉王卷烟厂、</w:t>
      </w:r>
      <w:r>
        <w:rPr>
          <w:rFonts w:hint="eastAsia" w:ascii="微软雅黑" w:hAnsi="微软雅黑" w:eastAsia="微软雅黑" w:cs="微软雅黑"/>
          <w:bCs/>
          <w:color w:val="auto"/>
          <w:sz w:val="24"/>
          <w:szCs w:val="24"/>
        </w:rPr>
        <w:t>湖南芙蓉大亚化纤</w:t>
      </w:r>
      <w:r>
        <w:rPr>
          <w:rFonts w:hint="eastAsia" w:ascii="微软雅黑" w:hAnsi="微软雅黑" w:eastAsia="微软雅黑" w:cs="微软雅黑"/>
          <w:b w:val="0"/>
          <w:color w:val="auto"/>
          <w:sz w:val="24"/>
          <w:szCs w:val="24"/>
        </w:rPr>
        <w:t>、</w:t>
      </w:r>
      <w:r>
        <w:rPr>
          <w:rFonts w:hint="eastAsia" w:ascii="微软雅黑" w:hAnsi="微软雅黑" w:eastAsia="微软雅黑" w:cs="微软雅黑"/>
          <w:bCs/>
          <w:color w:val="auto"/>
          <w:sz w:val="24"/>
          <w:szCs w:val="24"/>
        </w:rPr>
        <w:t>福州昇兴股份、湖北襄阳盈乐卫生用品。</w:t>
      </w:r>
    </w:p>
    <w:p w14:paraId="743277BA">
      <w:pPr>
        <w:pStyle w:val="20"/>
        <w:keepNext w:val="0"/>
        <w:keepLines w:val="0"/>
        <w:pageBreakBefore w:val="0"/>
        <w:numPr>
          <w:ilvl w:val="0"/>
          <w:numId w:val="0"/>
        </w:numPr>
        <w:kinsoku/>
        <w:wordWrap/>
        <w:overflowPunct/>
        <w:topLinePunct w:val="0"/>
        <w:autoSpaceDE/>
        <w:autoSpaceDN/>
        <w:bidi w:val="0"/>
        <w:spacing w:line="500" w:lineRule="exact"/>
        <w:ind w:left="420" w:leftChars="0" w:firstLine="0" w:firstLineChars="0"/>
        <w:textAlignment w:val="auto"/>
        <w:rPr>
          <w:rFonts w:hint="eastAsia" w:ascii="微软雅黑" w:hAnsi="微软雅黑" w:eastAsia="微软雅黑" w:cs="微软雅黑"/>
          <w:bCs/>
          <w:color w:val="auto"/>
          <w:sz w:val="24"/>
          <w:szCs w:val="24"/>
        </w:rPr>
      </w:pPr>
    </w:p>
    <w:p w14:paraId="31EFA493">
      <w:pPr>
        <w:pStyle w:val="20"/>
        <w:keepNext w:val="0"/>
        <w:keepLines w:val="0"/>
        <w:pageBreakBefore w:val="0"/>
        <w:numPr>
          <w:ilvl w:val="0"/>
          <w:numId w:val="0"/>
        </w:numPr>
        <w:kinsoku/>
        <w:wordWrap/>
        <w:overflowPunct/>
        <w:topLinePunct w:val="0"/>
        <w:autoSpaceDE/>
        <w:autoSpaceDN/>
        <w:bidi w:val="0"/>
        <w:spacing w:line="500" w:lineRule="exact"/>
        <w:ind w:left="-84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color w:val="auto"/>
          <w:sz w:val="24"/>
          <w:szCs w:val="24"/>
        </w:rPr>
        <w:t>学员评价</w:t>
      </w:r>
    </w:p>
    <w:p w14:paraId="03906A8D">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第一次听周水根老师的课程，感觉耳目一新，培训生动、非常贴近学员工作实际</w:t>
      </w:r>
      <w:r>
        <w:rPr>
          <w:rFonts w:hint="eastAsia" w:ascii="微软雅黑" w:hAnsi="微软雅黑" w:eastAsia="微软雅黑" w:cs="微软雅黑"/>
          <w:color w:val="auto"/>
          <w:sz w:val="24"/>
          <w:szCs w:val="24"/>
          <w:lang w:eastAsia="zh-CN"/>
        </w:rPr>
        <w:t>。</w:t>
      </w:r>
    </w:p>
    <w:p w14:paraId="191AAEB7">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授课语言幽默，有亲和力、讲师博学精深，思路非常清晰 </w:t>
      </w:r>
      <w:r>
        <w:rPr>
          <w:rFonts w:hint="eastAsia" w:ascii="微软雅黑" w:hAnsi="微软雅黑" w:eastAsia="微软雅黑" w:cs="微软雅黑"/>
          <w:color w:val="auto"/>
          <w:sz w:val="24"/>
          <w:szCs w:val="24"/>
          <w:lang w:eastAsia="zh-CN"/>
        </w:rPr>
        <w:t>。</w:t>
      </w:r>
    </w:p>
    <w:p w14:paraId="2DE1ED75">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实战性强，培训内容与学员具体工作的指导性强</w:t>
      </w:r>
      <w:r>
        <w:rPr>
          <w:rFonts w:hint="eastAsia" w:ascii="微软雅黑" w:hAnsi="微软雅黑" w:eastAsia="微软雅黑" w:cs="微软雅黑"/>
          <w:color w:val="auto"/>
          <w:sz w:val="24"/>
          <w:szCs w:val="24"/>
          <w:lang w:eastAsia="zh-CN"/>
        </w:rPr>
        <w:t>。</w:t>
      </w:r>
    </w:p>
    <w:p w14:paraId="0496026A">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现场解决学员的问题，能主动与学员互动，气氛活跃</w:t>
      </w:r>
      <w:r>
        <w:rPr>
          <w:rFonts w:hint="eastAsia" w:ascii="微软雅黑" w:hAnsi="微软雅黑" w:eastAsia="微软雅黑" w:cs="微软雅黑"/>
          <w:color w:val="auto"/>
          <w:sz w:val="24"/>
          <w:szCs w:val="24"/>
          <w:lang w:eastAsia="zh-CN"/>
        </w:rPr>
        <w:t>。</w:t>
      </w:r>
    </w:p>
    <w:p w14:paraId="7ED15968">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用案例方式展示理论，深刻而易懂，浓缩理论精华，应用于工作有效</w:t>
      </w:r>
      <w:r>
        <w:rPr>
          <w:rFonts w:hint="eastAsia" w:ascii="微软雅黑" w:hAnsi="微软雅黑" w:eastAsia="微软雅黑" w:cs="微软雅黑"/>
          <w:color w:val="auto"/>
          <w:sz w:val="24"/>
          <w:szCs w:val="24"/>
          <w:lang w:eastAsia="zh-CN"/>
        </w:rPr>
        <w:t>。</w:t>
      </w:r>
    </w:p>
    <w:p w14:paraId="24A1FA97">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color="auto" w:fill="FFFFFF"/>
        </w:rPr>
        <w:t>周老师确实具备了一定的知识水平、培训水准，讲解生动，深入浅出</w:t>
      </w:r>
      <w:r>
        <w:rPr>
          <w:rFonts w:hint="eastAsia" w:ascii="微软雅黑" w:hAnsi="微软雅黑" w:eastAsia="微软雅黑" w:cs="微软雅黑"/>
          <w:color w:val="auto"/>
          <w:sz w:val="24"/>
          <w:szCs w:val="24"/>
          <w:shd w:val="clear" w:color="auto" w:fill="FFFFFF"/>
          <w:lang w:eastAsia="zh-CN"/>
        </w:rPr>
        <w:t>。</w:t>
      </w:r>
    </w:p>
    <w:p w14:paraId="70F02771">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周水根老师对项目管理的理解确实很全面且有深度，特别是对矩阵组织架构的分析入目三分，项目绩效管理和激励内容指导性很强，知识渊博，触类旁通，实战性和落地性强，这次培训效果超出预期，给我后续的项目团队建设、项目绩效管理的运作提供了经典的实操蓝本</w:t>
      </w:r>
      <w:r>
        <w:rPr>
          <w:rFonts w:hint="eastAsia" w:ascii="微软雅黑" w:hAnsi="微软雅黑" w:eastAsia="微软雅黑" w:cs="微软雅黑"/>
          <w:color w:val="auto"/>
          <w:sz w:val="24"/>
          <w:szCs w:val="24"/>
          <w:lang w:eastAsia="zh-CN"/>
        </w:rPr>
        <w:t>。</w:t>
      </w:r>
    </w:p>
    <w:p w14:paraId="2FC71BE4">
      <w:pPr>
        <w:pStyle w:val="15"/>
        <w:keepNext w:val="0"/>
        <w:keepLines w:val="0"/>
        <w:pageBreakBefore w:val="0"/>
        <w:numPr>
          <w:ilvl w:val="0"/>
          <w:numId w:val="0"/>
        </w:numPr>
        <w:tabs>
          <w:tab w:val="left" w:pos="840"/>
        </w:tabs>
        <w:kinsoku/>
        <w:wordWrap/>
        <w:overflowPunct/>
        <w:topLinePunct w:val="0"/>
        <w:autoSpaceDE/>
        <w:autoSpaceDN/>
        <w:bidi w:val="0"/>
        <w:spacing w:line="500" w:lineRule="exact"/>
        <w:ind w:leftChars="0" w:firstLine="0" w:firstLineChars="0"/>
        <w:jc w:val="righ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---王滨--南京合荣欣业信息技术研发总经理 </w:t>
      </w:r>
    </w:p>
    <w:p w14:paraId="415B7A88">
      <w:pPr>
        <w:pStyle w:val="15"/>
        <w:keepNext w:val="0"/>
        <w:keepLines w:val="0"/>
        <w:pageBreakBefore w:val="0"/>
        <w:numPr>
          <w:ilvl w:val="0"/>
          <w:numId w:val="7"/>
        </w:numPr>
        <w:tabs>
          <w:tab w:val="left" w:pos="840"/>
        </w:tabs>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本次培训课程感觉非常好，授课老师讲课实用，各实例非常好；感想，案例丰富，点评也很到位-【《研发/技术人员的选用育留与绩效管理》培训】</w:t>
      </w:r>
    </w:p>
    <w:p w14:paraId="2C10CC26">
      <w:pPr>
        <w:pStyle w:val="15"/>
        <w:keepNext w:val="0"/>
        <w:keepLines w:val="0"/>
        <w:pageBreakBefore w:val="0"/>
        <w:numPr>
          <w:ilvl w:val="0"/>
          <w:numId w:val="0"/>
        </w:numPr>
        <w:kinsoku/>
        <w:wordWrap/>
        <w:overflowPunct/>
        <w:topLinePunct w:val="0"/>
        <w:autoSpaceDE/>
        <w:autoSpaceDN/>
        <w:bidi w:val="0"/>
        <w:spacing w:line="500" w:lineRule="exact"/>
        <w:ind w:leftChars="0" w:firstLine="0" w:firstLineChars="0"/>
        <w:jc w:val="righ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-------吴智信--洛阳双瑞特种装备有限公司技术发展部专业副总</w:t>
      </w:r>
    </w:p>
    <w:p w14:paraId="687FD03B">
      <w:pPr>
        <w:pStyle w:val="20"/>
        <w:keepNext w:val="0"/>
        <w:keepLines w:val="0"/>
        <w:pageBreakBefore w:val="0"/>
        <w:numPr>
          <w:ilvl w:val="0"/>
          <w:numId w:val="7"/>
        </w:numPr>
        <w:tabs>
          <w:tab w:val="left" w:pos="840"/>
          <w:tab w:val="clear" w:pos="420"/>
        </w:tabs>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用案例方式展示理论，深刻而易懂；浓缩理论精华，应用于工作有效-《研发团队与沟通管理》培训】</w:t>
      </w:r>
    </w:p>
    <w:p w14:paraId="75819E1D">
      <w:pPr>
        <w:pStyle w:val="20"/>
        <w:keepNext w:val="0"/>
        <w:keepLines w:val="0"/>
        <w:pageBreakBefore w:val="0"/>
        <w:numPr>
          <w:ilvl w:val="0"/>
          <w:numId w:val="0"/>
        </w:numPr>
        <w:tabs>
          <w:tab w:val="left" w:pos="840"/>
          <w:tab w:val="clear" w:pos="420"/>
        </w:tabs>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-------吴皋--美的制冷集团研发中心主任工程师</w:t>
      </w:r>
    </w:p>
    <w:p w14:paraId="02EDA133">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对工作中的困惑和难点有指导意义和帮助，课程中设置的互动和游戏很好的帮助大家对所学知识的理解和应对-【《从技术走向管理-研发经理的执行力与领导力》培训】</w:t>
      </w:r>
    </w:p>
    <w:p w14:paraId="4AE4E841">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-------常伟--东风专用汽车有限公司研发部部长</w:t>
      </w:r>
    </w:p>
    <w:p w14:paraId="0BE6C06B">
      <w:pPr>
        <w:pStyle w:val="20"/>
        <w:keepNext w:val="0"/>
        <w:keepLines w:val="0"/>
        <w:pageBreakBefore w:val="0"/>
        <w:numPr>
          <w:ilvl w:val="0"/>
          <w:numId w:val="7"/>
        </w:numPr>
        <w:tabs>
          <w:tab w:val="left" w:pos="-120"/>
          <w:tab w:val="clear" w:pos="420"/>
        </w:tabs>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重点突出，有亲和力，有机会深入交流-【《研发项目管理-汽车行业》培训】</w:t>
      </w:r>
    </w:p>
    <w:p w14:paraId="4714D72C">
      <w:pPr>
        <w:pStyle w:val="15"/>
        <w:keepNext w:val="0"/>
        <w:keepLines w:val="0"/>
        <w:pageBreakBefore w:val="0"/>
        <w:numPr>
          <w:ilvl w:val="0"/>
          <w:numId w:val="0"/>
        </w:numPr>
        <w:kinsoku/>
        <w:wordWrap/>
        <w:overflowPunct/>
        <w:topLinePunct w:val="0"/>
        <w:autoSpaceDE/>
        <w:autoSpaceDN/>
        <w:bidi w:val="0"/>
        <w:spacing w:line="500" w:lineRule="exact"/>
        <w:ind w:leftChars="0" w:firstLine="0" w:firstLineChars="0"/>
        <w:jc w:val="right"/>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-------钟焕祥--浙江万安科技有限公司技术中心</w:t>
      </w:r>
    </w:p>
    <w:p w14:paraId="3FCB9E99">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培训老师确实具备了一定的知识水平、培训水准-【《研发项目管理-汽车行业》培训】</w:t>
      </w:r>
    </w:p>
    <w:p w14:paraId="28F4C1F6">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color w:val="auto"/>
          <w:sz w:val="24"/>
          <w:szCs w:val="24"/>
        </w:rPr>
      </w:pPr>
      <w:r>
        <w:rPr>
          <w:rFonts w:hint="eastAsia" w:ascii="微软雅黑" w:hAnsi="微软雅黑" w:eastAsia="微软雅黑" w:cs="微软雅黑"/>
          <w:b w:val="0"/>
          <w:color w:val="auto"/>
          <w:sz w:val="24"/>
          <w:szCs w:val="24"/>
        </w:rPr>
        <w:t>-------王国琴--浙江万安科技有限公司技术中心</w:t>
      </w:r>
    </w:p>
    <w:p w14:paraId="0503B083">
      <w:pPr>
        <w:pStyle w:val="20"/>
        <w:keepNext w:val="0"/>
        <w:keepLines w:val="0"/>
        <w:pageBreakBefore w:val="0"/>
        <w:numPr>
          <w:ilvl w:val="0"/>
          <w:numId w:val="7"/>
        </w:numPr>
        <w:kinsoku/>
        <w:wordWrap/>
        <w:overflowPunct/>
        <w:topLinePunct w:val="0"/>
        <w:autoSpaceDE/>
        <w:autoSpaceDN/>
        <w:bidi w:val="0"/>
        <w:spacing w:line="500" w:lineRule="exact"/>
        <w:ind w:left="0" w:leftChars="0"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周水根老师的《流程诊断、评价与优化》课程给人耳目一新之感。</w:t>
      </w:r>
    </w:p>
    <w:p w14:paraId="2681A14B">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w:t>
      </w:r>
      <w:r>
        <w:rPr>
          <w:rFonts w:hint="eastAsia" w:ascii="微软雅黑" w:hAnsi="微软雅黑" w:eastAsia="微软雅黑" w:cs="微软雅黑"/>
          <w:b w:val="0"/>
          <w:bCs/>
          <w:color w:val="auto"/>
          <w:sz w:val="24"/>
          <w:szCs w:val="24"/>
        </w:rPr>
        <w:t>长沙银行运营管理部长 罗舜尧</w:t>
      </w:r>
    </w:p>
    <w:p w14:paraId="2A42365E">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周老师的授课热情洋溢、幽默生动、充满智慧，通过案例的方式分享了华为等许多优秀企业在流程管理中的最佳实践。明确了流程管理对企业发展的重要性，讲授了企业流程管理的方法，能够近距离的聆听周老师的教诲，使本人收获颇丰，获益匪浅。</w:t>
      </w:r>
    </w:p>
    <w:p w14:paraId="5BC4C656">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--长沙银行客户服务部 孙博</w:t>
      </w:r>
    </w:p>
    <w:p w14:paraId="604B08A8">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周老师专业、充满活力和激情。《研发人员职业素养》课程</w:t>
      </w:r>
    </w:p>
    <w:p w14:paraId="30AA0C93">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kern w:val="0"/>
          <w:sz w:val="24"/>
          <w:szCs w:val="24"/>
        </w:rPr>
        <w:t>--迈柯唯医疗设备（苏州）有限公司研发总监黎群华</w:t>
      </w:r>
    </w:p>
    <w:p w14:paraId="68BAB536">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sz w:val="24"/>
          <w:szCs w:val="24"/>
        </w:rPr>
        <w:t>今天的项目管理课程给我们实际工作带来了很大帮助！让我们在以后的项目工作沟通中，目标更加明确！周老师的课很有感染力，内容、案例丰富。</w:t>
      </w:r>
    </w:p>
    <w:p w14:paraId="1A834E4A">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sz w:val="24"/>
          <w:szCs w:val="24"/>
        </w:rPr>
        <w:t>联创集团李国秀</w:t>
      </w:r>
    </w:p>
    <w:p w14:paraId="4342FF51">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sz w:val="24"/>
          <w:szCs w:val="24"/>
        </w:rPr>
        <w:t>周老师的讲课，让我聚精会神地听了全程，生动、通俗易懂、结合实际……真心不错！</w:t>
      </w:r>
    </w:p>
    <w:p w14:paraId="60340929">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 w:val="0"/>
          <w:bCs/>
          <w:color w:val="auto"/>
          <w:sz w:val="24"/>
          <w:szCs w:val="24"/>
        </w:rPr>
      </w:pPr>
      <w:r>
        <w:rPr>
          <w:rFonts w:hint="eastAsia" w:ascii="微软雅黑" w:hAnsi="微软雅黑" w:eastAsia="微软雅黑" w:cs="微软雅黑"/>
          <w:b w:val="0"/>
          <w:bCs/>
          <w:color w:val="auto"/>
          <w:sz w:val="24"/>
          <w:szCs w:val="24"/>
        </w:rPr>
        <w:t>--深圳创维显示科技事业部研发部李工</w:t>
      </w:r>
    </w:p>
    <w:p w14:paraId="4A7FF8C8">
      <w:pPr>
        <w:pStyle w:val="20"/>
        <w:keepNext w:val="0"/>
        <w:keepLines w:val="0"/>
        <w:pageBreakBefore w:val="0"/>
        <w:numPr>
          <w:ilvl w:val="0"/>
          <w:numId w:val="7"/>
        </w:numPr>
        <w:kinsoku/>
        <w:wordWrap/>
        <w:overflowPunct/>
        <w:topLinePunct w:val="0"/>
        <w:autoSpaceDE/>
        <w:autoSpaceDN/>
        <w:bidi w:val="0"/>
        <w:spacing w:line="500" w:lineRule="exact"/>
        <w:ind w:left="0" w:leftChars="0" w:right="331" w:rightChars="184" w:firstLine="0" w:firstLineChars="0"/>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b w:val="0"/>
          <w:bCs/>
          <w:color w:val="auto"/>
          <w:sz w:val="24"/>
          <w:szCs w:val="24"/>
        </w:rPr>
        <w:t>IPD体系精讲印象最深的地方是周老师的案例，每个案例都深有感触，自己在工作中都有遇到过，有问题不可怕，只要我们不断优化，可能会越来越好。课程讲解过程中老师也对每个案例中的问题给出了解决方法，这些都是我们值得学习的经验，也是改进的方向。</w:t>
      </w:r>
    </w:p>
    <w:p w14:paraId="7F8C8A87">
      <w:pPr>
        <w:pStyle w:val="20"/>
        <w:keepNext w:val="0"/>
        <w:keepLines w:val="0"/>
        <w:pageBreakBefore w:val="0"/>
        <w:numPr>
          <w:ilvl w:val="0"/>
          <w:numId w:val="0"/>
        </w:numPr>
        <w:kinsoku/>
        <w:wordWrap/>
        <w:overflowPunct/>
        <w:topLinePunct w:val="0"/>
        <w:autoSpaceDE/>
        <w:autoSpaceDN/>
        <w:bidi w:val="0"/>
        <w:spacing w:line="500" w:lineRule="exact"/>
        <w:ind w:leftChars="0" w:right="331" w:rightChars="184" w:firstLine="0" w:firstLineChars="0"/>
        <w:jc w:val="right"/>
        <w:textAlignment w:val="auto"/>
        <w:rPr>
          <w:rFonts w:hint="eastAsia" w:ascii="微软雅黑" w:hAnsi="微软雅黑" w:eastAsia="微软雅黑" w:cs="微软雅黑"/>
          <w:bCs/>
          <w:color w:val="auto"/>
          <w:sz w:val="24"/>
          <w:szCs w:val="24"/>
        </w:rPr>
      </w:pPr>
      <w:r>
        <w:rPr>
          <w:rFonts w:hint="eastAsia" w:ascii="微软雅黑" w:hAnsi="微软雅黑" w:eastAsia="微软雅黑" w:cs="微软雅黑"/>
          <w:b w:val="0"/>
          <w:bCs/>
          <w:color w:val="auto"/>
          <w:sz w:val="24"/>
          <w:szCs w:val="24"/>
        </w:rPr>
        <w:t>--安图生物研究院周工</w:t>
      </w:r>
    </w:p>
    <w:p w14:paraId="3A1CBCFC">
      <w:pPr>
        <w:pStyle w:val="20"/>
        <w:keepNext w:val="0"/>
        <w:keepLines w:val="0"/>
        <w:pageBreakBefore w:val="0"/>
        <w:numPr>
          <w:ilvl w:val="0"/>
          <w:numId w:val="0"/>
        </w:numPr>
        <w:kinsoku/>
        <w:wordWrap/>
        <w:overflowPunct/>
        <w:topLinePunct w:val="0"/>
        <w:autoSpaceDE/>
        <w:autoSpaceDN/>
        <w:bidi w:val="0"/>
        <w:spacing w:line="500" w:lineRule="exact"/>
        <w:ind w:left="-420" w:leftChars="0" w:right="331" w:rightChars="184" w:firstLine="0" w:firstLineChars="0"/>
        <w:textAlignment w:val="auto"/>
        <w:rPr>
          <w:rFonts w:hint="eastAsia" w:ascii="微软雅黑" w:hAnsi="微软雅黑" w:eastAsia="微软雅黑" w:cs="微软雅黑"/>
          <w:color w:val="auto"/>
          <w:sz w:val="24"/>
          <w:szCs w:val="24"/>
        </w:rPr>
      </w:pPr>
    </w:p>
    <w:p w14:paraId="3151C984">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anchor distT="0" distB="0" distL="114300" distR="114300" simplePos="0" relativeHeight="251660288" behindDoc="0" locked="0" layoutInCell="1" allowOverlap="1">
            <wp:simplePos x="0" y="0"/>
            <wp:positionH relativeFrom="column">
              <wp:posOffset>3299460</wp:posOffset>
            </wp:positionH>
            <wp:positionV relativeFrom="paragraph">
              <wp:posOffset>60960</wp:posOffset>
            </wp:positionV>
            <wp:extent cx="1917700" cy="1438275"/>
            <wp:effectExtent l="0" t="0" r="0" b="0"/>
            <wp:wrapNone/>
            <wp:docPr id="80" name="图片 80" descr="E:\备份文件\F盘资料\001 培训现场照片及视频(bf)\00 2018\2018.12.22-23一砖一瓦《IPD》培训\微信图片_20181227212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E:\备份文件\F盘资料\001 培训现场照片及视频(bf)\00 2018\2018.12.22-23一砖一瓦《IPD》培训\微信图片_2018122721205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917700" cy="1437987"/>
                    </a:xfrm>
                    <a:prstGeom prst="rect">
                      <a:avLst/>
                    </a:prstGeom>
                    <a:noFill/>
                    <a:ln>
                      <a:noFill/>
                    </a:ln>
                  </pic:spPr>
                </pic:pic>
              </a:graphicData>
            </a:graphic>
          </wp:anchor>
        </w:drawing>
      </w:r>
      <w:r>
        <w:rPr>
          <w:rFonts w:hint="eastAsia" w:ascii="微软雅黑" w:hAnsi="微软雅黑" w:eastAsia="微软雅黑" w:cs="微软雅黑"/>
          <w:color w:val="auto"/>
          <w:sz w:val="24"/>
          <w:szCs w:val="24"/>
        </w:rPr>
        <w:drawing>
          <wp:anchor distT="0" distB="0" distL="114300" distR="114300" simplePos="0" relativeHeight="251662336" behindDoc="0" locked="0" layoutInCell="1" allowOverlap="1">
            <wp:simplePos x="0" y="0"/>
            <wp:positionH relativeFrom="column">
              <wp:posOffset>-324485</wp:posOffset>
            </wp:positionH>
            <wp:positionV relativeFrom="paragraph">
              <wp:posOffset>34925</wp:posOffset>
            </wp:positionV>
            <wp:extent cx="2583815" cy="1473200"/>
            <wp:effectExtent l="0" t="0" r="0" b="0"/>
            <wp:wrapNone/>
            <wp:docPr id="6" name="图片 6" descr="E:\备份文件\F盘资料\001 培训现场照片及视频(bf)\00 2022\8.10郑州安图生物《IPD精讲》\微信图片_20220811192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备份文件\F盘资料\001 培训现场照片及视频(bf)\00 2022\8.10郑州安图生物《IPD精讲》\微信图片_2022081119250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584069" cy="1473200"/>
                    </a:xfrm>
                    <a:prstGeom prst="hexagon">
                      <a:avLst/>
                    </a:prstGeom>
                    <a:noFill/>
                    <a:ln>
                      <a:noFill/>
                    </a:ln>
                  </pic:spPr>
                </pic:pic>
              </a:graphicData>
            </a:graphic>
          </wp:anchor>
        </w:drawing>
      </w:r>
    </w:p>
    <w:p w14:paraId="1BCA4B7A">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3D0029F6">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0BE791D8">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0A5F3913">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7B010AA2">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anchor distT="0" distB="0" distL="114300" distR="114300" simplePos="0" relativeHeight="251664384" behindDoc="0" locked="0" layoutInCell="1" allowOverlap="1">
            <wp:simplePos x="0" y="0"/>
            <wp:positionH relativeFrom="column">
              <wp:posOffset>-416560</wp:posOffset>
            </wp:positionH>
            <wp:positionV relativeFrom="paragraph">
              <wp:posOffset>142240</wp:posOffset>
            </wp:positionV>
            <wp:extent cx="2967355" cy="222567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967567" cy="2225675"/>
                    </a:xfrm>
                    <a:prstGeom prst="rect">
                      <a:avLst/>
                    </a:prstGeom>
                  </pic:spPr>
                </pic:pic>
              </a:graphicData>
            </a:graphic>
          </wp:anchor>
        </w:drawing>
      </w:r>
      <w:r>
        <w:rPr>
          <w:rFonts w:hint="eastAsia" w:ascii="微软雅黑" w:hAnsi="微软雅黑" w:eastAsia="微软雅黑" w:cs="微软雅黑"/>
          <w:color w:val="auto"/>
          <w:sz w:val="24"/>
          <w:szCs w:val="24"/>
        </w:rPr>
        <w:drawing>
          <wp:anchor distT="0" distB="0" distL="114300" distR="114300" simplePos="0" relativeHeight="251663360" behindDoc="0" locked="0" layoutInCell="1" allowOverlap="1">
            <wp:simplePos x="0" y="0"/>
            <wp:positionH relativeFrom="column">
              <wp:posOffset>2995930</wp:posOffset>
            </wp:positionH>
            <wp:positionV relativeFrom="paragraph">
              <wp:posOffset>108585</wp:posOffset>
            </wp:positionV>
            <wp:extent cx="2969260" cy="2226945"/>
            <wp:effectExtent l="0" t="0" r="0"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968978" cy="2226733"/>
                    </a:xfrm>
                    <a:prstGeom prst="rect">
                      <a:avLst/>
                    </a:prstGeom>
                  </pic:spPr>
                </pic:pic>
              </a:graphicData>
            </a:graphic>
          </wp:anchor>
        </w:drawing>
      </w:r>
    </w:p>
    <w:p w14:paraId="2468FC67">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77D58071">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62D74B35">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4D136EF1">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170DF929">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0E37C3BA">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648CA88D">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anchor distT="0" distB="0" distL="114300" distR="114300" simplePos="0" relativeHeight="251666432" behindDoc="0" locked="0" layoutInCell="1" allowOverlap="1">
            <wp:simplePos x="0" y="0"/>
            <wp:positionH relativeFrom="column">
              <wp:posOffset>3008630</wp:posOffset>
            </wp:positionH>
            <wp:positionV relativeFrom="paragraph">
              <wp:posOffset>187325</wp:posOffset>
            </wp:positionV>
            <wp:extent cx="3048000" cy="2286000"/>
            <wp:effectExtent l="0" t="0" r="0" b="0"/>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048000" cy="2286000"/>
                    </a:xfrm>
                    <a:prstGeom prst="rect">
                      <a:avLst/>
                    </a:prstGeom>
                  </pic:spPr>
                </pic:pic>
              </a:graphicData>
            </a:graphic>
          </wp:anchor>
        </w:drawing>
      </w:r>
      <w:r>
        <w:rPr>
          <w:rFonts w:hint="eastAsia" w:ascii="微软雅黑" w:hAnsi="微软雅黑" w:eastAsia="微软雅黑" w:cs="微软雅黑"/>
          <w:color w:val="auto"/>
          <w:sz w:val="24"/>
          <w:szCs w:val="24"/>
        </w:rPr>
        <w:drawing>
          <wp:anchor distT="0" distB="0" distL="114300" distR="114300" simplePos="0" relativeHeight="251665408" behindDoc="0" locked="0" layoutInCell="1" allowOverlap="1">
            <wp:simplePos x="0" y="0"/>
            <wp:positionH relativeFrom="column">
              <wp:posOffset>-376555</wp:posOffset>
            </wp:positionH>
            <wp:positionV relativeFrom="paragraph">
              <wp:posOffset>201295</wp:posOffset>
            </wp:positionV>
            <wp:extent cx="3048000" cy="228600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048000" cy="2286000"/>
                    </a:xfrm>
                    <a:prstGeom prst="rect">
                      <a:avLst/>
                    </a:prstGeom>
                  </pic:spPr>
                </pic:pic>
              </a:graphicData>
            </a:graphic>
          </wp:anchor>
        </w:drawing>
      </w:r>
    </w:p>
    <w:p w14:paraId="5D6DCAB6">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38701E09">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27206995">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p>
    <w:p w14:paraId="0BBE71CE">
      <w:pPr>
        <w:pStyle w:val="20"/>
        <w:keepNext w:val="0"/>
        <w:keepLines w:val="0"/>
        <w:pageBreakBefore w:val="0"/>
        <w:numPr>
          <w:ilvl w:val="0"/>
          <w:numId w:val="0"/>
        </w:numPr>
        <w:kinsoku/>
        <w:wordWrap/>
        <w:overflowPunct/>
        <w:topLinePunct w:val="0"/>
        <w:autoSpaceDE/>
        <w:autoSpaceDN/>
        <w:bidi w:val="0"/>
        <w:spacing w:line="500" w:lineRule="exact"/>
        <w:ind w:left="839" w:leftChars="0" w:firstLine="0" w:firstLine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------------------------------------------------end----------------------------------------------------------------</w:t>
      </w:r>
    </w:p>
    <w:sectPr>
      <w:footerReference r:id="rId3" w:type="default"/>
      <w:pgSz w:w="11906" w:h="16838"/>
      <w:pgMar w:top="568" w:right="1274" w:bottom="156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F7074">
    <w:pPr>
      <w:pStyle w:val="5"/>
    </w:pPr>
    <w:r>
      <w:pict>
        <v:shape id="_x0000_s2050" o:spid="_x0000_s2050" o:spt="32" type="#_x0000_t32" style="position:absolute;left:0pt;margin-left:-0.75pt;margin-top:4.8pt;height:0pt;width:421.5pt;z-index:251659264;mso-width-relative:page;mso-height-relative:page;" o:connectortype="straight" filled="f" coordsize="21600,21600">
          <v:path arrowok="t"/>
          <v:fill on="f" focussize="0,0"/>
          <v:stroke/>
          <v:imagedata o:title=""/>
          <o:lock v:ext="edit"/>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BDF1EC95"/>
    <w:multiLevelType w:val="singleLevel"/>
    <w:tmpl w:val="BDF1EC95"/>
    <w:lvl w:ilvl="0" w:tentative="0">
      <w:start w:val="1"/>
      <w:numFmt w:val="decimal"/>
      <w:suff w:val="nothing"/>
      <w:lvlText w:val="%1、"/>
      <w:lvlJc w:val="left"/>
    </w:lvl>
  </w:abstractNum>
  <w:abstractNum w:abstractNumId="1">
    <w:nsid w:val="E6D9D971"/>
    <w:multiLevelType w:val="singleLevel"/>
    <w:tmpl w:val="E6D9D971"/>
    <w:lvl w:ilvl="0" w:tentative="0">
      <w:start w:val="1"/>
      <w:numFmt w:val="decimal"/>
      <w:suff w:val="nothing"/>
      <w:lvlText w:val="%1、"/>
      <w:lvlJc w:val="left"/>
    </w:lvl>
  </w:abstractNum>
  <w:abstractNum w:abstractNumId="2">
    <w:nsid w:val="020E93C1"/>
    <w:multiLevelType w:val="singleLevel"/>
    <w:tmpl w:val="020E93C1"/>
    <w:lvl w:ilvl="0" w:tentative="0">
      <w:start w:val="1"/>
      <w:numFmt w:val="decimal"/>
      <w:lvlText w:val="%1."/>
      <w:lvlJc w:val="left"/>
      <w:pPr>
        <w:ind w:left="425" w:hanging="425"/>
      </w:pPr>
      <w:rPr>
        <w:rFonts w:hint="default"/>
      </w:rPr>
    </w:lvl>
  </w:abstractNum>
  <w:abstractNum w:abstractNumId="3">
    <w:nsid w:val="25DC33E1"/>
    <w:multiLevelType w:val="multilevel"/>
    <w:tmpl w:val="25DC33E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2B46080"/>
    <w:multiLevelType w:val="multilevel"/>
    <w:tmpl w:val="32B46080"/>
    <w:lvl w:ilvl="0" w:tentative="0">
      <w:start w:val="1"/>
      <w:numFmt w:val="bullet"/>
      <w:pStyle w:val="2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420"/>
        </w:tabs>
        <w:ind w:left="420" w:hanging="420"/>
      </w:pPr>
      <w:rPr>
        <w:rFonts w:hint="default" w:ascii="Wingdings" w:hAnsi="Wingdings"/>
      </w:rPr>
    </w:lvl>
    <w:lvl w:ilvl="2" w:tentative="0">
      <w:start w:val="1"/>
      <w:numFmt w:val="bullet"/>
      <w:lvlText w:val=""/>
      <w:lvlJc w:val="left"/>
      <w:pPr>
        <w:tabs>
          <w:tab w:val="left" w:pos="840"/>
        </w:tabs>
        <w:ind w:left="840" w:hanging="420"/>
      </w:pPr>
      <w:rPr>
        <w:rFonts w:hint="default" w:ascii="Wingdings" w:hAnsi="Wingdings"/>
      </w:rPr>
    </w:lvl>
    <w:lvl w:ilvl="3" w:tentative="0">
      <w:start w:val="1"/>
      <w:numFmt w:val="bullet"/>
      <w:lvlText w:val=""/>
      <w:lvlJc w:val="left"/>
      <w:pPr>
        <w:tabs>
          <w:tab w:val="left" w:pos="1260"/>
        </w:tabs>
        <w:ind w:left="1260" w:hanging="420"/>
      </w:pPr>
      <w:rPr>
        <w:rFonts w:hint="default" w:ascii="Wingdings" w:hAnsi="Wingdings"/>
      </w:rPr>
    </w:lvl>
    <w:lvl w:ilvl="4" w:tentative="0">
      <w:start w:val="1"/>
      <w:numFmt w:val="bullet"/>
      <w:lvlText w:val=""/>
      <w:lvlJc w:val="left"/>
      <w:pPr>
        <w:tabs>
          <w:tab w:val="left" w:pos="1680"/>
        </w:tabs>
        <w:ind w:left="1680" w:hanging="420"/>
      </w:pPr>
      <w:rPr>
        <w:rFonts w:hint="default" w:ascii="Wingdings" w:hAnsi="Wingdings"/>
      </w:rPr>
    </w:lvl>
    <w:lvl w:ilvl="5" w:tentative="0">
      <w:start w:val="1"/>
      <w:numFmt w:val="bullet"/>
      <w:lvlText w:val=""/>
      <w:lvlJc w:val="left"/>
      <w:pPr>
        <w:tabs>
          <w:tab w:val="left" w:pos="2100"/>
        </w:tabs>
        <w:ind w:left="2100" w:hanging="420"/>
      </w:pPr>
      <w:rPr>
        <w:rFonts w:hint="default" w:ascii="Wingdings" w:hAnsi="Wingdings"/>
      </w:rPr>
    </w:lvl>
    <w:lvl w:ilvl="6" w:tentative="0">
      <w:start w:val="1"/>
      <w:numFmt w:val="bullet"/>
      <w:lvlText w:val=""/>
      <w:lvlJc w:val="left"/>
      <w:pPr>
        <w:tabs>
          <w:tab w:val="left" w:pos="2520"/>
        </w:tabs>
        <w:ind w:left="2520" w:hanging="420"/>
      </w:pPr>
      <w:rPr>
        <w:rFonts w:hint="default" w:ascii="Wingdings" w:hAnsi="Wingdings"/>
      </w:rPr>
    </w:lvl>
    <w:lvl w:ilvl="7" w:tentative="0">
      <w:start w:val="1"/>
      <w:numFmt w:val="bullet"/>
      <w:lvlText w:val=""/>
      <w:lvlJc w:val="left"/>
      <w:pPr>
        <w:tabs>
          <w:tab w:val="left" w:pos="2940"/>
        </w:tabs>
        <w:ind w:left="2940" w:hanging="420"/>
      </w:pPr>
      <w:rPr>
        <w:rFonts w:hint="default" w:ascii="Wingdings" w:hAnsi="Wingdings"/>
      </w:rPr>
    </w:lvl>
    <w:lvl w:ilvl="8" w:tentative="0">
      <w:start w:val="1"/>
      <w:numFmt w:val="bullet"/>
      <w:lvlText w:val=""/>
      <w:lvlJc w:val="left"/>
      <w:pPr>
        <w:tabs>
          <w:tab w:val="left" w:pos="3360"/>
        </w:tabs>
        <w:ind w:left="3360" w:hanging="420"/>
      </w:pPr>
      <w:rPr>
        <w:rFonts w:hint="default" w:ascii="Wingdings" w:hAnsi="Wingdings"/>
      </w:rPr>
    </w:lvl>
  </w:abstractNum>
  <w:abstractNum w:abstractNumId="5">
    <w:nsid w:val="477F057E"/>
    <w:multiLevelType w:val="multilevel"/>
    <w:tmpl w:val="477F057E"/>
    <w:lvl w:ilvl="0" w:tentative="0">
      <w:start w:val="1"/>
      <w:numFmt w:val="bullet"/>
      <w:pStyle w:val="18"/>
      <w:lvlText w:val=""/>
      <w:lvlPicBulletId w:val="0"/>
      <w:lvlJc w:val="left"/>
      <w:pPr>
        <w:ind w:left="420" w:hanging="420"/>
      </w:pPr>
      <w:rPr>
        <w:rFonts w:hint="default" w:ascii="Symbol" w:hAnsi="Symbol"/>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506CDEBC"/>
    <w:multiLevelType w:val="singleLevel"/>
    <w:tmpl w:val="506CDEBC"/>
    <w:lvl w:ilvl="0" w:tentative="0">
      <w:start w:val="1"/>
      <w:numFmt w:val="decimal"/>
      <w:lvlText w:val="%1."/>
      <w:lvlJc w:val="left"/>
      <w:pPr>
        <w:ind w:left="425" w:hanging="425"/>
      </w:pPr>
      <w:rPr>
        <w:rFonts w:hint="default"/>
      </w:rPr>
    </w:lvl>
  </w:abstractNum>
  <w:num w:numId="1">
    <w:abstractNumId w:val="5"/>
  </w:num>
  <w:num w:numId="2">
    <w:abstractNumId w:val="4"/>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rules v:ext="edit">
        <o:r id="V:Rule1" type="connector" idref="#_x0000_s2050"/>
      </o:rules>
    </o:shapelayout>
  </w:hdrShapeDefaults>
  <w:compat>
    <w:spaceForUL/>
    <w:balanceSingleByteDoubleByteWidth/>
    <w:doNotLeaveBackslashAlone/>
    <w:doNotExpandShiftReturn/>
    <w:adjustLineHeightInTable/>
    <w:useFELayout/>
    <w:doNotUseIndentAsNumberingTabStop/>
    <w:useAltKinsokuLineBreakRules/>
    <w:compatSetting w:name="compatibilityMode" w:uri="http://schemas.microsoft.com/office/word" w:val="12"/>
  </w:compat>
  <w:docVars>
    <w:docVar w:name="commondata" w:val="eyJoZGlkIjoiNTBhMDc2OTVjMDhhYjE0ODhmZjk0ZGY5NmI0NzI3NDcifQ=="/>
  </w:docVars>
  <w:rsids>
    <w:rsidRoot w:val="00737A52"/>
    <w:rsid w:val="00001C91"/>
    <w:rsid w:val="0000484C"/>
    <w:rsid w:val="000051DF"/>
    <w:rsid w:val="00013082"/>
    <w:rsid w:val="00017598"/>
    <w:rsid w:val="00024839"/>
    <w:rsid w:val="00027A0F"/>
    <w:rsid w:val="00031928"/>
    <w:rsid w:val="000328D2"/>
    <w:rsid w:val="000351DA"/>
    <w:rsid w:val="0003525A"/>
    <w:rsid w:val="00036055"/>
    <w:rsid w:val="00036135"/>
    <w:rsid w:val="000368EB"/>
    <w:rsid w:val="00045FE2"/>
    <w:rsid w:val="00050FBD"/>
    <w:rsid w:val="00051168"/>
    <w:rsid w:val="0005291B"/>
    <w:rsid w:val="00052E26"/>
    <w:rsid w:val="000532EB"/>
    <w:rsid w:val="00053B30"/>
    <w:rsid w:val="000565C8"/>
    <w:rsid w:val="000567EE"/>
    <w:rsid w:val="00057D5C"/>
    <w:rsid w:val="000628E3"/>
    <w:rsid w:val="00063D04"/>
    <w:rsid w:val="00064131"/>
    <w:rsid w:val="00064FC4"/>
    <w:rsid w:val="000659BB"/>
    <w:rsid w:val="00070EA8"/>
    <w:rsid w:val="00073979"/>
    <w:rsid w:val="0007487B"/>
    <w:rsid w:val="00076C7F"/>
    <w:rsid w:val="000772CF"/>
    <w:rsid w:val="00077B99"/>
    <w:rsid w:val="00077FC5"/>
    <w:rsid w:val="00081000"/>
    <w:rsid w:val="0008182C"/>
    <w:rsid w:val="00085069"/>
    <w:rsid w:val="00085589"/>
    <w:rsid w:val="000906FD"/>
    <w:rsid w:val="00091815"/>
    <w:rsid w:val="00094958"/>
    <w:rsid w:val="00095237"/>
    <w:rsid w:val="000A27DF"/>
    <w:rsid w:val="000A3498"/>
    <w:rsid w:val="000A4167"/>
    <w:rsid w:val="000A5574"/>
    <w:rsid w:val="000A601F"/>
    <w:rsid w:val="000B16C6"/>
    <w:rsid w:val="000B2321"/>
    <w:rsid w:val="000B364D"/>
    <w:rsid w:val="000B428E"/>
    <w:rsid w:val="000B57A2"/>
    <w:rsid w:val="000C3AB1"/>
    <w:rsid w:val="000C4087"/>
    <w:rsid w:val="000C69B1"/>
    <w:rsid w:val="000D2BF9"/>
    <w:rsid w:val="000D2E5A"/>
    <w:rsid w:val="000D3DDB"/>
    <w:rsid w:val="000D530C"/>
    <w:rsid w:val="000E0369"/>
    <w:rsid w:val="000E185D"/>
    <w:rsid w:val="000E3EC2"/>
    <w:rsid w:val="000E7EF7"/>
    <w:rsid w:val="000F1150"/>
    <w:rsid w:val="000F1B6A"/>
    <w:rsid w:val="000F2EEE"/>
    <w:rsid w:val="000F4A51"/>
    <w:rsid w:val="00100339"/>
    <w:rsid w:val="00103D43"/>
    <w:rsid w:val="00105C4C"/>
    <w:rsid w:val="00107540"/>
    <w:rsid w:val="00107EF9"/>
    <w:rsid w:val="001106B0"/>
    <w:rsid w:val="00112F28"/>
    <w:rsid w:val="0011441A"/>
    <w:rsid w:val="00114BF8"/>
    <w:rsid w:val="00114E89"/>
    <w:rsid w:val="00115121"/>
    <w:rsid w:val="00117269"/>
    <w:rsid w:val="00120442"/>
    <w:rsid w:val="00121F73"/>
    <w:rsid w:val="001230ED"/>
    <w:rsid w:val="00124254"/>
    <w:rsid w:val="0012450C"/>
    <w:rsid w:val="00124DE3"/>
    <w:rsid w:val="00125179"/>
    <w:rsid w:val="00125960"/>
    <w:rsid w:val="001268DD"/>
    <w:rsid w:val="00127284"/>
    <w:rsid w:val="00130085"/>
    <w:rsid w:val="00130B02"/>
    <w:rsid w:val="0013264C"/>
    <w:rsid w:val="00134BCB"/>
    <w:rsid w:val="001357AA"/>
    <w:rsid w:val="001360DE"/>
    <w:rsid w:val="001414E0"/>
    <w:rsid w:val="00142A21"/>
    <w:rsid w:val="00144F6F"/>
    <w:rsid w:val="00155CC3"/>
    <w:rsid w:val="00165F8B"/>
    <w:rsid w:val="001673DD"/>
    <w:rsid w:val="001720CA"/>
    <w:rsid w:val="00176D33"/>
    <w:rsid w:val="001833D6"/>
    <w:rsid w:val="00184540"/>
    <w:rsid w:val="00186CE9"/>
    <w:rsid w:val="00187DF8"/>
    <w:rsid w:val="00191B4E"/>
    <w:rsid w:val="001923FA"/>
    <w:rsid w:val="00192469"/>
    <w:rsid w:val="00194978"/>
    <w:rsid w:val="001965FA"/>
    <w:rsid w:val="001A01F2"/>
    <w:rsid w:val="001A0DC6"/>
    <w:rsid w:val="001A206B"/>
    <w:rsid w:val="001A4765"/>
    <w:rsid w:val="001B02DC"/>
    <w:rsid w:val="001B0696"/>
    <w:rsid w:val="001B0A70"/>
    <w:rsid w:val="001B6378"/>
    <w:rsid w:val="001B7249"/>
    <w:rsid w:val="001C0549"/>
    <w:rsid w:val="001C4613"/>
    <w:rsid w:val="001D073F"/>
    <w:rsid w:val="001D0779"/>
    <w:rsid w:val="001D3AB1"/>
    <w:rsid w:val="001D4C17"/>
    <w:rsid w:val="001D5743"/>
    <w:rsid w:val="001D6F98"/>
    <w:rsid w:val="001E238E"/>
    <w:rsid w:val="001E2B4D"/>
    <w:rsid w:val="001E3F82"/>
    <w:rsid w:val="001E4302"/>
    <w:rsid w:val="001F06C9"/>
    <w:rsid w:val="001F1070"/>
    <w:rsid w:val="001F2D03"/>
    <w:rsid w:val="001F5624"/>
    <w:rsid w:val="00200F7E"/>
    <w:rsid w:val="0020138B"/>
    <w:rsid w:val="00203A36"/>
    <w:rsid w:val="00205CA2"/>
    <w:rsid w:val="0021332C"/>
    <w:rsid w:val="002146D9"/>
    <w:rsid w:val="002168A9"/>
    <w:rsid w:val="00221C07"/>
    <w:rsid w:val="00222710"/>
    <w:rsid w:val="00223D33"/>
    <w:rsid w:val="002242D8"/>
    <w:rsid w:val="00234861"/>
    <w:rsid w:val="00235F92"/>
    <w:rsid w:val="00235FDB"/>
    <w:rsid w:val="002366A3"/>
    <w:rsid w:val="002401AD"/>
    <w:rsid w:val="0024357D"/>
    <w:rsid w:val="002519A8"/>
    <w:rsid w:val="00257CC5"/>
    <w:rsid w:val="00257EC6"/>
    <w:rsid w:val="002602B9"/>
    <w:rsid w:val="0026223D"/>
    <w:rsid w:val="0026316B"/>
    <w:rsid w:val="002710AC"/>
    <w:rsid w:val="00272743"/>
    <w:rsid w:val="00274469"/>
    <w:rsid w:val="00274993"/>
    <w:rsid w:val="0027524E"/>
    <w:rsid w:val="002753CD"/>
    <w:rsid w:val="002756C5"/>
    <w:rsid w:val="00276B86"/>
    <w:rsid w:val="00280D67"/>
    <w:rsid w:val="0028319C"/>
    <w:rsid w:val="0028476E"/>
    <w:rsid w:val="002901E4"/>
    <w:rsid w:val="002A103F"/>
    <w:rsid w:val="002A21A3"/>
    <w:rsid w:val="002A7CBB"/>
    <w:rsid w:val="002B37E4"/>
    <w:rsid w:val="002B7FBD"/>
    <w:rsid w:val="002C24E8"/>
    <w:rsid w:val="002C3F7A"/>
    <w:rsid w:val="002C5852"/>
    <w:rsid w:val="002D0AF7"/>
    <w:rsid w:val="002D21F2"/>
    <w:rsid w:val="002D6178"/>
    <w:rsid w:val="002D673C"/>
    <w:rsid w:val="002D7108"/>
    <w:rsid w:val="002D7F3A"/>
    <w:rsid w:val="002E032E"/>
    <w:rsid w:val="002E0A5F"/>
    <w:rsid w:val="002E16DC"/>
    <w:rsid w:val="002E25C6"/>
    <w:rsid w:val="002E44BC"/>
    <w:rsid w:val="002E6E4E"/>
    <w:rsid w:val="002F44DE"/>
    <w:rsid w:val="002F54A6"/>
    <w:rsid w:val="00301381"/>
    <w:rsid w:val="003034A7"/>
    <w:rsid w:val="003056FF"/>
    <w:rsid w:val="00305DEA"/>
    <w:rsid w:val="00310690"/>
    <w:rsid w:val="00312285"/>
    <w:rsid w:val="00316E9F"/>
    <w:rsid w:val="0031770F"/>
    <w:rsid w:val="003209D8"/>
    <w:rsid w:val="0032121C"/>
    <w:rsid w:val="003228E6"/>
    <w:rsid w:val="00325555"/>
    <w:rsid w:val="00325753"/>
    <w:rsid w:val="003329AE"/>
    <w:rsid w:val="00332F57"/>
    <w:rsid w:val="00337C5D"/>
    <w:rsid w:val="003415FB"/>
    <w:rsid w:val="0034518E"/>
    <w:rsid w:val="00347906"/>
    <w:rsid w:val="00353841"/>
    <w:rsid w:val="00362C35"/>
    <w:rsid w:val="00364E4F"/>
    <w:rsid w:val="00365630"/>
    <w:rsid w:val="00365747"/>
    <w:rsid w:val="0036584E"/>
    <w:rsid w:val="00374F90"/>
    <w:rsid w:val="0037676D"/>
    <w:rsid w:val="003767F8"/>
    <w:rsid w:val="00380CA4"/>
    <w:rsid w:val="00381FDE"/>
    <w:rsid w:val="003879C4"/>
    <w:rsid w:val="00387BE6"/>
    <w:rsid w:val="00391AAF"/>
    <w:rsid w:val="0039565C"/>
    <w:rsid w:val="00395D3A"/>
    <w:rsid w:val="003A00D1"/>
    <w:rsid w:val="003A0139"/>
    <w:rsid w:val="003A106D"/>
    <w:rsid w:val="003A126C"/>
    <w:rsid w:val="003A16FB"/>
    <w:rsid w:val="003A68E5"/>
    <w:rsid w:val="003A78A0"/>
    <w:rsid w:val="003B7F4B"/>
    <w:rsid w:val="003C1039"/>
    <w:rsid w:val="003C183D"/>
    <w:rsid w:val="003C1B54"/>
    <w:rsid w:val="003C302C"/>
    <w:rsid w:val="003C44F7"/>
    <w:rsid w:val="003C6904"/>
    <w:rsid w:val="003D355D"/>
    <w:rsid w:val="003D43D8"/>
    <w:rsid w:val="003D4AB5"/>
    <w:rsid w:val="003D62A1"/>
    <w:rsid w:val="003D62E8"/>
    <w:rsid w:val="003D71AB"/>
    <w:rsid w:val="003D7611"/>
    <w:rsid w:val="003E1E99"/>
    <w:rsid w:val="003E5AFB"/>
    <w:rsid w:val="003F0822"/>
    <w:rsid w:val="003F4728"/>
    <w:rsid w:val="003F5526"/>
    <w:rsid w:val="004067C9"/>
    <w:rsid w:val="004120A1"/>
    <w:rsid w:val="00412232"/>
    <w:rsid w:val="00412A3B"/>
    <w:rsid w:val="00422249"/>
    <w:rsid w:val="00424314"/>
    <w:rsid w:val="00424D78"/>
    <w:rsid w:val="00424EA4"/>
    <w:rsid w:val="00426483"/>
    <w:rsid w:val="00426714"/>
    <w:rsid w:val="00426765"/>
    <w:rsid w:val="00430597"/>
    <w:rsid w:val="004316DF"/>
    <w:rsid w:val="00435A97"/>
    <w:rsid w:val="004369E1"/>
    <w:rsid w:val="00442611"/>
    <w:rsid w:val="004441A1"/>
    <w:rsid w:val="004457F3"/>
    <w:rsid w:val="004508F7"/>
    <w:rsid w:val="0045131A"/>
    <w:rsid w:val="004539CF"/>
    <w:rsid w:val="0045607B"/>
    <w:rsid w:val="00456E8A"/>
    <w:rsid w:val="00460176"/>
    <w:rsid w:val="004617FB"/>
    <w:rsid w:val="0046373B"/>
    <w:rsid w:val="00471341"/>
    <w:rsid w:val="004724B6"/>
    <w:rsid w:val="00472AAC"/>
    <w:rsid w:val="00480A5F"/>
    <w:rsid w:val="00483DBD"/>
    <w:rsid w:val="004878EC"/>
    <w:rsid w:val="00487A87"/>
    <w:rsid w:val="00495324"/>
    <w:rsid w:val="004A3774"/>
    <w:rsid w:val="004A5BDE"/>
    <w:rsid w:val="004B09A8"/>
    <w:rsid w:val="004B2316"/>
    <w:rsid w:val="004B238E"/>
    <w:rsid w:val="004B3A6F"/>
    <w:rsid w:val="004B42A7"/>
    <w:rsid w:val="004B4446"/>
    <w:rsid w:val="004C400B"/>
    <w:rsid w:val="004C4B5C"/>
    <w:rsid w:val="004C6EFA"/>
    <w:rsid w:val="004D56C2"/>
    <w:rsid w:val="004E2BF9"/>
    <w:rsid w:val="004E5990"/>
    <w:rsid w:val="004F237D"/>
    <w:rsid w:val="004F4E4E"/>
    <w:rsid w:val="004F770C"/>
    <w:rsid w:val="004F7F98"/>
    <w:rsid w:val="00502251"/>
    <w:rsid w:val="005050FB"/>
    <w:rsid w:val="00506ED9"/>
    <w:rsid w:val="005077F2"/>
    <w:rsid w:val="005114BF"/>
    <w:rsid w:val="00513CBF"/>
    <w:rsid w:val="005174BD"/>
    <w:rsid w:val="00522380"/>
    <w:rsid w:val="00522F9D"/>
    <w:rsid w:val="005325C3"/>
    <w:rsid w:val="00540014"/>
    <w:rsid w:val="005402A7"/>
    <w:rsid w:val="00542C20"/>
    <w:rsid w:val="00551F7E"/>
    <w:rsid w:val="00552B84"/>
    <w:rsid w:val="005535ED"/>
    <w:rsid w:val="005566D2"/>
    <w:rsid w:val="00557479"/>
    <w:rsid w:val="00557EBF"/>
    <w:rsid w:val="00560FA6"/>
    <w:rsid w:val="00562486"/>
    <w:rsid w:val="00566A61"/>
    <w:rsid w:val="0057707C"/>
    <w:rsid w:val="0058017D"/>
    <w:rsid w:val="0058154A"/>
    <w:rsid w:val="005839AD"/>
    <w:rsid w:val="00591472"/>
    <w:rsid w:val="00591DA9"/>
    <w:rsid w:val="00592779"/>
    <w:rsid w:val="00593004"/>
    <w:rsid w:val="005944BF"/>
    <w:rsid w:val="005949E5"/>
    <w:rsid w:val="0059576C"/>
    <w:rsid w:val="00596DB0"/>
    <w:rsid w:val="00597CF7"/>
    <w:rsid w:val="005A0D29"/>
    <w:rsid w:val="005A1563"/>
    <w:rsid w:val="005A1DDB"/>
    <w:rsid w:val="005A3072"/>
    <w:rsid w:val="005B54D9"/>
    <w:rsid w:val="005B629F"/>
    <w:rsid w:val="005B7E53"/>
    <w:rsid w:val="005C0846"/>
    <w:rsid w:val="005C24A2"/>
    <w:rsid w:val="005C62C5"/>
    <w:rsid w:val="005C79B4"/>
    <w:rsid w:val="005D28B0"/>
    <w:rsid w:val="005D4479"/>
    <w:rsid w:val="005D4D75"/>
    <w:rsid w:val="005D5502"/>
    <w:rsid w:val="005E0F85"/>
    <w:rsid w:val="005E1108"/>
    <w:rsid w:val="005E1561"/>
    <w:rsid w:val="005E2487"/>
    <w:rsid w:val="005E24F5"/>
    <w:rsid w:val="005E55BE"/>
    <w:rsid w:val="005F3490"/>
    <w:rsid w:val="005F5187"/>
    <w:rsid w:val="005F66F0"/>
    <w:rsid w:val="005F6885"/>
    <w:rsid w:val="00602B9D"/>
    <w:rsid w:val="00605F73"/>
    <w:rsid w:val="0060717E"/>
    <w:rsid w:val="0060735C"/>
    <w:rsid w:val="006106F9"/>
    <w:rsid w:val="00613CBE"/>
    <w:rsid w:val="00616D4D"/>
    <w:rsid w:val="00617A6E"/>
    <w:rsid w:val="006215F2"/>
    <w:rsid w:val="00622528"/>
    <w:rsid w:val="00623CFC"/>
    <w:rsid w:val="0062589C"/>
    <w:rsid w:val="006270C5"/>
    <w:rsid w:val="0062735D"/>
    <w:rsid w:val="006303C3"/>
    <w:rsid w:val="00630FDD"/>
    <w:rsid w:val="0063102C"/>
    <w:rsid w:val="0063154E"/>
    <w:rsid w:val="006327FE"/>
    <w:rsid w:val="006335B0"/>
    <w:rsid w:val="00640678"/>
    <w:rsid w:val="00642FDC"/>
    <w:rsid w:val="006460A8"/>
    <w:rsid w:val="00652DC7"/>
    <w:rsid w:val="00656894"/>
    <w:rsid w:val="006618A8"/>
    <w:rsid w:val="00662FF2"/>
    <w:rsid w:val="00665800"/>
    <w:rsid w:val="006664C2"/>
    <w:rsid w:val="00667B38"/>
    <w:rsid w:val="006709D5"/>
    <w:rsid w:val="00672B6C"/>
    <w:rsid w:val="00675CDF"/>
    <w:rsid w:val="00675EAD"/>
    <w:rsid w:val="006765D6"/>
    <w:rsid w:val="006811A2"/>
    <w:rsid w:val="0068145C"/>
    <w:rsid w:val="00681C5D"/>
    <w:rsid w:val="00684B44"/>
    <w:rsid w:val="0068554F"/>
    <w:rsid w:val="00686E3C"/>
    <w:rsid w:val="0068731A"/>
    <w:rsid w:val="00690D81"/>
    <w:rsid w:val="0069224B"/>
    <w:rsid w:val="00693240"/>
    <w:rsid w:val="006941EA"/>
    <w:rsid w:val="00694FAF"/>
    <w:rsid w:val="006965C9"/>
    <w:rsid w:val="00696B98"/>
    <w:rsid w:val="006971A7"/>
    <w:rsid w:val="00697492"/>
    <w:rsid w:val="006A2AA3"/>
    <w:rsid w:val="006B1B16"/>
    <w:rsid w:val="006B2BC3"/>
    <w:rsid w:val="006B348E"/>
    <w:rsid w:val="006B4501"/>
    <w:rsid w:val="006B4A66"/>
    <w:rsid w:val="006B5233"/>
    <w:rsid w:val="006B5B4D"/>
    <w:rsid w:val="006C365D"/>
    <w:rsid w:val="006C49FE"/>
    <w:rsid w:val="006C530E"/>
    <w:rsid w:val="006C539A"/>
    <w:rsid w:val="006D15EC"/>
    <w:rsid w:val="006D311C"/>
    <w:rsid w:val="006D44DF"/>
    <w:rsid w:val="006D5315"/>
    <w:rsid w:val="006D6D77"/>
    <w:rsid w:val="006E0E79"/>
    <w:rsid w:val="006E17F3"/>
    <w:rsid w:val="006E5F11"/>
    <w:rsid w:val="006E6F0E"/>
    <w:rsid w:val="006F1E8B"/>
    <w:rsid w:val="007002E5"/>
    <w:rsid w:val="0070551B"/>
    <w:rsid w:val="00707EF7"/>
    <w:rsid w:val="00711E00"/>
    <w:rsid w:val="007148E8"/>
    <w:rsid w:val="00715ED8"/>
    <w:rsid w:val="00716371"/>
    <w:rsid w:val="00721D4D"/>
    <w:rsid w:val="0072471F"/>
    <w:rsid w:val="00724DA2"/>
    <w:rsid w:val="0073037E"/>
    <w:rsid w:val="00730C8E"/>
    <w:rsid w:val="00732667"/>
    <w:rsid w:val="0073556D"/>
    <w:rsid w:val="00737A08"/>
    <w:rsid w:val="00737A52"/>
    <w:rsid w:val="00737E9E"/>
    <w:rsid w:val="0074086B"/>
    <w:rsid w:val="00741808"/>
    <w:rsid w:val="007437EE"/>
    <w:rsid w:val="007447C6"/>
    <w:rsid w:val="0074589E"/>
    <w:rsid w:val="00747C30"/>
    <w:rsid w:val="00754CD0"/>
    <w:rsid w:val="00755AB4"/>
    <w:rsid w:val="00755C00"/>
    <w:rsid w:val="00761268"/>
    <w:rsid w:val="00761B57"/>
    <w:rsid w:val="00762BD7"/>
    <w:rsid w:val="007639BA"/>
    <w:rsid w:val="00763B7C"/>
    <w:rsid w:val="00763DEB"/>
    <w:rsid w:val="007643F1"/>
    <w:rsid w:val="00764F61"/>
    <w:rsid w:val="0076548B"/>
    <w:rsid w:val="00766726"/>
    <w:rsid w:val="00766FEE"/>
    <w:rsid w:val="007709BA"/>
    <w:rsid w:val="00772430"/>
    <w:rsid w:val="0077362E"/>
    <w:rsid w:val="00773B79"/>
    <w:rsid w:val="00780D36"/>
    <w:rsid w:val="00782192"/>
    <w:rsid w:val="00783A7F"/>
    <w:rsid w:val="00783C97"/>
    <w:rsid w:val="007843B0"/>
    <w:rsid w:val="00791A0F"/>
    <w:rsid w:val="007922C1"/>
    <w:rsid w:val="007938A1"/>
    <w:rsid w:val="007A171E"/>
    <w:rsid w:val="007A2F0B"/>
    <w:rsid w:val="007A3BF1"/>
    <w:rsid w:val="007A56CD"/>
    <w:rsid w:val="007B0754"/>
    <w:rsid w:val="007B1709"/>
    <w:rsid w:val="007B3B33"/>
    <w:rsid w:val="007B4755"/>
    <w:rsid w:val="007B6CDE"/>
    <w:rsid w:val="007B7A9D"/>
    <w:rsid w:val="007C0223"/>
    <w:rsid w:val="007C1173"/>
    <w:rsid w:val="007C4928"/>
    <w:rsid w:val="007C7A7C"/>
    <w:rsid w:val="007D2B50"/>
    <w:rsid w:val="007D6E08"/>
    <w:rsid w:val="007D7D2C"/>
    <w:rsid w:val="007E17EF"/>
    <w:rsid w:val="007E2234"/>
    <w:rsid w:val="007E42CA"/>
    <w:rsid w:val="007E767C"/>
    <w:rsid w:val="007F05CB"/>
    <w:rsid w:val="007F2664"/>
    <w:rsid w:val="007F56A9"/>
    <w:rsid w:val="007F5D28"/>
    <w:rsid w:val="007F7509"/>
    <w:rsid w:val="00802E24"/>
    <w:rsid w:val="008047E7"/>
    <w:rsid w:val="00811683"/>
    <w:rsid w:val="00811CF4"/>
    <w:rsid w:val="0081652B"/>
    <w:rsid w:val="00821009"/>
    <w:rsid w:val="008214FF"/>
    <w:rsid w:val="008223E1"/>
    <w:rsid w:val="00825058"/>
    <w:rsid w:val="0082524B"/>
    <w:rsid w:val="00826CF2"/>
    <w:rsid w:val="00831D0E"/>
    <w:rsid w:val="00833951"/>
    <w:rsid w:val="008406BD"/>
    <w:rsid w:val="008408F2"/>
    <w:rsid w:val="00842333"/>
    <w:rsid w:val="00842A3F"/>
    <w:rsid w:val="008431F2"/>
    <w:rsid w:val="008447D8"/>
    <w:rsid w:val="008448ED"/>
    <w:rsid w:val="00844C58"/>
    <w:rsid w:val="00852AD9"/>
    <w:rsid w:val="00853DD0"/>
    <w:rsid w:val="00854B6E"/>
    <w:rsid w:val="00855884"/>
    <w:rsid w:val="00863466"/>
    <w:rsid w:val="008654B2"/>
    <w:rsid w:val="00865AB9"/>
    <w:rsid w:val="008674E2"/>
    <w:rsid w:val="0087096F"/>
    <w:rsid w:val="0087122D"/>
    <w:rsid w:val="00873AB5"/>
    <w:rsid w:val="008742D2"/>
    <w:rsid w:val="00874E0F"/>
    <w:rsid w:val="008750E8"/>
    <w:rsid w:val="00875161"/>
    <w:rsid w:val="008806EC"/>
    <w:rsid w:val="00880D42"/>
    <w:rsid w:val="00882295"/>
    <w:rsid w:val="008844C6"/>
    <w:rsid w:val="0088466E"/>
    <w:rsid w:val="00884A28"/>
    <w:rsid w:val="00886CE1"/>
    <w:rsid w:val="00891D88"/>
    <w:rsid w:val="00892C5C"/>
    <w:rsid w:val="008A3C20"/>
    <w:rsid w:val="008A4060"/>
    <w:rsid w:val="008A4EC8"/>
    <w:rsid w:val="008B26EF"/>
    <w:rsid w:val="008C0D3E"/>
    <w:rsid w:val="008C2289"/>
    <w:rsid w:val="008C329A"/>
    <w:rsid w:val="008C39F4"/>
    <w:rsid w:val="008C7A3D"/>
    <w:rsid w:val="008D0BC7"/>
    <w:rsid w:val="008D5D27"/>
    <w:rsid w:val="008E515A"/>
    <w:rsid w:val="008E5464"/>
    <w:rsid w:val="008F2278"/>
    <w:rsid w:val="008F66DB"/>
    <w:rsid w:val="00901F78"/>
    <w:rsid w:val="009036D2"/>
    <w:rsid w:val="00911260"/>
    <w:rsid w:val="00912C91"/>
    <w:rsid w:val="00916229"/>
    <w:rsid w:val="009163BA"/>
    <w:rsid w:val="00916F66"/>
    <w:rsid w:val="0091798C"/>
    <w:rsid w:val="00917F22"/>
    <w:rsid w:val="0092147D"/>
    <w:rsid w:val="00921B74"/>
    <w:rsid w:val="00925491"/>
    <w:rsid w:val="00925C66"/>
    <w:rsid w:val="00925F75"/>
    <w:rsid w:val="009273BE"/>
    <w:rsid w:val="00933691"/>
    <w:rsid w:val="00935BDC"/>
    <w:rsid w:val="00937A38"/>
    <w:rsid w:val="0094117F"/>
    <w:rsid w:val="00941E0D"/>
    <w:rsid w:val="00942A4E"/>
    <w:rsid w:val="009447E5"/>
    <w:rsid w:val="00944B5C"/>
    <w:rsid w:val="0094501D"/>
    <w:rsid w:val="009460F6"/>
    <w:rsid w:val="0095017C"/>
    <w:rsid w:val="00951924"/>
    <w:rsid w:val="00951FCF"/>
    <w:rsid w:val="009525D2"/>
    <w:rsid w:val="00952E7D"/>
    <w:rsid w:val="0095491B"/>
    <w:rsid w:val="0095637A"/>
    <w:rsid w:val="0095756E"/>
    <w:rsid w:val="00960B39"/>
    <w:rsid w:val="00961D1F"/>
    <w:rsid w:val="00970AE8"/>
    <w:rsid w:val="009711AD"/>
    <w:rsid w:val="00971EDF"/>
    <w:rsid w:val="009802AE"/>
    <w:rsid w:val="0098144B"/>
    <w:rsid w:val="009814DA"/>
    <w:rsid w:val="00981CDC"/>
    <w:rsid w:val="00982219"/>
    <w:rsid w:val="00983AFB"/>
    <w:rsid w:val="0098444D"/>
    <w:rsid w:val="00985D97"/>
    <w:rsid w:val="00987ABC"/>
    <w:rsid w:val="00991D22"/>
    <w:rsid w:val="009939C4"/>
    <w:rsid w:val="009A249E"/>
    <w:rsid w:val="009A2F72"/>
    <w:rsid w:val="009A349C"/>
    <w:rsid w:val="009A4D7C"/>
    <w:rsid w:val="009B027D"/>
    <w:rsid w:val="009B0DAE"/>
    <w:rsid w:val="009B1CB2"/>
    <w:rsid w:val="009B437E"/>
    <w:rsid w:val="009B5512"/>
    <w:rsid w:val="009C469C"/>
    <w:rsid w:val="009C70AD"/>
    <w:rsid w:val="009C72F5"/>
    <w:rsid w:val="009D35C8"/>
    <w:rsid w:val="009D50BE"/>
    <w:rsid w:val="009D639C"/>
    <w:rsid w:val="009E4F8A"/>
    <w:rsid w:val="009F6BB8"/>
    <w:rsid w:val="00A009EA"/>
    <w:rsid w:val="00A05105"/>
    <w:rsid w:val="00A07D71"/>
    <w:rsid w:val="00A106B1"/>
    <w:rsid w:val="00A22C72"/>
    <w:rsid w:val="00A2392D"/>
    <w:rsid w:val="00A24908"/>
    <w:rsid w:val="00A252E9"/>
    <w:rsid w:val="00A25429"/>
    <w:rsid w:val="00A26B17"/>
    <w:rsid w:val="00A270DD"/>
    <w:rsid w:val="00A3471C"/>
    <w:rsid w:val="00A3633D"/>
    <w:rsid w:val="00A41599"/>
    <w:rsid w:val="00A42E59"/>
    <w:rsid w:val="00A43125"/>
    <w:rsid w:val="00A43B07"/>
    <w:rsid w:val="00A51634"/>
    <w:rsid w:val="00A520D0"/>
    <w:rsid w:val="00A5218C"/>
    <w:rsid w:val="00A52ED7"/>
    <w:rsid w:val="00A54574"/>
    <w:rsid w:val="00A55158"/>
    <w:rsid w:val="00A565E8"/>
    <w:rsid w:val="00A62F47"/>
    <w:rsid w:val="00A62F50"/>
    <w:rsid w:val="00A6406E"/>
    <w:rsid w:val="00A71737"/>
    <w:rsid w:val="00A751EF"/>
    <w:rsid w:val="00A81FEF"/>
    <w:rsid w:val="00A8232F"/>
    <w:rsid w:val="00A8489B"/>
    <w:rsid w:val="00A941FD"/>
    <w:rsid w:val="00A97D55"/>
    <w:rsid w:val="00AA0B26"/>
    <w:rsid w:val="00AA1712"/>
    <w:rsid w:val="00AA3A02"/>
    <w:rsid w:val="00AA4897"/>
    <w:rsid w:val="00AA4E39"/>
    <w:rsid w:val="00AA66CC"/>
    <w:rsid w:val="00AB5459"/>
    <w:rsid w:val="00AD40E4"/>
    <w:rsid w:val="00AD71D7"/>
    <w:rsid w:val="00AE0967"/>
    <w:rsid w:val="00AE18FD"/>
    <w:rsid w:val="00AF4A91"/>
    <w:rsid w:val="00B02AFF"/>
    <w:rsid w:val="00B05B66"/>
    <w:rsid w:val="00B10411"/>
    <w:rsid w:val="00B10B85"/>
    <w:rsid w:val="00B14D2B"/>
    <w:rsid w:val="00B16503"/>
    <w:rsid w:val="00B174E7"/>
    <w:rsid w:val="00B200CF"/>
    <w:rsid w:val="00B20C6A"/>
    <w:rsid w:val="00B20EF6"/>
    <w:rsid w:val="00B21F77"/>
    <w:rsid w:val="00B2228C"/>
    <w:rsid w:val="00B27027"/>
    <w:rsid w:val="00B31962"/>
    <w:rsid w:val="00B32DD1"/>
    <w:rsid w:val="00B3739A"/>
    <w:rsid w:val="00B40262"/>
    <w:rsid w:val="00B43633"/>
    <w:rsid w:val="00B437CA"/>
    <w:rsid w:val="00B43CC0"/>
    <w:rsid w:val="00B50503"/>
    <w:rsid w:val="00B527E3"/>
    <w:rsid w:val="00B538A3"/>
    <w:rsid w:val="00B541C5"/>
    <w:rsid w:val="00B54872"/>
    <w:rsid w:val="00B54E4C"/>
    <w:rsid w:val="00B55640"/>
    <w:rsid w:val="00B57C31"/>
    <w:rsid w:val="00B642C1"/>
    <w:rsid w:val="00B64E79"/>
    <w:rsid w:val="00B66A08"/>
    <w:rsid w:val="00B722CC"/>
    <w:rsid w:val="00B72C1A"/>
    <w:rsid w:val="00B73181"/>
    <w:rsid w:val="00B7394A"/>
    <w:rsid w:val="00B75B55"/>
    <w:rsid w:val="00B77D7E"/>
    <w:rsid w:val="00B81EAE"/>
    <w:rsid w:val="00B83348"/>
    <w:rsid w:val="00B83B38"/>
    <w:rsid w:val="00B86C3E"/>
    <w:rsid w:val="00B875EF"/>
    <w:rsid w:val="00B93B0D"/>
    <w:rsid w:val="00BA1FF6"/>
    <w:rsid w:val="00BA4475"/>
    <w:rsid w:val="00BA52E2"/>
    <w:rsid w:val="00BA65EF"/>
    <w:rsid w:val="00BA7494"/>
    <w:rsid w:val="00BB3A02"/>
    <w:rsid w:val="00BB4E5A"/>
    <w:rsid w:val="00BB5905"/>
    <w:rsid w:val="00BB5998"/>
    <w:rsid w:val="00BC0557"/>
    <w:rsid w:val="00BC196D"/>
    <w:rsid w:val="00BC4198"/>
    <w:rsid w:val="00BC5F2B"/>
    <w:rsid w:val="00BC67E5"/>
    <w:rsid w:val="00BC7214"/>
    <w:rsid w:val="00BD3E33"/>
    <w:rsid w:val="00BE3D21"/>
    <w:rsid w:val="00BE643E"/>
    <w:rsid w:val="00BF2038"/>
    <w:rsid w:val="00BF27F4"/>
    <w:rsid w:val="00BF2EB3"/>
    <w:rsid w:val="00BF3583"/>
    <w:rsid w:val="00BF3A14"/>
    <w:rsid w:val="00BF4304"/>
    <w:rsid w:val="00BF5C90"/>
    <w:rsid w:val="00BF77CE"/>
    <w:rsid w:val="00C000AF"/>
    <w:rsid w:val="00C0208E"/>
    <w:rsid w:val="00C032AE"/>
    <w:rsid w:val="00C044D5"/>
    <w:rsid w:val="00C06177"/>
    <w:rsid w:val="00C0659E"/>
    <w:rsid w:val="00C12475"/>
    <w:rsid w:val="00C14E42"/>
    <w:rsid w:val="00C15720"/>
    <w:rsid w:val="00C174B5"/>
    <w:rsid w:val="00C25837"/>
    <w:rsid w:val="00C26303"/>
    <w:rsid w:val="00C312C7"/>
    <w:rsid w:val="00C31BAD"/>
    <w:rsid w:val="00C320DA"/>
    <w:rsid w:val="00C34434"/>
    <w:rsid w:val="00C35A63"/>
    <w:rsid w:val="00C35D34"/>
    <w:rsid w:val="00C36B08"/>
    <w:rsid w:val="00C36CD8"/>
    <w:rsid w:val="00C376D4"/>
    <w:rsid w:val="00C40A3C"/>
    <w:rsid w:val="00C40FF1"/>
    <w:rsid w:val="00C41105"/>
    <w:rsid w:val="00C42F37"/>
    <w:rsid w:val="00C43F2B"/>
    <w:rsid w:val="00C45E44"/>
    <w:rsid w:val="00C47879"/>
    <w:rsid w:val="00C5182D"/>
    <w:rsid w:val="00C52573"/>
    <w:rsid w:val="00C53A07"/>
    <w:rsid w:val="00C5516E"/>
    <w:rsid w:val="00C57058"/>
    <w:rsid w:val="00C630B1"/>
    <w:rsid w:val="00C65F26"/>
    <w:rsid w:val="00C6729F"/>
    <w:rsid w:val="00C70E6F"/>
    <w:rsid w:val="00C71835"/>
    <w:rsid w:val="00C72CCF"/>
    <w:rsid w:val="00C73424"/>
    <w:rsid w:val="00C73631"/>
    <w:rsid w:val="00C77095"/>
    <w:rsid w:val="00C8156F"/>
    <w:rsid w:val="00C81969"/>
    <w:rsid w:val="00C858C6"/>
    <w:rsid w:val="00C906A5"/>
    <w:rsid w:val="00C91157"/>
    <w:rsid w:val="00C919DB"/>
    <w:rsid w:val="00C96427"/>
    <w:rsid w:val="00CA1E23"/>
    <w:rsid w:val="00CA4998"/>
    <w:rsid w:val="00CA671E"/>
    <w:rsid w:val="00CB030E"/>
    <w:rsid w:val="00CB176A"/>
    <w:rsid w:val="00CB5814"/>
    <w:rsid w:val="00CB603B"/>
    <w:rsid w:val="00CB6D55"/>
    <w:rsid w:val="00CC58A3"/>
    <w:rsid w:val="00CC6C13"/>
    <w:rsid w:val="00CD50BA"/>
    <w:rsid w:val="00CD7D1A"/>
    <w:rsid w:val="00CE6881"/>
    <w:rsid w:val="00CF2A05"/>
    <w:rsid w:val="00CF6A74"/>
    <w:rsid w:val="00CF76E7"/>
    <w:rsid w:val="00D003C6"/>
    <w:rsid w:val="00D00B2F"/>
    <w:rsid w:val="00D02430"/>
    <w:rsid w:val="00D02BCE"/>
    <w:rsid w:val="00D035DD"/>
    <w:rsid w:val="00D1091B"/>
    <w:rsid w:val="00D116F6"/>
    <w:rsid w:val="00D1460B"/>
    <w:rsid w:val="00D16101"/>
    <w:rsid w:val="00D173A0"/>
    <w:rsid w:val="00D215CE"/>
    <w:rsid w:val="00D21A3C"/>
    <w:rsid w:val="00D26AFE"/>
    <w:rsid w:val="00D303D6"/>
    <w:rsid w:val="00D310BB"/>
    <w:rsid w:val="00D3214B"/>
    <w:rsid w:val="00D32DAA"/>
    <w:rsid w:val="00D34D84"/>
    <w:rsid w:val="00D3658E"/>
    <w:rsid w:val="00D37D46"/>
    <w:rsid w:val="00D37F45"/>
    <w:rsid w:val="00D404AE"/>
    <w:rsid w:val="00D4056A"/>
    <w:rsid w:val="00D41154"/>
    <w:rsid w:val="00D41BCD"/>
    <w:rsid w:val="00D51982"/>
    <w:rsid w:val="00D536E9"/>
    <w:rsid w:val="00D5462F"/>
    <w:rsid w:val="00D56B6E"/>
    <w:rsid w:val="00D60602"/>
    <w:rsid w:val="00D63B5B"/>
    <w:rsid w:val="00D63D44"/>
    <w:rsid w:val="00D653DC"/>
    <w:rsid w:val="00D703A3"/>
    <w:rsid w:val="00D748A1"/>
    <w:rsid w:val="00D75482"/>
    <w:rsid w:val="00D828DF"/>
    <w:rsid w:val="00D84444"/>
    <w:rsid w:val="00D84C4D"/>
    <w:rsid w:val="00D858DF"/>
    <w:rsid w:val="00D85FC1"/>
    <w:rsid w:val="00D87534"/>
    <w:rsid w:val="00D92ACD"/>
    <w:rsid w:val="00D93C4F"/>
    <w:rsid w:val="00D93F43"/>
    <w:rsid w:val="00D95E21"/>
    <w:rsid w:val="00D967E4"/>
    <w:rsid w:val="00DA6227"/>
    <w:rsid w:val="00DA6FAA"/>
    <w:rsid w:val="00DA7947"/>
    <w:rsid w:val="00DB1C90"/>
    <w:rsid w:val="00DB3028"/>
    <w:rsid w:val="00DB36CD"/>
    <w:rsid w:val="00DB4EC3"/>
    <w:rsid w:val="00DB6498"/>
    <w:rsid w:val="00DC1B66"/>
    <w:rsid w:val="00DC3455"/>
    <w:rsid w:val="00DC581B"/>
    <w:rsid w:val="00DC6EEA"/>
    <w:rsid w:val="00DC798F"/>
    <w:rsid w:val="00DC7D57"/>
    <w:rsid w:val="00DD0B40"/>
    <w:rsid w:val="00DD19DE"/>
    <w:rsid w:val="00DD2FE4"/>
    <w:rsid w:val="00DF5329"/>
    <w:rsid w:val="00DF5A12"/>
    <w:rsid w:val="00DF64FD"/>
    <w:rsid w:val="00DF65C6"/>
    <w:rsid w:val="00DF77A9"/>
    <w:rsid w:val="00E012A4"/>
    <w:rsid w:val="00E137A5"/>
    <w:rsid w:val="00E2049B"/>
    <w:rsid w:val="00E25017"/>
    <w:rsid w:val="00E26CF3"/>
    <w:rsid w:val="00E2712B"/>
    <w:rsid w:val="00E30690"/>
    <w:rsid w:val="00E30B6F"/>
    <w:rsid w:val="00E30D51"/>
    <w:rsid w:val="00E31D56"/>
    <w:rsid w:val="00E3585C"/>
    <w:rsid w:val="00E35AC3"/>
    <w:rsid w:val="00E371FD"/>
    <w:rsid w:val="00E3725C"/>
    <w:rsid w:val="00E41469"/>
    <w:rsid w:val="00E43617"/>
    <w:rsid w:val="00E465EE"/>
    <w:rsid w:val="00E53DC6"/>
    <w:rsid w:val="00E5567A"/>
    <w:rsid w:val="00E56201"/>
    <w:rsid w:val="00E564DB"/>
    <w:rsid w:val="00E60BCC"/>
    <w:rsid w:val="00E611CA"/>
    <w:rsid w:val="00E63887"/>
    <w:rsid w:val="00E64D14"/>
    <w:rsid w:val="00E70C58"/>
    <w:rsid w:val="00E716FF"/>
    <w:rsid w:val="00E72DB4"/>
    <w:rsid w:val="00E73CE4"/>
    <w:rsid w:val="00E74735"/>
    <w:rsid w:val="00E75B9F"/>
    <w:rsid w:val="00E82C61"/>
    <w:rsid w:val="00E84D04"/>
    <w:rsid w:val="00E855A8"/>
    <w:rsid w:val="00E86A38"/>
    <w:rsid w:val="00E93236"/>
    <w:rsid w:val="00E93AAF"/>
    <w:rsid w:val="00E9602B"/>
    <w:rsid w:val="00E96D57"/>
    <w:rsid w:val="00EA0472"/>
    <w:rsid w:val="00EA2A9F"/>
    <w:rsid w:val="00EA2CCA"/>
    <w:rsid w:val="00EA5381"/>
    <w:rsid w:val="00EB0920"/>
    <w:rsid w:val="00EB12A8"/>
    <w:rsid w:val="00EB17EE"/>
    <w:rsid w:val="00EB49AF"/>
    <w:rsid w:val="00EB54F5"/>
    <w:rsid w:val="00EB5556"/>
    <w:rsid w:val="00EC0D5B"/>
    <w:rsid w:val="00EC28B1"/>
    <w:rsid w:val="00EC2B48"/>
    <w:rsid w:val="00EC3EEB"/>
    <w:rsid w:val="00EC4CAB"/>
    <w:rsid w:val="00ED0294"/>
    <w:rsid w:val="00ED08AF"/>
    <w:rsid w:val="00ED1417"/>
    <w:rsid w:val="00ED2177"/>
    <w:rsid w:val="00ED7C33"/>
    <w:rsid w:val="00EE194D"/>
    <w:rsid w:val="00EE1BC6"/>
    <w:rsid w:val="00EE2E6C"/>
    <w:rsid w:val="00EE36E4"/>
    <w:rsid w:val="00EE4C85"/>
    <w:rsid w:val="00EF0217"/>
    <w:rsid w:val="00EF1EF8"/>
    <w:rsid w:val="00EF204B"/>
    <w:rsid w:val="00EF368C"/>
    <w:rsid w:val="00EF4002"/>
    <w:rsid w:val="00EF4390"/>
    <w:rsid w:val="00EF4766"/>
    <w:rsid w:val="00EF77E7"/>
    <w:rsid w:val="00F000F0"/>
    <w:rsid w:val="00F00F36"/>
    <w:rsid w:val="00F0168D"/>
    <w:rsid w:val="00F01CE5"/>
    <w:rsid w:val="00F0733C"/>
    <w:rsid w:val="00F1106C"/>
    <w:rsid w:val="00F1236E"/>
    <w:rsid w:val="00F14F90"/>
    <w:rsid w:val="00F17074"/>
    <w:rsid w:val="00F22F77"/>
    <w:rsid w:val="00F26CFC"/>
    <w:rsid w:val="00F27400"/>
    <w:rsid w:val="00F27563"/>
    <w:rsid w:val="00F303D8"/>
    <w:rsid w:val="00F31943"/>
    <w:rsid w:val="00F3338E"/>
    <w:rsid w:val="00F35759"/>
    <w:rsid w:val="00F35B3B"/>
    <w:rsid w:val="00F35CD2"/>
    <w:rsid w:val="00F36489"/>
    <w:rsid w:val="00F367B8"/>
    <w:rsid w:val="00F40E97"/>
    <w:rsid w:val="00F42BC1"/>
    <w:rsid w:val="00F43603"/>
    <w:rsid w:val="00F5080A"/>
    <w:rsid w:val="00F538E6"/>
    <w:rsid w:val="00F5437D"/>
    <w:rsid w:val="00F5512C"/>
    <w:rsid w:val="00F55CF8"/>
    <w:rsid w:val="00F56E20"/>
    <w:rsid w:val="00F57FEC"/>
    <w:rsid w:val="00F60C79"/>
    <w:rsid w:val="00F63E0B"/>
    <w:rsid w:val="00F65BC2"/>
    <w:rsid w:val="00F6721D"/>
    <w:rsid w:val="00F70696"/>
    <w:rsid w:val="00F74872"/>
    <w:rsid w:val="00F753B7"/>
    <w:rsid w:val="00F76745"/>
    <w:rsid w:val="00F80E07"/>
    <w:rsid w:val="00F824E6"/>
    <w:rsid w:val="00F82A60"/>
    <w:rsid w:val="00F82C89"/>
    <w:rsid w:val="00F84B09"/>
    <w:rsid w:val="00F85CC1"/>
    <w:rsid w:val="00F87638"/>
    <w:rsid w:val="00F95870"/>
    <w:rsid w:val="00F96FA0"/>
    <w:rsid w:val="00F97224"/>
    <w:rsid w:val="00FA01FC"/>
    <w:rsid w:val="00FA5303"/>
    <w:rsid w:val="00FA59C4"/>
    <w:rsid w:val="00FB02F0"/>
    <w:rsid w:val="00FB59B7"/>
    <w:rsid w:val="00FC0862"/>
    <w:rsid w:val="00FC2230"/>
    <w:rsid w:val="00FC345A"/>
    <w:rsid w:val="00FC6270"/>
    <w:rsid w:val="00FD0FB0"/>
    <w:rsid w:val="00FD144E"/>
    <w:rsid w:val="00FD15EB"/>
    <w:rsid w:val="00FD37F6"/>
    <w:rsid w:val="00FD7507"/>
    <w:rsid w:val="00FE140E"/>
    <w:rsid w:val="00FE3F14"/>
    <w:rsid w:val="00FE4991"/>
    <w:rsid w:val="00FE6569"/>
    <w:rsid w:val="00FF3118"/>
    <w:rsid w:val="00FF3424"/>
    <w:rsid w:val="00FF3C8F"/>
    <w:rsid w:val="00FF3D85"/>
    <w:rsid w:val="019B3634"/>
    <w:rsid w:val="044C5367"/>
    <w:rsid w:val="04991340"/>
    <w:rsid w:val="067345A7"/>
    <w:rsid w:val="073D514D"/>
    <w:rsid w:val="07E8640D"/>
    <w:rsid w:val="096619EE"/>
    <w:rsid w:val="0ACD0FA2"/>
    <w:rsid w:val="0D5D23C1"/>
    <w:rsid w:val="0E1D6FD3"/>
    <w:rsid w:val="0E503D95"/>
    <w:rsid w:val="101B643F"/>
    <w:rsid w:val="11B409B7"/>
    <w:rsid w:val="12955A0F"/>
    <w:rsid w:val="1A0544A8"/>
    <w:rsid w:val="1AC467E6"/>
    <w:rsid w:val="1B226182"/>
    <w:rsid w:val="1C031CAF"/>
    <w:rsid w:val="1E4348C3"/>
    <w:rsid w:val="22342F3E"/>
    <w:rsid w:val="225C33F7"/>
    <w:rsid w:val="2303568E"/>
    <w:rsid w:val="24320CB3"/>
    <w:rsid w:val="24B502D1"/>
    <w:rsid w:val="262C1B4F"/>
    <w:rsid w:val="280B07F7"/>
    <w:rsid w:val="28920492"/>
    <w:rsid w:val="28EF6191"/>
    <w:rsid w:val="29D75574"/>
    <w:rsid w:val="29E706CE"/>
    <w:rsid w:val="2A340F31"/>
    <w:rsid w:val="2B63416C"/>
    <w:rsid w:val="2BF72B8E"/>
    <w:rsid w:val="2E851A40"/>
    <w:rsid w:val="2EDF2D92"/>
    <w:rsid w:val="2F1B1981"/>
    <w:rsid w:val="2FBF3FCC"/>
    <w:rsid w:val="2FD833B5"/>
    <w:rsid w:val="2FE03ED0"/>
    <w:rsid w:val="300D26E7"/>
    <w:rsid w:val="326B0EEB"/>
    <w:rsid w:val="341374B0"/>
    <w:rsid w:val="35403597"/>
    <w:rsid w:val="36817DA7"/>
    <w:rsid w:val="36C824A0"/>
    <w:rsid w:val="37572A2D"/>
    <w:rsid w:val="375D66BB"/>
    <w:rsid w:val="3A9C6D4B"/>
    <w:rsid w:val="3AFA2010"/>
    <w:rsid w:val="3C830CE0"/>
    <w:rsid w:val="3F3661B0"/>
    <w:rsid w:val="3F836569"/>
    <w:rsid w:val="40402773"/>
    <w:rsid w:val="41F663B4"/>
    <w:rsid w:val="426E4EC6"/>
    <w:rsid w:val="45EA21BA"/>
    <w:rsid w:val="46D94426"/>
    <w:rsid w:val="48B17158"/>
    <w:rsid w:val="4B590959"/>
    <w:rsid w:val="4CF50EAD"/>
    <w:rsid w:val="4EA82230"/>
    <w:rsid w:val="4F6A71AE"/>
    <w:rsid w:val="51796FAC"/>
    <w:rsid w:val="518E0E3E"/>
    <w:rsid w:val="52AB0186"/>
    <w:rsid w:val="53144D82"/>
    <w:rsid w:val="54616063"/>
    <w:rsid w:val="58173302"/>
    <w:rsid w:val="58375C30"/>
    <w:rsid w:val="5D5C5215"/>
    <w:rsid w:val="60B93C61"/>
    <w:rsid w:val="62EC1ACA"/>
    <w:rsid w:val="67CF1E3C"/>
    <w:rsid w:val="694D1467"/>
    <w:rsid w:val="69C273EE"/>
    <w:rsid w:val="6AB37BD3"/>
    <w:rsid w:val="6DFC3BF8"/>
    <w:rsid w:val="6F7E43F5"/>
    <w:rsid w:val="73306456"/>
    <w:rsid w:val="73D22989"/>
    <w:rsid w:val="73E92182"/>
    <w:rsid w:val="75615874"/>
    <w:rsid w:val="76652F74"/>
    <w:rsid w:val="76EB47A8"/>
    <w:rsid w:val="784863F1"/>
    <w:rsid w:val="790F634B"/>
    <w:rsid w:val="791877C3"/>
    <w:rsid w:val="797B73FC"/>
    <w:rsid w:val="79A91B57"/>
    <w:rsid w:val="7A9A3ACD"/>
    <w:rsid w:val="7AD75DB2"/>
    <w:rsid w:val="7AF24DAB"/>
    <w:rsid w:val="7B3F3913"/>
    <w:rsid w:val="7B6A38D8"/>
    <w:rsid w:val="7D6226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8"/>
      <w:szCs w:val="18"/>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6"/>
    <w:qFormat/>
    <w:uiPriority w:val="99"/>
    <w:pPr>
      <w:spacing w:line="300" w:lineRule="exact"/>
      <w:ind w:firstLine="420"/>
    </w:pPr>
    <w:rPr>
      <w:rFonts w:ascii="Arial" w:hAnsi="Arial" w:cs="Arial"/>
    </w:rPr>
  </w:style>
  <w:style w:type="paragraph" w:styleId="4">
    <w:name w:val="Balloon Text"/>
    <w:basedOn w:val="1"/>
    <w:link w:val="14"/>
    <w:unhideWhenUsed/>
    <w:qFormat/>
    <w:uiPriority w:val="99"/>
    <w:rPr>
      <w:rFonts w:asciiTheme="minorHAnsi" w:hAnsiTheme="minorHAnsi" w:eastAsiaTheme="minorEastAsia" w:cstheme="minorBidi"/>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rPr>
  </w:style>
  <w:style w:type="character" w:styleId="9">
    <w:name w:val="Strong"/>
    <w:basedOn w:val="8"/>
    <w:qFormat/>
    <w:uiPriority w:val="22"/>
    <w:rPr>
      <w:b/>
    </w:rPr>
  </w:style>
  <w:style w:type="character" w:styleId="10">
    <w:name w:val="FollowedHyperlink"/>
    <w:basedOn w:val="8"/>
    <w:semiHidden/>
    <w:unhideWhenUsed/>
    <w:qFormat/>
    <w:uiPriority w:val="99"/>
    <w:rPr>
      <w:color w:val="800080" w:themeColor="followedHyperlink"/>
      <w:u w:val="single"/>
    </w:rPr>
  </w:style>
  <w:style w:type="character" w:styleId="11">
    <w:name w:val="Hyperlink"/>
    <w:qFormat/>
    <w:uiPriority w:val="0"/>
    <w:rPr>
      <w:color w:val="0000FF"/>
      <w:u w:val="single"/>
    </w:rPr>
  </w:style>
  <w:style w:type="character" w:customStyle="1" w:styleId="12">
    <w:name w:val="页脚 Char"/>
    <w:basedOn w:val="8"/>
    <w:link w:val="5"/>
    <w:qFormat/>
    <w:uiPriority w:val="99"/>
    <w:rPr>
      <w:sz w:val="18"/>
      <w:szCs w:val="18"/>
    </w:rPr>
  </w:style>
  <w:style w:type="character" w:customStyle="1" w:styleId="13">
    <w:name w:val="页眉 Char"/>
    <w:basedOn w:val="8"/>
    <w:link w:val="6"/>
    <w:qFormat/>
    <w:uiPriority w:val="0"/>
    <w:rPr>
      <w:sz w:val="18"/>
      <w:szCs w:val="18"/>
    </w:rPr>
  </w:style>
  <w:style w:type="character" w:customStyle="1" w:styleId="14">
    <w:name w:val="批注框文本 Char"/>
    <w:basedOn w:val="8"/>
    <w:link w:val="4"/>
    <w:semiHidden/>
    <w:qFormat/>
    <w:uiPriority w:val="99"/>
    <w:rPr>
      <w:sz w:val="18"/>
      <w:szCs w:val="18"/>
    </w:rPr>
  </w:style>
  <w:style w:type="paragraph" w:customStyle="1" w:styleId="15">
    <w:name w:val="列出段落1"/>
    <w:basedOn w:val="1"/>
    <w:qFormat/>
    <w:uiPriority w:val="34"/>
    <w:pPr>
      <w:ind w:firstLine="420" w:firstLineChars="200"/>
    </w:pPr>
    <w:rPr>
      <w:rFonts w:asciiTheme="minorHAnsi" w:hAnsiTheme="minorHAnsi" w:eastAsiaTheme="minorEastAsia" w:cstheme="minorBidi"/>
      <w:sz w:val="21"/>
      <w:szCs w:val="22"/>
    </w:rPr>
  </w:style>
  <w:style w:type="character" w:customStyle="1" w:styleId="16">
    <w:name w:val="正文文本缩进 2 Char"/>
    <w:basedOn w:val="8"/>
    <w:link w:val="3"/>
    <w:qFormat/>
    <w:uiPriority w:val="99"/>
    <w:rPr>
      <w:rFonts w:ascii="Arial" w:hAnsi="Arial" w:eastAsia="宋体" w:cs="Arial"/>
      <w:sz w:val="18"/>
      <w:szCs w:val="18"/>
    </w:rPr>
  </w:style>
  <w:style w:type="paragraph" w:customStyle="1" w:styleId="17">
    <w:name w:val="大标题"/>
    <w:basedOn w:val="1"/>
    <w:qFormat/>
    <w:uiPriority w:val="0"/>
    <w:pPr>
      <w:spacing w:beforeLines="50" w:afterLines="50" w:line="360" w:lineRule="auto"/>
      <w:jc w:val="center"/>
    </w:pPr>
    <w:rPr>
      <w:rFonts w:ascii="微软雅黑" w:hAnsi="微软雅黑" w:eastAsia="微软雅黑" w:cs="Tahoma"/>
      <w:b/>
      <w:sz w:val="36"/>
      <w:szCs w:val="36"/>
    </w:rPr>
  </w:style>
  <w:style w:type="paragraph" w:customStyle="1" w:styleId="18">
    <w:name w:val="概要"/>
    <w:basedOn w:val="1"/>
    <w:qFormat/>
    <w:uiPriority w:val="0"/>
    <w:pPr>
      <w:numPr>
        <w:ilvl w:val="0"/>
        <w:numId w:val="1"/>
      </w:numPr>
      <w:adjustRightInd w:val="0"/>
      <w:snapToGrid w:val="0"/>
      <w:spacing w:line="360" w:lineRule="auto"/>
      <w:ind w:right="331" w:rightChars="184"/>
      <w:jc w:val="left"/>
    </w:pPr>
    <w:rPr>
      <w:rFonts w:ascii="微软雅黑" w:hAnsi="微软雅黑" w:eastAsia="微软雅黑"/>
      <w:b/>
      <w:sz w:val="22"/>
      <w:szCs w:val="21"/>
    </w:rPr>
  </w:style>
  <w:style w:type="character" w:customStyle="1" w:styleId="19">
    <w:name w:val="标题 1 Char"/>
    <w:basedOn w:val="8"/>
    <w:link w:val="2"/>
    <w:qFormat/>
    <w:uiPriority w:val="9"/>
    <w:rPr>
      <w:rFonts w:ascii="Times New Roman" w:hAnsi="Times New Roman" w:eastAsia="宋体" w:cs="Times New Roman"/>
      <w:b/>
      <w:bCs/>
      <w:kern w:val="44"/>
      <w:sz w:val="44"/>
      <w:szCs w:val="44"/>
    </w:rPr>
  </w:style>
  <w:style w:type="paragraph" w:customStyle="1" w:styleId="20">
    <w:name w:val="第二"/>
    <w:basedOn w:val="1"/>
    <w:qFormat/>
    <w:uiPriority w:val="0"/>
    <w:pPr>
      <w:numPr>
        <w:ilvl w:val="0"/>
        <w:numId w:val="2"/>
      </w:numPr>
      <w:adjustRightInd w:val="0"/>
      <w:snapToGrid w:val="0"/>
      <w:spacing w:line="360" w:lineRule="auto"/>
      <w:ind w:right="331" w:rightChars="184"/>
      <w:jc w:val="left"/>
    </w:pPr>
    <w:rPr>
      <w:rFonts w:ascii="微软雅黑" w:hAnsi="微软雅黑" w:eastAsia="微软雅黑" w:cs="Arial"/>
      <w:b/>
      <w:sz w:val="30"/>
      <w:szCs w:val="30"/>
    </w:rPr>
  </w:style>
  <w:style w:type="paragraph" w:customStyle="1" w:styleId="21">
    <w:name w:val="正文123"/>
    <w:basedOn w:val="1"/>
    <w:qFormat/>
    <w:uiPriority w:val="0"/>
    <w:pPr>
      <w:spacing w:beforeLines="50" w:line="360" w:lineRule="auto"/>
      <w:ind w:firstLine="420" w:firstLineChars="200"/>
    </w:pPr>
    <w:rPr>
      <w:rFonts w:ascii="微软雅黑" w:hAnsi="微软雅黑" w:eastAsia="微软雅黑" w:cs="Arial"/>
      <w:sz w:val="21"/>
      <w:szCs w:val="21"/>
    </w:rPr>
  </w:style>
  <w:style w:type="character" w:customStyle="1" w:styleId="22">
    <w:name w:val="subtitle7"/>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AEA358-EAB2-4C2F-8BEB-FF426AAF1B2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5382</Words>
  <Characters>5981</Characters>
  <Lines>44</Lines>
  <Paragraphs>12</Paragraphs>
  <TotalTime>2</TotalTime>
  <ScaleCrop>false</ScaleCrop>
  <LinksUpToDate>false</LinksUpToDate>
  <CharactersWithSpaces>6000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2015-11-06T06:44:00Z</dcterms:created>
  <dc:creator>周水根</dc:creator>
  <cp:lastModifiedBy>张鹏 13418690759</cp:lastModifiedBy>
  <cp:lastPrinted>2019-11-15T05:49:00Z</cp:lastPrinted>
  <dcterms:modified xsi:type="dcterms:W3CDTF">2024-09-02T08:42:52Z</dcterms:modified>
  <cp:revision>207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B44789D65945409D8B14382EFB3072B7_12</vt:lpwstr>
  </property>
</Properties>
</file>