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CA" w:rsidRDefault="00C768B5" w:rsidP="00C075B0">
      <w:pPr>
        <w:spacing w:line="420" w:lineRule="exact"/>
        <w:jc w:val="center"/>
        <w:rPr>
          <w:rFonts w:ascii="微软雅黑" w:eastAsia="微软雅黑" w:hAnsi="微软雅黑"/>
          <w:b/>
          <w:color w:val="244061" w:themeColor="accent1" w:themeShade="80"/>
          <w:sz w:val="32"/>
          <w:szCs w:val="32"/>
        </w:rPr>
      </w:pPr>
      <w:r w:rsidRPr="008E7850">
        <w:rPr>
          <w:rFonts w:ascii="微软雅黑" w:eastAsia="微软雅黑" w:hAnsi="微软雅黑" w:hint="eastAsia"/>
          <w:b/>
          <w:color w:val="244061" w:themeColor="accent1" w:themeShade="80"/>
          <w:sz w:val="32"/>
          <w:szCs w:val="32"/>
        </w:rPr>
        <w:t>孙子兵法</w:t>
      </w:r>
      <w:r w:rsidR="00254B5A">
        <w:rPr>
          <w:rFonts w:ascii="微软雅黑" w:eastAsia="微软雅黑" w:hAnsi="微软雅黑" w:hint="eastAsia"/>
          <w:b/>
          <w:color w:val="244061" w:themeColor="accent1" w:themeShade="80"/>
          <w:sz w:val="32"/>
          <w:szCs w:val="32"/>
        </w:rPr>
        <w:t xml:space="preserve"> </w:t>
      </w:r>
      <w:r w:rsidRPr="008E7850">
        <w:rPr>
          <w:rFonts w:ascii="微软雅黑" w:eastAsia="微软雅黑" w:hAnsi="微软雅黑" w:hint="eastAsia"/>
          <w:b/>
          <w:color w:val="244061" w:themeColor="accent1" w:themeShade="80"/>
          <w:sz w:val="32"/>
          <w:szCs w:val="32"/>
        </w:rPr>
        <w:t>与</w:t>
      </w:r>
      <w:r w:rsidR="00254B5A">
        <w:rPr>
          <w:rFonts w:ascii="微软雅黑" w:eastAsia="微软雅黑" w:hAnsi="微软雅黑" w:hint="eastAsia"/>
          <w:b/>
          <w:color w:val="244061" w:themeColor="accent1" w:themeShade="80"/>
          <w:sz w:val="32"/>
          <w:szCs w:val="32"/>
        </w:rPr>
        <w:t xml:space="preserve"> 领导艺术</w:t>
      </w:r>
    </w:p>
    <w:p w:rsidR="000F75EA" w:rsidRPr="008E7850" w:rsidRDefault="000F75EA" w:rsidP="001C6679">
      <w:pPr>
        <w:spacing w:line="420" w:lineRule="exact"/>
        <w:rPr>
          <w:rFonts w:ascii="微软雅黑" w:eastAsia="微软雅黑" w:hAnsi="微软雅黑"/>
          <w:b/>
          <w:color w:val="244061" w:themeColor="accent1" w:themeShade="80"/>
          <w:sz w:val="32"/>
          <w:szCs w:val="32"/>
        </w:rPr>
      </w:pPr>
    </w:p>
    <w:p w:rsidR="002F09A8" w:rsidRPr="000A4091" w:rsidRDefault="002F09A8" w:rsidP="002F09A8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课程背景：</w:t>
      </w:r>
    </w:p>
    <w:p w:rsidR="002F09A8" w:rsidRPr="008D3CB6" w:rsidRDefault="002F09A8" w:rsidP="002F09A8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《孙子兵法》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是</w:t>
      </w:r>
      <w:r>
        <w:rPr>
          <w:rFonts w:ascii="微软雅黑" w:eastAsia="微软雅黑" w:hAnsi="微软雅黑" w:cs="Arial" w:hint="eastAsia"/>
          <w:color w:val="404040" w:themeColor="text1" w:themeTint="BF"/>
        </w:rPr>
        <w:t>中国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古代兵法的始祖，</w:t>
      </w:r>
      <w:r w:rsidRPr="00AD0D09">
        <w:rPr>
          <w:rFonts w:ascii="微软雅黑" w:eastAsia="微软雅黑" w:hAnsi="微软雅黑" w:cs="Arial"/>
          <w:color w:val="404040" w:themeColor="text1" w:themeTint="BF"/>
        </w:rPr>
        <w:t>也是世界上最早的军事著作，被誉为“兵学圣典”</w:t>
      </w:r>
      <w:r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2F09A8" w:rsidRDefault="002F09A8" w:rsidP="002F09A8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在中国，从古至今，学习《孙子兵法》的热潮从来都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没有停止过</w:t>
      </w:r>
      <w:r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2F09A8" w:rsidRPr="00AD0D09" w:rsidRDefault="002F09A8" w:rsidP="002F09A8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在国际上，《孙子兵法》也是声名显赫，有口皆碑。作为中国的国礼，《孙子兵法》被许多国家的元首和领导人所竞相收藏。</w:t>
      </w:r>
      <w:r w:rsidRPr="00AD0D09">
        <w:rPr>
          <w:rFonts w:ascii="微软雅黑" w:eastAsia="微软雅黑" w:hAnsi="微软雅黑" w:cs="Arial"/>
          <w:color w:val="404040" w:themeColor="text1" w:themeTint="BF"/>
        </w:rPr>
        <w:t>《孙子兵法》是美国西点军校和哈佛商学院高级管理人才培训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Pr="00AD0D09">
        <w:rPr>
          <w:rFonts w:ascii="微软雅黑" w:eastAsia="微软雅黑" w:hAnsi="微软雅黑" w:cs="Arial"/>
          <w:color w:val="404040" w:themeColor="text1" w:themeTint="BF"/>
        </w:rPr>
        <w:t>必读教材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。</w:t>
      </w:r>
      <w:r w:rsidRPr="00AD0D09">
        <w:rPr>
          <w:rFonts w:ascii="微软雅黑" w:eastAsia="微软雅黑" w:hAnsi="微软雅黑" w:cs="Arial"/>
          <w:color w:val="404040" w:themeColor="text1" w:themeTint="BF"/>
        </w:rPr>
        <w:t>《孙子兵法》</w:t>
      </w:r>
      <w:r>
        <w:rPr>
          <w:rFonts w:ascii="微软雅黑" w:eastAsia="微软雅黑" w:hAnsi="微软雅黑" w:cs="Arial"/>
          <w:color w:val="404040" w:themeColor="text1" w:themeTint="BF"/>
        </w:rPr>
        <w:t>更</w:t>
      </w:r>
      <w:r w:rsidRPr="00AD0D09">
        <w:rPr>
          <w:rFonts w:ascii="微软雅黑" w:eastAsia="微软雅黑" w:hAnsi="微软雅黑" w:cs="Arial"/>
          <w:color w:val="404040" w:themeColor="text1" w:themeTint="BF"/>
        </w:rPr>
        <w:t>影响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了</w:t>
      </w:r>
      <w:r w:rsidRPr="00AD0D09">
        <w:rPr>
          <w:rFonts w:ascii="微软雅黑" w:eastAsia="微软雅黑" w:hAnsi="微软雅黑" w:cs="Arial"/>
          <w:color w:val="404040" w:themeColor="text1" w:themeTint="BF"/>
        </w:rPr>
        <w:t>松下幸之助、本田宗一郎</w:t>
      </w:r>
      <w:r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/>
          <w:color w:val="404040" w:themeColor="text1" w:themeTint="BF"/>
        </w:rPr>
        <w:t>孙正义</w:t>
      </w:r>
      <w:r>
        <w:rPr>
          <w:rFonts w:ascii="微软雅黑" w:eastAsia="微软雅黑" w:hAnsi="微软雅黑" w:cs="Arial" w:hint="eastAsia"/>
          <w:color w:val="404040" w:themeColor="text1" w:themeTint="BF"/>
        </w:rPr>
        <w:t>等一大批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著名企业家。</w:t>
      </w:r>
    </w:p>
    <w:p w:rsidR="002F09A8" w:rsidRDefault="00FF4582" w:rsidP="002F09A8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本课程中，杨子老师以自己对《孙子兵法》与企业管理三</w:t>
      </w:r>
      <w:r w:rsidR="002F09A8">
        <w:rPr>
          <w:rFonts w:ascii="微软雅黑" w:eastAsia="微软雅黑" w:hAnsi="微软雅黑" w:cs="Arial" w:hint="eastAsia"/>
          <w:color w:val="404040" w:themeColor="text1" w:themeTint="BF"/>
        </w:rPr>
        <w:t>十多年的研究和教学经验提炼升华，力争为各级管理者</w:t>
      </w:r>
      <w:r w:rsidR="002F09A8" w:rsidRPr="00AD0D09">
        <w:rPr>
          <w:rFonts w:ascii="微软雅黑" w:eastAsia="微软雅黑" w:hAnsi="微软雅黑" w:cs="Arial" w:hint="eastAsia"/>
          <w:color w:val="404040" w:themeColor="text1" w:themeTint="BF"/>
        </w:rPr>
        <w:t>破解</w:t>
      </w:r>
      <w:r w:rsidR="002F09A8">
        <w:rPr>
          <w:rFonts w:ascii="微软雅黑" w:eastAsia="微软雅黑" w:hAnsi="微软雅黑" w:cs="Arial" w:hint="eastAsia"/>
          <w:color w:val="404040" w:themeColor="text1" w:themeTint="BF"/>
        </w:rPr>
        <w:t>现代企业管理</w:t>
      </w:r>
      <w:r w:rsidR="002F09A8" w:rsidRPr="00AD0D09">
        <w:rPr>
          <w:rFonts w:ascii="微软雅黑" w:eastAsia="微软雅黑" w:hAnsi="微软雅黑" w:cs="Arial" w:hint="eastAsia"/>
          <w:color w:val="404040" w:themeColor="text1" w:themeTint="BF"/>
        </w:rPr>
        <w:t>难题</w:t>
      </w:r>
      <w:r w:rsidR="002F09A8">
        <w:rPr>
          <w:rFonts w:ascii="微软雅黑" w:eastAsia="微软雅黑" w:hAnsi="微软雅黑" w:cs="Arial" w:hint="eastAsia"/>
          <w:color w:val="404040" w:themeColor="text1" w:themeTint="BF"/>
        </w:rPr>
        <w:t>和实现事业成功而构建出一套出奇制胜的中国式管理思维。</w:t>
      </w:r>
    </w:p>
    <w:p w:rsidR="002F09A8" w:rsidRPr="00AD0D09" w:rsidRDefault="002F09A8" w:rsidP="002F09A8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3A456F" w:rsidRPr="000A4091" w:rsidRDefault="003B303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课程目标</w:t>
      </w:r>
      <w:r w:rsidR="00355FCD"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：</w:t>
      </w:r>
    </w:p>
    <w:p w:rsidR="00E16274" w:rsidRPr="00AD0D09" w:rsidRDefault="00E16274" w:rsidP="00B3273B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提升</w:t>
      </w:r>
      <w:r w:rsidR="004D313D" w:rsidRPr="00AD0D09">
        <w:rPr>
          <w:rFonts w:ascii="微软雅黑" w:eastAsia="微软雅黑" w:hAnsi="微软雅黑" w:cs="Arial" w:hint="eastAsia"/>
          <w:color w:val="404040" w:themeColor="text1" w:themeTint="BF"/>
        </w:rPr>
        <w:t>企业</w:t>
      </w:r>
      <w:r w:rsidR="004C3B8D" w:rsidRPr="00AD0D09">
        <w:rPr>
          <w:rFonts w:ascii="微软雅黑" w:eastAsia="微软雅黑" w:hAnsi="微软雅黑" w:cs="Arial" w:hint="eastAsia"/>
          <w:color w:val="404040" w:themeColor="text1" w:themeTint="BF"/>
        </w:rPr>
        <w:t>领导者的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国学</w:t>
      </w:r>
      <w:r w:rsidR="00AF2E31">
        <w:rPr>
          <w:rFonts w:ascii="微软雅黑" w:eastAsia="微软雅黑" w:hAnsi="微软雅黑" w:cs="Arial" w:hint="eastAsia"/>
          <w:color w:val="404040" w:themeColor="text1" w:themeTint="BF"/>
        </w:rPr>
        <w:t>学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养和</w:t>
      </w:r>
      <w:r w:rsidR="00AF2E31">
        <w:rPr>
          <w:rFonts w:ascii="微软雅黑" w:eastAsia="微软雅黑" w:hAnsi="微软雅黑" w:cs="Arial" w:hint="eastAsia"/>
          <w:color w:val="404040" w:themeColor="text1" w:themeTint="BF"/>
        </w:rPr>
        <w:t>事业修为</w:t>
      </w:r>
    </w:p>
    <w:p w:rsidR="003A456F" w:rsidRDefault="00E16274" w:rsidP="008B054F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提升中高层干部的</w:t>
      </w:r>
      <w:r w:rsidR="00AF2E31">
        <w:rPr>
          <w:rFonts w:ascii="微软雅黑" w:eastAsia="微软雅黑" w:hAnsi="微软雅黑" w:cs="Arial" w:hint="eastAsia"/>
          <w:color w:val="404040" w:themeColor="text1" w:themeTint="BF"/>
        </w:rPr>
        <w:t>创新管理和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领导能力</w:t>
      </w:r>
    </w:p>
    <w:p w:rsidR="008B054F" w:rsidRPr="00AD0D09" w:rsidRDefault="008B054F" w:rsidP="00355FC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2F09A8" w:rsidRDefault="002F09A8" w:rsidP="002F09A8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课程时</w:t>
      </w:r>
      <w:r>
        <w:rPr>
          <w:rFonts w:ascii="微软雅黑" w:eastAsia="微软雅黑" w:hAnsi="微软雅黑" w:cs="Arial" w:hint="eastAsia"/>
          <w:b/>
          <w:color w:val="244061" w:themeColor="accent1" w:themeShade="80"/>
        </w:rPr>
        <w:t>间</w:t>
      </w:r>
      <w:r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：</w:t>
      </w:r>
      <w:r w:rsidRPr="00AD0D09">
        <w:rPr>
          <w:rFonts w:ascii="微软雅黑" w:eastAsia="微软雅黑" w:hAnsi="微软雅黑" w:cs="Arial" w:hint="eastAsia"/>
          <w:b/>
          <w:color w:val="404040" w:themeColor="text1" w:themeTint="BF"/>
        </w:rPr>
        <w:t xml:space="preserve"> </w:t>
      </w:r>
      <w:r w:rsidR="00FF4582">
        <w:rPr>
          <w:rFonts w:ascii="微软雅黑" w:eastAsia="微软雅黑" w:hAnsi="微软雅黑" w:cs="Arial" w:hint="eastAsia"/>
          <w:color w:val="404040" w:themeColor="text1" w:themeTint="BF"/>
        </w:rPr>
        <w:t>标准</w:t>
      </w:r>
      <w:r>
        <w:rPr>
          <w:rFonts w:ascii="微软雅黑" w:eastAsia="微软雅黑" w:hAnsi="微软雅黑" w:cs="Arial" w:hint="eastAsia"/>
          <w:color w:val="404040" w:themeColor="text1" w:themeTint="BF"/>
        </w:rPr>
        <w:t>版2</w:t>
      </w:r>
      <w:r w:rsidR="00FF4582">
        <w:rPr>
          <w:rFonts w:ascii="微软雅黑" w:eastAsia="微软雅黑" w:hAnsi="微软雅黑" w:cs="Arial" w:hint="eastAsia"/>
          <w:color w:val="404040" w:themeColor="text1" w:themeTint="BF"/>
        </w:rPr>
        <w:t>天，精华</w:t>
      </w:r>
      <w:r>
        <w:rPr>
          <w:rFonts w:ascii="微软雅黑" w:eastAsia="微软雅黑" w:hAnsi="微软雅黑" w:cs="Arial" w:hint="eastAsia"/>
          <w:color w:val="404040" w:themeColor="text1" w:themeTint="BF"/>
        </w:rPr>
        <w:t>版1天，</w:t>
      </w:r>
      <w:r w:rsidRPr="00AD0D09">
        <w:rPr>
          <w:rFonts w:ascii="微软雅黑" w:eastAsia="微软雅黑" w:hAnsi="微软雅黑" w:cs="Arial"/>
          <w:color w:val="404040" w:themeColor="text1" w:themeTint="BF"/>
        </w:rPr>
        <w:t>6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小时/天</w:t>
      </w:r>
    </w:p>
    <w:p w:rsidR="00FB13A7" w:rsidRPr="000A4091" w:rsidRDefault="000F75EA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>
        <w:rPr>
          <w:rFonts w:ascii="微软雅黑" w:eastAsia="微软雅黑" w:hAnsi="微软雅黑" w:cs="Arial" w:hint="eastAsia"/>
          <w:b/>
          <w:color w:val="244061" w:themeColor="accent1" w:themeShade="80"/>
        </w:rPr>
        <w:t>授课</w:t>
      </w:r>
      <w:r w:rsidR="00355FCD" w:rsidRPr="000A4091">
        <w:rPr>
          <w:rFonts w:ascii="微软雅黑" w:eastAsia="微软雅黑" w:hAnsi="微软雅黑" w:cs="Arial"/>
          <w:b/>
          <w:color w:val="244061" w:themeColor="accent1" w:themeShade="80"/>
        </w:rPr>
        <w:t>对象</w:t>
      </w:r>
      <w:r w:rsidR="00355FCD"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：</w:t>
      </w:r>
    </w:p>
    <w:p w:rsidR="00FB13A7" w:rsidRPr="00AD0D09" w:rsidRDefault="00FB13A7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AD0D09">
        <w:rPr>
          <w:rFonts w:ascii="微软雅黑" w:eastAsia="微软雅黑" w:hAnsi="微软雅黑" w:cs="Arial"/>
          <w:color w:val="404040" w:themeColor="text1" w:themeTint="BF"/>
        </w:rPr>
        <w:t>1</w:t>
      </w:r>
      <w:r w:rsidR="00796A3F">
        <w:rPr>
          <w:rFonts w:ascii="微软雅黑" w:eastAsia="微软雅黑" w:hAnsi="微软雅黑" w:cs="Arial" w:hint="eastAsia"/>
          <w:color w:val="404040" w:themeColor="text1" w:themeTint="BF"/>
        </w:rPr>
        <w:t>．</w:t>
      </w:r>
      <w:r w:rsidR="00A63AB1" w:rsidRPr="00AD0D09">
        <w:rPr>
          <w:rFonts w:ascii="微软雅黑" w:eastAsia="微软雅黑" w:hAnsi="微软雅黑" w:cs="Arial" w:hint="eastAsia"/>
          <w:color w:val="404040" w:themeColor="text1" w:themeTint="BF"/>
        </w:rPr>
        <w:t>企业家、企业核心层领导、总裁班、研修班</w:t>
      </w:r>
    </w:p>
    <w:p w:rsidR="00A63AB1" w:rsidRDefault="00FB13A7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AD0D09">
        <w:rPr>
          <w:rFonts w:ascii="微软雅黑" w:eastAsia="微软雅黑" w:hAnsi="微软雅黑" w:cs="Arial"/>
          <w:color w:val="404040" w:themeColor="text1" w:themeTint="BF"/>
        </w:rPr>
        <w:t>2</w:t>
      </w:r>
      <w:r w:rsidR="00796A3F">
        <w:rPr>
          <w:rFonts w:ascii="微软雅黑" w:eastAsia="微软雅黑" w:hAnsi="微软雅黑" w:cs="Arial" w:hint="eastAsia"/>
          <w:color w:val="404040" w:themeColor="text1" w:themeTint="BF"/>
        </w:rPr>
        <w:t>．</w:t>
      </w:r>
      <w:r w:rsidR="00A63AB1" w:rsidRPr="00AD0D09">
        <w:rPr>
          <w:rFonts w:ascii="微软雅黑" w:eastAsia="微软雅黑" w:hAnsi="微软雅黑" w:cs="Arial" w:hint="eastAsia"/>
          <w:color w:val="404040" w:themeColor="text1" w:themeTint="BF"/>
        </w:rPr>
        <w:t>企业重点培养的中高层干部</w:t>
      </w:r>
    </w:p>
    <w:p w:rsidR="008B054F" w:rsidRPr="00AD0D09" w:rsidRDefault="008B054F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FB13A7" w:rsidRPr="000A4091" w:rsidRDefault="00FB13A7" w:rsidP="008B054F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244061" w:themeColor="accent1" w:themeShade="80"/>
        </w:rPr>
      </w:pPr>
      <w:r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课程提纲</w:t>
      </w:r>
    </w:p>
    <w:p w:rsidR="00B254C7" w:rsidRDefault="00B254C7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 w:rsidRPr="00B254C7">
        <w:rPr>
          <w:rFonts w:ascii="微软雅黑" w:eastAsia="微软雅黑" w:hAnsi="微软雅黑" w:cs="Arial" w:hint="eastAsia"/>
          <w:b/>
          <w:color w:val="244061" w:themeColor="accent1" w:themeShade="80"/>
        </w:rPr>
        <w:t>一、</w:t>
      </w:r>
      <w:r w:rsidR="009A536E" w:rsidRPr="000A4091">
        <w:rPr>
          <w:rFonts w:ascii="微软雅黑" w:eastAsia="微软雅黑" w:hAnsi="微软雅黑" w:cs="Arial" w:hint="eastAsia"/>
          <w:b/>
          <w:color w:val="244061" w:themeColor="accent1" w:themeShade="80"/>
        </w:rPr>
        <w:t>孙子兵法</w:t>
      </w:r>
      <w:r>
        <w:rPr>
          <w:rFonts w:ascii="微软雅黑" w:eastAsia="微软雅黑" w:hAnsi="微软雅黑" w:cs="Arial" w:hint="eastAsia"/>
          <w:b/>
          <w:color w:val="244061" w:themeColor="accent1" w:themeShade="80"/>
        </w:rPr>
        <w:t>的前世今生</w:t>
      </w:r>
    </w:p>
    <w:p w:rsidR="00B254C7" w:rsidRDefault="00B254C7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B254C7">
        <w:rPr>
          <w:rFonts w:ascii="微软雅黑" w:eastAsia="微软雅黑" w:hAnsi="微软雅黑" w:cs="Arial" w:hint="eastAsia"/>
          <w:color w:val="404040" w:themeColor="text1" w:themeTint="BF"/>
        </w:rPr>
        <w:t>1、孙武的家族变迁</w:t>
      </w:r>
    </w:p>
    <w:p w:rsidR="00B254C7" w:rsidRDefault="00B254C7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2、孙武的传奇一生</w:t>
      </w:r>
    </w:p>
    <w:p w:rsidR="00B254C7" w:rsidRPr="00B254C7" w:rsidRDefault="00B254C7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3、兵法的三大</w:t>
      </w:r>
      <w:r w:rsidRPr="00B254C7">
        <w:rPr>
          <w:rFonts w:ascii="微软雅黑" w:eastAsia="微软雅黑" w:hAnsi="微软雅黑" w:cs="Arial" w:hint="eastAsia"/>
          <w:color w:val="404040" w:themeColor="text1" w:themeTint="BF"/>
        </w:rPr>
        <w:t>版本</w:t>
      </w:r>
    </w:p>
    <w:p w:rsidR="00B254C7" w:rsidRPr="00B254C7" w:rsidRDefault="00B254C7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Pr="00B254C7">
        <w:rPr>
          <w:rFonts w:ascii="微软雅黑" w:eastAsia="微软雅黑" w:hAnsi="微软雅黑" w:cs="Arial" w:hint="eastAsia"/>
          <w:color w:val="404040" w:themeColor="text1" w:themeTint="BF"/>
        </w:rPr>
        <w:t>十三篇速记</w:t>
      </w:r>
      <w:r>
        <w:rPr>
          <w:rFonts w:ascii="微软雅黑" w:eastAsia="微软雅黑" w:hAnsi="微软雅黑" w:cs="Arial" w:hint="eastAsia"/>
          <w:color w:val="404040" w:themeColor="text1" w:themeTint="BF"/>
        </w:rPr>
        <w:t>口诀</w:t>
      </w:r>
    </w:p>
    <w:p w:rsidR="00B254C7" w:rsidRDefault="00B254C7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B254C7">
        <w:rPr>
          <w:rFonts w:ascii="微软雅黑" w:eastAsia="微软雅黑" w:hAnsi="微软雅黑" w:cs="Arial" w:hint="eastAsia"/>
          <w:color w:val="404040" w:themeColor="text1" w:themeTint="BF"/>
        </w:rPr>
        <w:t>5</w:t>
      </w:r>
      <w:r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9B326C">
        <w:rPr>
          <w:rFonts w:ascii="微软雅黑" w:eastAsia="微软雅黑" w:hAnsi="微软雅黑" w:cs="Arial" w:hint="eastAsia"/>
          <w:color w:val="404040" w:themeColor="text1" w:themeTint="BF"/>
        </w:rPr>
        <w:t>三观一论</w:t>
      </w:r>
      <w:r w:rsidRPr="00B254C7">
        <w:rPr>
          <w:rFonts w:ascii="微软雅黑" w:eastAsia="微软雅黑" w:hAnsi="微软雅黑" w:cs="Arial" w:hint="eastAsia"/>
          <w:color w:val="404040" w:themeColor="text1" w:themeTint="BF"/>
        </w:rPr>
        <w:t>五将法</w:t>
      </w:r>
    </w:p>
    <w:p w:rsidR="00782F71" w:rsidRDefault="00782F71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7166F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十分钟看懂孙武一生</w:t>
      </w:r>
    </w:p>
    <w:p w:rsidR="00782F71" w:rsidRDefault="00782F71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7166F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解构孙子兵法三部曲</w:t>
      </w:r>
    </w:p>
    <w:p w:rsidR="00403CD1" w:rsidRDefault="00403CD1" w:rsidP="00B254C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D76741" w:rsidRDefault="00403CD1" w:rsidP="00735DF1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lastRenderedPageBreak/>
        <w:t>二、</w:t>
      </w:r>
      <w:r w:rsidR="00735DF1" w:rsidRPr="00403CD1">
        <w:rPr>
          <w:rFonts w:ascii="微软雅黑" w:eastAsia="微软雅黑" w:hAnsi="微软雅黑" w:cs="Arial"/>
          <w:b/>
          <w:color w:val="244061" w:themeColor="accent1" w:themeShade="80"/>
        </w:rPr>
        <w:t>决策</w:t>
      </w:r>
      <w:r w:rsidR="00735DF1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指挥看战略：</w:t>
      </w:r>
      <w:r w:rsidR="00171D43" w:rsidRPr="00403CD1">
        <w:rPr>
          <w:rFonts w:ascii="微软雅黑" w:eastAsia="微软雅黑" w:hAnsi="微软雅黑" w:cs="Arial"/>
          <w:b/>
          <w:color w:val="244061" w:themeColor="accent1" w:themeShade="80"/>
        </w:rPr>
        <w:t>权衡利弊，悬权而动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t>未战而庙算：正确的决策是制胜的锁钥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D52488" w:rsidRPr="00D52488">
        <w:rPr>
          <w:rFonts w:ascii="微软雅黑" w:eastAsia="微软雅黑" w:hAnsi="微软雅黑" w:cs="Arial" w:hint="eastAsia"/>
          <w:color w:val="404040" w:themeColor="text1" w:themeTint="BF"/>
        </w:rPr>
        <w:t>食敌一钟，当吾二十钟</w:t>
      </w:r>
      <w:r w:rsidR="00D52488">
        <w:rPr>
          <w:rFonts w:ascii="微软雅黑" w:eastAsia="微软雅黑" w:hAnsi="微软雅黑" w:cs="Arial" w:hint="eastAsia"/>
          <w:color w:val="404040" w:themeColor="text1" w:themeTint="BF"/>
        </w:rPr>
        <w:t>：顺势而为，借力打力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934622" w:rsidRPr="008C2903">
        <w:rPr>
          <w:rFonts w:ascii="微软雅黑" w:eastAsia="微软雅黑" w:hAnsi="微软雅黑" w:cs="Arial" w:hint="eastAsia"/>
          <w:color w:val="404040" w:themeColor="text1" w:themeTint="BF"/>
        </w:rPr>
        <w:t>纷纷纭纭，斗乱而不可乱</w:t>
      </w:r>
      <w:r w:rsidR="00934622">
        <w:rPr>
          <w:rFonts w:ascii="微软雅黑" w:eastAsia="微软雅黑" w:hAnsi="微软雅黑" w:cs="Arial" w:hint="eastAsia"/>
          <w:color w:val="404040" w:themeColor="text1" w:themeTint="BF"/>
        </w:rPr>
        <w:t>：细节决定</w:t>
      </w:r>
      <w:r w:rsidR="00DA3860">
        <w:rPr>
          <w:rFonts w:ascii="微软雅黑" w:eastAsia="微软雅黑" w:hAnsi="微软雅黑" w:cs="Arial" w:hint="eastAsia"/>
          <w:color w:val="404040" w:themeColor="text1" w:themeTint="BF"/>
        </w:rPr>
        <w:t>成败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t>经五事，校七计：</w:t>
      </w:r>
      <w:r w:rsidR="00D76741" w:rsidRPr="00735DF1">
        <w:rPr>
          <w:rFonts w:ascii="微软雅黑" w:eastAsia="微软雅黑" w:hAnsi="微软雅黑" w:cs="Arial" w:hint="eastAsia"/>
          <w:color w:val="404040" w:themeColor="text1" w:themeTint="BF"/>
        </w:rPr>
        <w:t>五件大事、七个项目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t>以全利争于天下：以最小的代价获取最大的成果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171D43" w:rsidRPr="00735DF1">
        <w:rPr>
          <w:rFonts w:ascii="微软雅黑" w:eastAsia="微软雅黑" w:hAnsi="微软雅黑" w:cs="Arial"/>
          <w:color w:val="404040" w:themeColor="text1" w:themeTint="BF"/>
        </w:rPr>
        <w:t>主不可以怒而兴师：不能意气用事盲目决策</w:t>
      </w:r>
    </w:p>
    <w:p w:rsidR="00056BE0" w:rsidRDefault="00056BE0" w:rsidP="00735DF1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Pr="00056BE0">
        <w:rPr>
          <w:rFonts w:ascii="微软雅黑" w:eastAsia="微软雅黑" w:hAnsi="微软雅黑" w:cs="Arial" w:hint="eastAsia"/>
          <w:color w:val="404040" w:themeColor="text1" w:themeTint="BF"/>
        </w:rPr>
        <w:t>故兵闻拙速，未睹巧之久也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：打呆仗，扎硬寨</w:t>
      </w:r>
    </w:p>
    <w:p w:rsidR="00D52488" w:rsidRDefault="00D52488" w:rsidP="00735DF1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8、</w:t>
      </w:r>
      <w:r w:rsidRPr="00D52488">
        <w:rPr>
          <w:rFonts w:ascii="微软雅黑" w:eastAsia="微软雅黑" w:hAnsi="微软雅黑" w:cs="Arial" w:hint="eastAsia"/>
          <w:color w:val="404040" w:themeColor="text1" w:themeTint="BF"/>
        </w:rPr>
        <w:t>不战而屈人之兵，善之善者也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：危机管理，时刻准备着</w:t>
      </w:r>
    </w:p>
    <w:p w:rsidR="00D52488" w:rsidRPr="00735DF1" w:rsidRDefault="00D52488" w:rsidP="00735DF1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9、</w:t>
      </w:r>
      <w:r w:rsidRPr="00D52488">
        <w:rPr>
          <w:rFonts w:ascii="微软雅黑" w:eastAsia="微软雅黑" w:hAnsi="微软雅黑" w:cs="Arial" w:hint="eastAsia"/>
          <w:color w:val="404040" w:themeColor="text1" w:themeTint="BF"/>
        </w:rPr>
        <w:t>知可以战与不可以战者胜：先让自己立于不败之地</w:t>
      </w:r>
    </w:p>
    <w:p w:rsidR="00D76741" w:rsidRDefault="00403CD1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03CD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FF4582">
        <w:rPr>
          <w:rFonts w:ascii="微软雅黑" w:eastAsia="微软雅黑" w:hAnsi="微软雅黑" w:cs="Arial" w:hint="eastAsia"/>
          <w:color w:val="404040" w:themeColor="text1" w:themeTint="BF"/>
        </w:rPr>
        <w:t>杨子老师探店胖东来</w:t>
      </w:r>
    </w:p>
    <w:p w:rsidR="00403CD1" w:rsidRDefault="00403CD1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03CD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三株口服液因何倒下</w:t>
      </w:r>
    </w:p>
    <w:p w:rsidR="00403CD1" w:rsidRDefault="00403CD1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186195" w:rsidRPr="00403CD1" w:rsidRDefault="00403CD1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b/>
          <w:color w:val="244061" w:themeColor="accent1" w:themeShade="80"/>
        </w:rPr>
      </w:pPr>
      <w:r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三、</w:t>
      </w:r>
      <w:r w:rsidR="00186195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制度文化两手抓：</w:t>
      </w:r>
      <w:r w:rsidR="00171D43" w:rsidRPr="00403CD1">
        <w:rPr>
          <w:rFonts w:ascii="微软雅黑" w:eastAsia="微软雅黑" w:hAnsi="微软雅黑" w:cs="Arial"/>
          <w:b/>
          <w:color w:val="244061" w:themeColor="accent1" w:themeShade="80"/>
        </w:rPr>
        <w:t>令之以文，齐之以武</w:t>
      </w:r>
    </w:p>
    <w:p w:rsidR="00970464" w:rsidRDefault="00CF2E94" w:rsidP="00CF2E94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F2E94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86195" w:rsidRPr="00171D43">
        <w:rPr>
          <w:rFonts w:ascii="微软雅黑" w:eastAsia="微软雅黑" w:hAnsi="微软雅黑" w:cs="Arial"/>
          <w:color w:val="404040" w:themeColor="text1" w:themeTint="BF"/>
        </w:rPr>
        <w:t>上下同欲：加强教育，统一思想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186195" w:rsidRPr="00171D43">
        <w:rPr>
          <w:rFonts w:ascii="微软雅黑" w:eastAsia="微软雅黑" w:hAnsi="微软雅黑" w:cs="Arial"/>
          <w:color w:val="404040" w:themeColor="text1" w:themeTint="BF"/>
        </w:rPr>
        <w:t>修道而保法：</w:t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企业制度和企业文化的关系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186195" w:rsidRPr="00171D43">
        <w:rPr>
          <w:rFonts w:ascii="微软雅黑" w:eastAsia="微软雅黑" w:hAnsi="微软雅黑" w:cs="Arial"/>
          <w:color w:val="404040" w:themeColor="text1" w:themeTint="BF"/>
        </w:rPr>
        <w:t>合军聚众：不让组织有罅隙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D76741">
        <w:rPr>
          <w:rFonts w:ascii="微软雅黑" w:eastAsia="微软雅黑" w:hAnsi="微软雅黑" w:cs="Arial"/>
          <w:color w:val="404040" w:themeColor="text1" w:themeTint="BF"/>
        </w:rPr>
        <w:t>用</w:t>
      </w:r>
      <w:r w:rsidR="00D76741">
        <w:rPr>
          <w:rFonts w:ascii="微软雅黑" w:eastAsia="微软雅黑" w:hAnsi="微软雅黑" w:cs="Arial" w:hint="eastAsia"/>
          <w:color w:val="404040" w:themeColor="text1" w:themeTint="BF"/>
        </w:rPr>
        <w:t>制度和</w:t>
      </w:r>
      <w:r w:rsidR="00D76741">
        <w:rPr>
          <w:rFonts w:ascii="微软雅黑" w:eastAsia="微软雅黑" w:hAnsi="微软雅黑" w:cs="Arial"/>
          <w:color w:val="404040" w:themeColor="text1" w:themeTint="BF"/>
        </w:rPr>
        <w:t>文化</w:t>
      </w:r>
      <w:r w:rsidR="00D76741">
        <w:rPr>
          <w:rFonts w:ascii="微软雅黑" w:eastAsia="微软雅黑" w:hAnsi="微软雅黑" w:cs="Arial" w:hint="eastAsia"/>
          <w:color w:val="404040" w:themeColor="text1" w:themeTint="BF"/>
        </w:rPr>
        <w:t>改造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员工</w:t>
      </w:r>
      <w:r w:rsidR="00D76741">
        <w:rPr>
          <w:rFonts w:ascii="微软雅黑" w:eastAsia="微软雅黑" w:hAnsi="微软雅黑" w:cs="Arial" w:hint="eastAsia"/>
          <w:color w:val="404040" w:themeColor="text1" w:themeTint="BF"/>
        </w:rPr>
        <w:t>，凝聚人心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文武并用，赏罚分明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令素行以教其民：建立学习型组织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令素行者与众相得：管理者与团队的交流方式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8</w:t>
      </w:r>
      <w:r w:rsidR="00186195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投之无所往，死且不北：让团队激情尽情燃烧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735DF1">
        <w:rPr>
          <w:rFonts w:ascii="微软雅黑" w:eastAsia="微软雅黑" w:hAnsi="微软雅黑" w:cs="Arial" w:hint="eastAsia"/>
          <w:color w:val="404040" w:themeColor="text1" w:themeTint="BF"/>
        </w:rPr>
        <w:t>9、</w:t>
      </w:r>
      <w:r w:rsidR="00970464">
        <w:rPr>
          <w:rFonts w:ascii="微软雅黑" w:eastAsia="微软雅黑" w:hAnsi="微软雅黑" w:cs="Arial" w:hint="eastAsia"/>
          <w:color w:val="404040" w:themeColor="text1" w:themeTint="BF"/>
        </w:rPr>
        <w:t>三军既惑且疑，</w:t>
      </w:r>
      <w:r w:rsidR="00970464" w:rsidRPr="00970464">
        <w:rPr>
          <w:rFonts w:ascii="微软雅黑" w:eastAsia="微软雅黑" w:hAnsi="微软雅黑" w:cs="Arial" w:hint="eastAsia"/>
          <w:color w:val="404040" w:themeColor="text1" w:themeTint="BF"/>
        </w:rPr>
        <w:t>诸侯之难至</w:t>
      </w:r>
      <w:r w:rsidR="00970464">
        <w:rPr>
          <w:rFonts w:ascii="微软雅黑" w:eastAsia="微软雅黑" w:hAnsi="微软雅黑" w:cs="Arial" w:hint="eastAsia"/>
          <w:color w:val="404040" w:themeColor="text1" w:themeTint="BF"/>
        </w:rPr>
        <w:t>：上级要对决策负责</w:t>
      </w:r>
    </w:p>
    <w:p w:rsidR="00CF2E94" w:rsidRDefault="00010DE6" w:rsidP="00CF2E94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10DE6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FF4582">
        <w:rPr>
          <w:rFonts w:ascii="微软雅黑" w:eastAsia="微软雅黑" w:hAnsi="微软雅黑" w:cs="Arial" w:hint="eastAsia"/>
          <w:color w:val="404040" w:themeColor="text1" w:themeTint="BF"/>
        </w:rPr>
        <w:t>宗庆后的非物质遗产</w:t>
      </w:r>
    </w:p>
    <w:p w:rsidR="00010DE6" w:rsidRDefault="00010DE6" w:rsidP="00CF2E94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10DE6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史玉柱的幕后大战略</w:t>
      </w:r>
    </w:p>
    <w:p w:rsidR="002043FD" w:rsidRDefault="00171D43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Style w:val="a6"/>
          <w:rFonts w:ascii="Arial" w:hAnsi="Arial" w:cs="Arial"/>
          <w:i w:val="0"/>
          <w:iCs w:val="0"/>
          <w:color w:val="CC0000"/>
          <w:sz w:val="18"/>
          <w:szCs w:val="18"/>
          <w:shd w:val="clear" w:color="auto" w:fill="FFFFFF"/>
        </w:rPr>
      </w:pPr>
      <w:r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403CD1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四、</w:t>
      </w:r>
      <w:r w:rsidR="0056308D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带兵御下有讲究：</w:t>
      </w:r>
      <w:r w:rsidRPr="00403CD1">
        <w:rPr>
          <w:rFonts w:ascii="微软雅黑" w:eastAsia="微软雅黑" w:hAnsi="微软雅黑" w:cs="Arial"/>
          <w:b/>
          <w:color w:val="244061" w:themeColor="accent1" w:themeShade="80"/>
        </w:rPr>
        <w:t>视卒如子，择人而任势</w:t>
      </w:r>
      <w:r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56308D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Pr="00171D43">
        <w:rPr>
          <w:rFonts w:ascii="微软雅黑" w:eastAsia="微软雅黑" w:hAnsi="微软雅黑" w:cs="Arial"/>
          <w:color w:val="404040" w:themeColor="text1" w:themeTint="BF"/>
        </w:rPr>
        <w:t>智信仁勇严：</w:t>
      </w:r>
      <w:r w:rsidR="00FC22DE">
        <w:rPr>
          <w:rFonts w:ascii="微软雅黑" w:eastAsia="微软雅黑" w:hAnsi="微软雅黑" w:cs="Arial" w:hint="eastAsia"/>
          <w:color w:val="404040" w:themeColor="text1" w:themeTint="BF"/>
        </w:rPr>
        <w:t>得以</w:t>
      </w:r>
      <w:r w:rsidR="002043FD">
        <w:rPr>
          <w:rFonts w:ascii="微软雅黑" w:eastAsia="微软雅黑" w:hAnsi="微软雅黑" w:cs="Arial" w:hint="eastAsia"/>
          <w:color w:val="404040" w:themeColor="text1" w:themeTint="BF"/>
        </w:rPr>
        <w:t>配位，</w:t>
      </w:r>
      <w:r w:rsidRPr="00171D43">
        <w:rPr>
          <w:rFonts w:ascii="微软雅黑" w:eastAsia="微软雅黑" w:hAnsi="微软雅黑" w:cs="Arial"/>
          <w:color w:val="404040" w:themeColor="text1" w:themeTint="BF"/>
        </w:rPr>
        <w:t>选将用人</w:t>
      </w:r>
      <w:r w:rsidR="0056308D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171D43">
        <w:rPr>
          <w:rFonts w:ascii="微软雅黑" w:eastAsia="微软雅黑" w:hAnsi="微软雅黑" w:cs="Arial"/>
          <w:color w:val="404040" w:themeColor="text1" w:themeTint="BF"/>
        </w:rPr>
        <w:t>德才兼备</w:t>
      </w:r>
      <w:r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56308D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2043FD" w:rsidRPr="002043FD">
        <w:rPr>
          <w:rFonts w:ascii="微软雅黑" w:eastAsia="微软雅黑" w:hAnsi="微软雅黑"/>
          <w:color w:val="404040" w:themeColor="text1" w:themeTint="BF"/>
        </w:rPr>
        <w:t>覆军杀将</w:t>
      </w:r>
      <w:r w:rsidR="002043FD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2043FD" w:rsidRPr="002043FD">
        <w:rPr>
          <w:rFonts w:ascii="微软雅黑" w:eastAsia="微软雅黑" w:hAnsi="微软雅黑"/>
          <w:color w:val="404040" w:themeColor="text1" w:themeTint="BF"/>
        </w:rPr>
        <w:t>必以五危</w:t>
      </w:r>
      <w:r w:rsidR="002043FD">
        <w:rPr>
          <w:rFonts w:ascii="微软雅黑" w:eastAsia="微软雅黑" w:hAnsi="微软雅黑" w:hint="eastAsia"/>
          <w:color w:val="404040" w:themeColor="text1" w:themeTint="BF"/>
        </w:rPr>
        <w:t>：极端性格，君子误国</w:t>
      </w:r>
    </w:p>
    <w:p w:rsidR="009A2D34" w:rsidRDefault="009A2D34" w:rsidP="009A2D34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9A2D34"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将能而君不御者胜：正确授权是用人的关节点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56308D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进不求名，退不避罪：领导者应以大局为重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56308D"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2043FD">
        <w:rPr>
          <w:rFonts w:ascii="微软雅黑" w:eastAsia="微软雅黑" w:hAnsi="微软雅黑" w:cs="Arial" w:hint="eastAsia"/>
          <w:color w:val="404040" w:themeColor="text1" w:themeTint="BF"/>
        </w:rPr>
        <w:t>娇子不可用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：</w:t>
      </w:r>
      <w:r w:rsidR="002043FD">
        <w:rPr>
          <w:rFonts w:ascii="微软雅黑" w:eastAsia="微软雅黑" w:hAnsi="微软雅黑" w:cs="Arial" w:hint="eastAsia"/>
          <w:color w:val="404040" w:themeColor="text1" w:themeTint="BF"/>
        </w:rPr>
        <w:t>领导者要让下属既爱又怕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56308D"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6、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赏其先得者：善于激励员工实现自我价值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56308D"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将不听吾计，用之必败：</w:t>
      </w:r>
      <w:r w:rsidR="002043FD">
        <w:rPr>
          <w:rFonts w:ascii="微软雅黑" w:eastAsia="微软雅黑" w:hAnsi="微软雅黑" w:cs="Arial" w:hint="eastAsia"/>
          <w:color w:val="404040" w:themeColor="text1" w:themeTint="BF"/>
        </w:rPr>
        <w:t>建立死党一样的核心团队</w:t>
      </w:r>
    </w:p>
    <w:p w:rsidR="009A2D34" w:rsidRDefault="009A2D34" w:rsidP="009A2D34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8、卒未亲附，罚之不服：不能小看身边的小人物</w:t>
      </w:r>
    </w:p>
    <w:p w:rsidR="00FC1D1A" w:rsidRPr="008C5431" w:rsidRDefault="00D52488" w:rsidP="00FC1D1A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9、</w:t>
      </w:r>
      <w:r w:rsidRPr="00D52488">
        <w:rPr>
          <w:rFonts w:ascii="微软雅黑" w:eastAsia="微软雅黑" w:hAnsi="微软雅黑" w:cs="Arial" w:hint="eastAsia"/>
          <w:color w:val="404040" w:themeColor="text1" w:themeTint="BF"/>
        </w:rPr>
        <w:t>取敌之利者，货也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：激励刺激，打造狼性团队</w:t>
      </w:r>
    </w:p>
    <w:p w:rsidR="00FC1D1A" w:rsidRPr="008C5431" w:rsidRDefault="00FC1D1A" w:rsidP="00FC1D1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大陆第一个首富的故事</w:t>
      </w:r>
    </w:p>
    <w:p w:rsidR="00FC1D1A" w:rsidRDefault="00FC1D1A" w:rsidP="00FC1D1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网红直播带货中的兵法</w:t>
      </w:r>
    </w:p>
    <w:p w:rsidR="0056308D" w:rsidRDefault="00171D43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403CD1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五、</w:t>
      </w:r>
      <w:r w:rsidR="0056308D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创新管理有方法：</w:t>
      </w:r>
      <w:r w:rsidRPr="00403CD1">
        <w:rPr>
          <w:rFonts w:ascii="微软雅黑" w:eastAsia="微软雅黑" w:hAnsi="微软雅黑" w:cs="Arial"/>
          <w:b/>
          <w:color w:val="244061" w:themeColor="accent1" w:themeShade="80"/>
        </w:rPr>
        <w:t>因敌而制胜</w:t>
      </w:r>
    </w:p>
    <w:p w:rsidR="0056308D" w:rsidRDefault="0056308D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践墨随敌以决战事：不通权变，生搬硬套是大忌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因利制权：以变应变，在变化中求生存发展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奇正之变不可胜穷：成功源自不断求新</w:t>
      </w:r>
    </w:p>
    <w:p w:rsidR="0056308D" w:rsidRDefault="0056308D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出奇制胜：观念转变是创新的基础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D76741">
        <w:rPr>
          <w:rFonts w:ascii="微软雅黑" w:eastAsia="微软雅黑" w:hAnsi="微软雅黑" w:cs="Arial" w:hint="eastAsia"/>
          <w:color w:val="404040" w:themeColor="text1" w:themeTint="BF"/>
        </w:rPr>
        <w:t>军无百疾，</w:t>
      </w:r>
      <w:r w:rsidR="00D76741" w:rsidRPr="00D76741">
        <w:rPr>
          <w:rFonts w:ascii="微软雅黑" w:eastAsia="微软雅黑" w:hAnsi="微软雅黑" w:cs="Arial"/>
          <w:color w:val="404040" w:themeColor="text1" w:themeTint="BF"/>
        </w:rPr>
        <w:t>是谓必胜</w:t>
      </w:r>
      <w:r w:rsidR="00D76741">
        <w:rPr>
          <w:rFonts w:ascii="微软雅黑" w:eastAsia="微软雅黑" w:hAnsi="微软雅黑" w:cs="Arial" w:hint="eastAsia"/>
          <w:color w:val="404040" w:themeColor="text1" w:themeTint="BF"/>
        </w:rPr>
        <w:t>：领导者的养生之道</w:t>
      </w:r>
    </w:p>
    <w:p w:rsidR="0056308D" w:rsidRDefault="0056308D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以迂为直：创新就要容忍失败</w:t>
      </w:r>
    </w:p>
    <w:p w:rsidR="008C75D7" w:rsidRDefault="00186195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善于“用间”：获得信息等于获得商机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>
        <w:rPr>
          <w:rFonts w:ascii="微软雅黑" w:eastAsia="微软雅黑" w:hAnsi="微软雅黑" w:cs="Arial" w:hint="eastAsia"/>
          <w:color w:val="404040" w:themeColor="text1" w:themeTint="BF"/>
        </w:rPr>
        <w:t>8、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用间有五：善于制造假象，把握情报</w:t>
      </w:r>
    </w:p>
    <w:p w:rsidR="008C2903" w:rsidRDefault="008C2903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9、</w:t>
      </w:r>
      <w:r w:rsidRPr="008C2903">
        <w:rPr>
          <w:rFonts w:ascii="微软雅黑" w:eastAsia="微软雅黑" w:hAnsi="微软雅黑" w:cs="Arial" w:hint="eastAsia"/>
          <w:color w:val="404040" w:themeColor="text1" w:themeTint="BF"/>
        </w:rPr>
        <w:t>先为不可胜，以待敌之可胜</w:t>
      </w:r>
      <w:r>
        <w:rPr>
          <w:rFonts w:ascii="微软雅黑" w:eastAsia="微软雅黑" w:hAnsi="微软雅黑" w:cs="Arial" w:hint="eastAsia"/>
          <w:color w:val="404040" w:themeColor="text1" w:themeTint="BF"/>
        </w:rPr>
        <w:t>：打赢等于赢打</w:t>
      </w:r>
    </w:p>
    <w:p w:rsidR="008C75D7" w:rsidRDefault="008C75D7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75D7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马化腾与张小龙的老鹰新生</w:t>
      </w:r>
    </w:p>
    <w:p w:rsidR="00735DF1" w:rsidRDefault="008C75D7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75D7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中国可乐全军覆没原因揭秘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403CD1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六、</w:t>
      </w:r>
      <w:r w:rsidR="00735DF1" w:rsidRPr="00403CD1">
        <w:rPr>
          <w:rFonts w:ascii="微软雅黑" w:eastAsia="微软雅黑" w:hAnsi="微软雅黑" w:cs="Arial" w:hint="eastAsia"/>
          <w:b/>
          <w:color w:val="244061" w:themeColor="accent1" w:themeShade="80"/>
        </w:rPr>
        <w:t>内圣外王看修为：静以幽，正以治</w:t>
      </w:r>
    </w:p>
    <w:p w:rsidR="00735DF1" w:rsidRDefault="00735DF1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1、无智名，无勇功：领导不搞花架子</w:t>
      </w:r>
    </w:p>
    <w:p w:rsidR="00154C1D" w:rsidRDefault="00735DF1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杂于利害：用全面的观点分析问题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54C1D"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五行无常胜：用发展变化的观点把握局势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 w:rsidR="00154C1D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陷于死地而后生：要善于创造条件，扭转局面</w:t>
      </w:r>
    </w:p>
    <w:p w:rsidR="00DC7897" w:rsidRDefault="00154C1D" w:rsidP="00A370AD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先知：认识危机，居安思危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陷之死地而后生：善用危机激励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角之而知不足：盲目扩张会造成危害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br/>
      </w:r>
      <w:r>
        <w:rPr>
          <w:rFonts w:ascii="微软雅黑" w:eastAsia="微软雅黑" w:hAnsi="微软雅黑" w:cs="Arial" w:hint="eastAsia"/>
          <w:color w:val="404040" w:themeColor="text1" w:themeTint="BF"/>
        </w:rPr>
        <w:t>8、</w:t>
      </w:r>
      <w:r w:rsidR="00171D43" w:rsidRPr="00171D43">
        <w:rPr>
          <w:rFonts w:ascii="微软雅黑" w:eastAsia="微软雅黑" w:hAnsi="微软雅黑" w:cs="Arial"/>
          <w:color w:val="404040" w:themeColor="text1" w:themeTint="BF"/>
        </w:rPr>
        <w:t>覆军杀将，必以五危：防范企业危机</w:t>
      </w:r>
    </w:p>
    <w:p w:rsidR="00FC1D1A" w:rsidRPr="008C5431" w:rsidRDefault="008C2903" w:rsidP="00FC1D1A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9、</w:t>
      </w:r>
      <w:r w:rsidR="00620230">
        <w:rPr>
          <w:rFonts w:ascii="微软雅黑" w:eastAsia="微软雅黑" w:hAnsi="微软雅黑" w:cs="Arial" w:hint="eastAsia"/>
          <w:color w:val="404040" w:themeColor="text1" w:themeTint="BF"/>
        </w:rPr>
        <w:t>善战者之胜也，无智名，无勇功，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问道</w:t>
      </w:r>
      <w:r w:rsidRPr="008C2903">
        <w:rPr>
          <w:rFonts w:ascii="微软雅黑" w:eastAsia="微软雅黑" w:hAnsi="微软雅黑" w:cs="Arial" w:hint="eastAsia"/>
          <w:color w:val="404040" w:themeColor="text1" w:themeTint="BF"/>
        </w:rPr>
        <w:t>工匠精神</w:t>
      </w:r>
    </w:p>
    <w:p w:rsidR="00FC1D1A" w:rsidRPr="008C5431" w:rsidRDefault="00FC1D1A" w:rsidP="00FC1D1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452AB1">
        <w:rPr>
          <w:rFonts w:ascii="微软雅黑" w:eastAsia="微软雅黑" w:hAnsi="微软雅黑" w:cs="Arial" w:hint="eastAsia"/>
          <w:color w:val="404040" w:themeColor="text1" w:themeTint="BF"/>
        </w:rPr>
        <w:t>某保险公司的产说会</w:t>
      </w:r>
    </w:p>
    <w:p w:rsidR="00FC1D1A" w:rsidRDefault="00FC1D1A" w:rsidP="00FC1D1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14D73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452AB1">
        <w:rPr>
          <w:rFonts w:ascii="微软雅黑" w:eastAsia="微软雅黑" w:hAnsi="微软雅黑" w:cs="Arial" w:hint="eastAsia"/>
          <w:color w:val="404040" w:themeColor="text1" w:themeTint="BF"/>
        </w:rPr>
        <w:t>黑粉让德云社更强大</w:t>
      </w:r>
    </w:p>
    <w:p w:rsidR="008C75D7" w:rsidRPr="00FC1D1A" w:rsidRDefault="008C75D7" w:rsidP="00FC1D1A">
      <w:pPr>
        <w:pStyle w:val="a5"/>
        <w:shd w:val="clear" w:color="auto" w:fill="FFFFFF"/>
        <w:spacing w:before="0" w:beforeAutospacing="0" w:after="0" w:afterAutospacing="0" w:line="44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sectPr w:rsidR="008C75D7" w:rsidRPr="00FC1D1A" w:rsidSect="001C6679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387" w:rsidRDefault="00286387" w:rsidP="00C768B5">
      <w:r>
        <w:separator/>
      </w:r>
    </w:p>
  </w:endnote>
  <w:endnote w:type="continuationSeparator" w:id="1">
    <w:p w:rsidR="00286387" w:rsidRDefault="00286387" w:rsidP="00C76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5565839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A64D14" w:rsidRDefault="00A64D14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246B5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246B53">
              <w:rPr>
                <w:b/>
                <w:bCs/>
                <w:sz w:val="24"/>
                <w:szCs w:val="24"/>
              </w:rPr>
              <w:fldChar w:fldCharType="separate"/>
            </w:r>
            <w:r w:rsidR="00452AB1">
              <w:rPr>
                <w:b/>
                <w:bCs/>
                <w:noProof/>
              </w:rPr>
              <w:t>3</w:t>
            </w:r>
            <w:r w:rsidR="00246B53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246B53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246B53">
              <w:rPr>
                <w:b/>
                <w:bCs/>
                <w:sz w:val="24"/>
                <w:szCs w:val="24"/>
              </w:rPr>
              <w:fldChar w:fldCharType="separate"/>
            </w:r>
            <w:r w:rsidR="00452AB1">
              <w:rPr>
                <w:b/>
                <w:bCs/>
                <w:noProof/>
              </w:rPr>
              <w:t>3</w:t>
            </w:r>
            <w:r w:rsidR="00246B5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387" w:rsidRDefault="00286387" w:rsidP="00C768B5">
      <w:r>
        <w:separator/>
      </w:r>
    </w:p>
  </w:footnote>
  <w:footnote w:type="continuationSeparator" w:id="1">
    <w:p w:rsidR="00286387" w:rsidRDefault="00286387" w:rsidP="00C76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326"/>
    <w:multiLevelType w:val="hybridMultilevel"/>
    <w:tmpl w:val="5386A946"/>
    <w:lvl w:ilvl="0" w:tplc="CF604F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3CE6AB3"/>
    <w:multiLevelType w:val="hybridMultilevel"/>
    <w:tmpl w:val="BF8039F2"/>
    <w:lvl w:ilvl="0" w:tplc="33CC9D5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0B3082A"/>
    <w:multiLevelType w:val="hybridMultilevel"/>
    <w:tmpl w:val="95869BEE"/>
    <w:lvl w:ilvl="0" w:tplc="46883B3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8C3523"/>
    <w:multiLevelType w:val="hybridMultilevel"/>
    <w:tmpl w:val="15CC82BE"/>
    <w:lvl w:ilvl="0" w:tplc="A5A2DC2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EF868FD"/>
    <w:multiLevelType w:val="hybridMultilevel"/>
    <w:tmpl w:val="9E9A243E"/>
    <w:lvl w:ilvl="0" w:tplc="D82E051A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Arial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CBE6682"/>
    <w:multiLevelType w:val="hybridMultilevel"/>
    <w:tmpl w:val="9EB86C04"/>
    <w:lvl w:ilvl="0" w:tplc="9A149940">
      <w:start w:val="1"/>
      <w:numFmt w:val="japaneseCounting"/>
      <w:lvlText w:val="第%1章"/>
      <w:lvlJc w:val="left"/>
      <w:pPr>
        <w:ind w:left="945" w:hanging="9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5D72CE"/>
    <w:multiLevelType w:val="hybridMultilevel"/>
    <w:tmpl w:val="98EE59C2"/>
    <w:lvl w:ilvl="0" w:tplc="12F227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8B5"/>
    <w:rsid w:val="000007A6"/>
    <w:rsid w:val="00010DE6"/>
    <w:rsid w:val="00056BE0"/>
    <w:rsid w:val="000A4091"/>
    <w:rsid w:val="000C075D"/>
    <w:rsid w:val="000C1947"/>
    <w:rsid w:val="000C345F"/>
    <w:rsid w:val="000E5F3A"/>
    <w:rsid w:val="000F75EA"/>
    <w:rsid w:val="00126613"/>
    <w:rsid w:val="001305EC"/>
    <w:rsid w:val="00134F63"/>
    <w:rsid w:val="00135DC2"/>
    <w:rsid w:val="001465A2"/>
    <w:rsid w:val="001467B9"/>
    <w:rsid w:val="001544FE"/>
    <w:rsid w:val="00154C1D"/>
    <w:rsid w:val="00160060"/>
    <w:rsid w:val="00163996"/>
    <w:rsid w:val="00164B27"/>
    <w:rsid w:val="00171D43"/>
    <w:rsid w:val="00186195"/>
    <w:rsid w:val="00186645"/>
    <w:rsid w:val="00191A5C"/>
    <w:rsid w:val="001C5400"/>
    <w:rsid w:val="001C6679"/>
    <w:rsid w:val="001E5FCE"/>
    <w:rsid w:val="001E695A"/>
    <w:rsid w:val="001F1A1A"/>
    <w:rsid w:val="002043FD"/>
    <w:rsid w:val="002104A1"/>
    <w:rsid w:val="00224049"/>
    <w:rsid w:val="002246DC"/>
    <w:rsid w:val="002417C0"/>
    <w:rsid w:val="002448FE"/>
    <w:rsid w:val="00246B53"/>
    <w:rsid w:val="00252374"/>
    <w:rsid w:val="00254B5A"/>
    <w:rsid w:val="00286387"/>
    <w:rsid w:val="002A009D"/>
    <w:rsid w:val="002C6A7D"/>
    <w:rsid w:val="002D2BD0"/>
    <w:rsid w:val="002E387B"/>
    <w:rsid w:val="002E572F"/>
    <w:rsid w:val="002F09A8"/>
    <w:rsid w:val="002F197B"/>
    <w:rsid w:val="002F3F42"/>
    <w:rsid w:val="003321CB"/>
    <w:rsid w:val="00343D9D"/>
    <w:rsid w:val="00355AF2"/>
    <w:rsid w:val="00355FCD"/>
    <w:rsid w:val="00372F03"/>
    <w:rsid w:val="00380B1D"/>
    <w:rsid w:val="003A076F"/>
    <w:rsid w:val="003A456F"/>
    <w:rsid w:val="003A5AD7"/>
    <w:rsid w:val="003B2672"/>
    <w:rsid w:val="003B3035"/>
    <w:rsid w:val="003B65BA"/>
    <w:rsid w:val="003D595E"/>
    <w:rsid w:val="003D7789"/>
    <w:rsid w:val="003E26FA"/>
    <w:rsid w:val="003E5DEB"/>
    <w:rsid w:val="00403CD1"/>
    <w:rsid w:val="004137B6"/>
    <w:rsid w:val="00413E9F"/>
    <w:rsid w:val="0043121D"/>
    <w:rsid w:val="00452AB1"/>
    <w:rsid w:val="00494BCF"/>
    <w:rsid w:val="004A30F3"/>
    <w:rsid w:val="004B1698"/>
    <w:rsid w:val="004B44A1"/>
    <w:rsid w:val="004B77F1"/>
    <w:rsid w:val="004C3B8D"/>
    <w:rsid w:val="004D05B6"/>
    <w:rsid w:val="004D313D"/>
    <w:rsid w:val="00540B89"/>
    <w:rsid w:val="00544CEC"/>
    <w:rsid w:val="00552DEE"/>
    <w:rsid w:val="0056308D"/>
    <w:rsid w:val="005630EE"/>
    <w:rsid w:val="00597490"/>
    <w:rsid w:val="005A3DF9"/>
    <w:rsid w:val="005A5D16"/>
    <w:rsid w:val="005C2D45"/>
    <w:rsid w:val="005D1256"/>
    <w:rsid w:val="005D5BDA"/>
    <w:rsid w:val="00613584"/>
    <w:rsid w:val="00620230"/>
    <w:rsid w:val="006304CA"/>
    <w:rsid w:val="00635393"/>
    <w:rsid w:val="0069110F"/>
    <w:rsid w:val="006A0873"/>
    <w:rsid w:val="006B1369"/>
    <w:rsid w:val="006D73B3"/>
    <w:rsid w:val="00715196"/>
    <w:rsid w:val="00716BB7"/>
    <w:rsid w:val="0072085A"/>
    <w:rsid w:val="00735DF1"/>
    <w:rsid w:val="00740CDC"/>
    <w:rsid w:val="00745470"/>
    <w:rsid w:val="00746969"/>
    <w:rsid w:val="007576C7"/>
    <w:rsid w:val="007660E4"/>
    <w:rsid w:val="00775316"/>
    <w:rsid w:val="00782F71"/>
    <w:rsid w:val="00796A3F"/>
    <w:rsid w:val="007A087F"/>
    <w:rsid w:val="007B3300"/>
    <w:rsid w:val="007C0D0D"/>
    <w:rsid w:val="007D26F1"/>
    <w:rsid w:val="007E0FE8"/>
    <w:rsid w:val="00801AF8"/>
    <w:rsid w:val="0081138C"/>
    <w:rsid w:val="0081154C"/>
    <w:rsid w:val="008453D2"/>
    <w:rsid w:val="00847DE6"/>
    <w:rsid w:val="0086418B"/>
    <w:rsid w:val="0087166F"/>
    <w:rsid w:val="0087682B"/>
    <w:rsid w:val="00884CBC"/>
    <w:rsid w:val="008965D1"/>
    <w:rsid w:val="008B054F"/>
    <w:rsid w:val="008C2903"/>
    <w:rsid w:val="008C75D7"/>
    <w:rsid w:val="008D3CB6"/>
    <w:rsid w:val="008D72AC"/>
    <w:rsid w:val="008E1E4E"/>
    <w:rsid w:val="008E5A87"/>
    <w:rsid w:val="008E7850"/>
    <w:rsid w:val="008F37F5"/>
    <w:rsid w:val="00917BB8"/>
    <w:rsid w:val="00917D07"/>
    <w:rsid w:val="00924AED"/>
    <w:rsid w:val="00934622"/>
    <w:rsid w:val="009413C8"/>
    <w:rsid w:val="00942BD5"/>
    <w:rsid w:val="00970464"/>
    <w:rsid w:val="0098727A"/>
    <w:rsid w:val="009A2D34"/>
    <w:rsid w:val="009A48CE"/>
    <w:rsid w:val="009A536E"/>
    <w:rsid w:val="009A6F08"/>
    <w:rsid w:val="009B326C"/>
    <w:rsid w:val="009E2861"/>
    <w:rsid w:val="009E6D17"/>
    <w:rsid w:val="00A2746B"/>
    <w:rsid w:val="00A32321"/>
    <w:rsid w:val="00A34A75"/>
    <w:rsid w:val="00A370AD"/>
    <w:rsid w:val="00A41931"/>
    <w:rsid w:val="00A63AB1"/>
    <w:rsid w:val="00A64D14"/>
    <w:rsid w:val="00A96AF0"/>
    <w:rsid w:val="00AA0F37"/>
    <w:rsid w:val="00AC60FC"/>
    <w:rsid w:val="00AD0D09"/>
    <w:rsid w:val="00AD0FFD"/>
    <w:rsid w:val="00AE485A"/>
    <w:rsid w:val="00AF2E31"/>
    <w:rsid w:val="00B2402A"/>
    <w:rsid w:val="00B254C7"/>
    <w:rsid w:val="00B3273B"/>
    <w:rsid w:val="00B64D57"/>
    <w:rsid w:val="00B67F12"/>
    <w:rsid w:val="00B776EF"/>
    <w:rsid w:val="00B94D70"/>
    <w:rsid w:val="00BA49F3"/>
    <w:rsid w:val="00BA5A84"/>
    <w:rsid w:val="00BB34CE"/>
    <w:rsid w:val="00BE1CD1"/>
    <w:rsid w:val="00BE67D8"/>
    <w:rsid w:val="00BE78E4"/>
    <w:rsid w:val="00BF5A34"/>
    <w:rsid w:val="00BF7863"/>
    <w:rsid w:val="00BF7E29"/>
    <w:rsid w:val="00C075B0"/>
    <w:rsid w:val="00C24E3D"/>
    <w:rsid w:val="00C4296C"/>
    <w:rsid w:val="00C628ED"/>
    <w:rsid w:val="00C659DE"/>
    <w:rsid w:val="00C73503"/>
    <w:rsid w:val="00C7599C"/>
    <w:rsid w:val="00C768B5"/>
    <w:rsid w:val="00C95861"/>
    <w:rsid w:val="00CC54D5"/>
    <w:rsid w:val="00CF2E94"/>
    <w:rsid w:val="00D07ED3"/>
    <w:rsid w:val="00D2152D"/>
    <w:rsid w:val="00D27647"/>
    <w:rsid w:val="00D357FF"/>
    <w:rsid w:val="00D454A1"/>
    <w:rsid w:val="00D46076"/>
    <w:rsid w:val="00D47C97"/>
    <w:rsid w:val="00D47EE1"/>
    <w:rsid w:val="00D52488"/>
    <w:rsid w:val="00D533FC"/>
    <w:rsid w:val="00D707AD"/>
    <w:rsid w:val="00D73B5F"/>
    <w:rsid w:val="00D76741"/>
    <w:rsid w:val="00D86606"/>
    <w:rsid w:val="00D97210"/>
    <w:rsid w:val="00DA3860"/>
    <w:rsid w:val="00DC454C"/>
    <w:rsid w:val="00DC70F3"/>
    <w:rsid w:val="00DC7897"/>
    <w:rsid w:val="00E16274"/>
    <w:rsid w:val="00E21ADD"/>
    <w:rsid w:val="00E21C6B"/>
    <w:rsid w:val="00E25103"/>
    <w:rsid w:val="00E37BC9"/>
    <w:rsid w:val="00E46C4A"/>
    <w:rsid w:val="00E504C8"/>
    <w:rsid w:val="00E53F94"/>
    <w:rsid w:val="00E56F8E"/>
    <w:rsid w:val="00E76C5D"/>
    <w:rsid w:val="00E81005"/>
    <w:rsid w:val="00E8203C"/>
    <w:rsid w:val="00E904FC"/>
    <w:rsid w:val="00EF039E"/>
    <w:rsid w:val="00F15BFF"/>
    <w:rsid w:val="00F200A6"/>
    <w:rsid w:val="00F3560A"/>
    <w:rsid w:val="00F435D3"/>
    <w:rsid w:val="00F60144"/>
    <w:rsid w:val="00F7763B"/>
    <w:rsid w:val="00F8783B"/>
    <w:rsid w:val="00F95115"/>
    <w:rsid w:val="00FA20C8"/>
    <w:rsid w:val="00FB13A7"/>
    <w:rsid w:val="00FB1DD6"/>
    <w:rsid w:val="00FB76F5"/>
    <w:rsid w:val="00FC1D1A"/>
    <w:rsid w:val="00FC22DE"/>
    <w:rsid w:val="00FD7D7E"/>
    <w:rsid w:val="00FF4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6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68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6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68B5"/>
    <w:rPr>
      <w:sz w:val="18"/>
      <w:szCs w:val="18"/>
    </w:rPr>
  </w:style>
  <w:style w:type="paragraph" w:styleId="a5">
    <w:name w:val="Normal (Web)"/>
    <w:basedOn w:val="a"/>
    <w:uiPriority w:val="99"/>
    <w:unhideWhenUsed/>
    <w:rsid w:val="003A45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C5400"/>
  </w:style>
  <w:style w:type="character" w:styleId="a6">
    <w:name w:val="Emphasis"/>
    <w:basedOn w:val="a0"/>
    <w:uiPriority w:val="20"/>
    <w:qFormat/>
    <w:rsid w:val="002043F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8276">
          <w:marLeft w:val="-46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35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85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575392">
          <w:marLeft w:val="46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131">
          <w:marLeft w:val="48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D903D-9789-49E2-84E7-B34F720A5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3</cp:revision>
  <dcterms:created xsi:type="dcterms:W3CDTF">2024-03-25T08:53:00Z</dcterms:created>
  <dcterms:modified xsi:type="dcterms:W3CDTF">2024-03-25T09:03:00Z</dcterms:modified>
</cp:coreProperties>
</file>