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4A1" w:rsidRPr="00346CF2" w:rsidRDefault="006C2253" w:rsidP="00346CF2">
      <w:pPr>
        <w:adjustRightInd/>
        <w:snapToGrid/>
        <w:spacing w:after="0" w:line="360" w:lineRule="auto"/>
        <w:jc w:val="center"/>
        <w:rPr>
          <w:rFonts w:ascii="微软雅黑" w:hAnsi="微软雅黑" w:cs="宋体"/>
          <w:b/>
          <w:color w:val="002060"/>
          <w:sz w:val="28"/>
          <w:szCs w:val="28"/>
        </w:rPr>
      </w:pPr>
      <w:r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 xml:space="preserve">《 </w:t>
      </w:r>
      <w:r w:rsidR="00485CDE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左手执行力，右手领导力</w:t>
      </w:r>
      <w:r w:rsidR="008B2693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，点燃</w:t>
      </w:r>
      <w:r w:rsidR="00485CDE"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>心之力</w:t>
      </w:r>
      <w:r w:rsidRPr="00346CF2">
        <w:rPr>
          <w:rFonts w:ascii="微软雅黑" w:hAnsi="微软雅黑" w:cs="宋体" w:hint="eastAsia"/>
          <w:b/>
          <w:color w:val="002060"/>
          <w:sz w:val="28"/>
          <w:szCs w:val="28"/>
        </w:rPr>
        <w:t xml:space="preserve"> 》©</w:t>
      </w:r>
    </w:p>
    <w:p w:rsidR="006C2253" w:rsidRPr="00346CF2" w:rsidRDefault="006C2253" w:rsidP="00346CF2">
      <w:pPr>
        <w:adjustRightInd/>
        <w:snapToGrid/>
        <w:spacing w:after="0" w:line="360" w:lineRule="auto"/>
        <w:jc w:val="center"/>
        <w:rPr>
          <w:rFonts w:ascii="微软雅黑" w:hAnsi="微软雅黑" w:cs="宋体"/>
          <w:b/>
          <w:color w:val="002060"/>
          <w:sz w:val="24"/>
          <w:szCs w:val="24"/>
        </w:rPr>
      </w:pPr>
      <w:r w:rsidRPr="00346CF2">
        <w:rPr>
          <w:rFonts w:ascii="微软雅黑" w:hAnsi="微软雅黑" w:cs="宋体" w:hint="eastAsia"/>
          <w:b/>
          <w:color w:val="002060"/>
          <w:sz w:val="24"/>
          <w:szCs w:val="24"/>
        </w:rPr>
        <w:t>杨子老师</w:t>
      </w:r>
      <w:r w:rsidR="00346CF2">
        <w:rPr>
          <w:rFonts w:ascii="微软雅黑" w:hAnsi="微软雅黑" w:cs="宋体" w:hint="eastAsia"/>
          <w:b/>
          <w:color w:val="002060"/>
          <w:sz w:val="24"/>
          <w:szCs w:val="24"/>
        </w:rPr>
        <w:t>独立版权课</w:t>
      </w:r>
      <w:r w:rsidRPr="00346CF2">
        <w:rPr>
          <w:rFonts w:ascii="微软雅黑" w:hAnsi="微软雅黑" w:cs="宋体" w:hint="eastAsia"/>
          <w:b/>
          <w:color w:val="002060"/>
          <w:sz w:val="24"/>
          <w:szCs w:val="24"/>
        </w:rPr>
        <w:t xml:space="preserve">  </w:t>
      </w:r>
    </w:p>
    <w:p w:rsidR="006C2253" w:rsidRPr="009A775E" w:rsidRDefault="006C2253" w:rsidP="006C2253">
      <w:pPr>
        <w:adjustRightInd/>
        <w:snapToGrid/>
        <w:spacing w:after="0"/>
        <w:jc w:val="center"/>
        <w:rPr>
          <w:rFonts w:ascii="微软雅黑" w:hAnsi="微软雅黑" w:cs="宋体"/>
          <w:b/>
          <w:color w:val="1F4E79"/>
          <w:sz w:val="32"/>
          <w:szCs w:val="32"/>
        </w:rPr>
      </w:pPr>
      <w:r>
        <w:rPr>
          <w:rFonts w:ascii="微软雅黑" w:hAnsi="微软雅黑" w:cs="宋体"/>
          <w:b/>
          <w:noProof/>
          <w:color w:val="1F4E79"/>
          <w:sz w:val="32"/>
          <w:szCs w:val="32"/>
        </w:rPr>
        <w:drawing>
          <wp:inline distT="0" distB="0" distL="0" distR="0">
            <wp:extent cx="3611389" cy="2683748"/>
            <wp:effectExtent l="19050" t="0" r="8111" b="0"/>
            <wp:docPr id="1" name="图片 1" descr="C:\Users\WINDOWS\AppData\Local\Temp\WeChat Files\f74898fea1855fe974bfc85704acb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f74898fea1855fe974bfc85704acb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0985" cy="26834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4AE1" w:rsidRPr="0086690E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1F4E79"/>
        </w:rPr>
      </w:pPr>
    </w:p>
    <w:p w:rsidR="007C2977" w:rsidRPr="00346CF2" w:rsidRDefault="00354AE1" w:rsidP="006C2253">
      <w:pPr>
        <w:pStyle w:val="a3"/>
        <w:spacing w:before="0" w:beforeAutospacing="0" w:after="0" w:afterAutospacing="0"/>
        <w:rPr>
          <w:rFonts w:ascii="微软雅黑" w:eastAsia="微软雅黑" w:hAnsi="微软雅黑" w:cs="仿宋"/>
          <w:b/>
          <w:color w:val="002060"/>
        </w:rPr>
      </w:pPr>
      <w:r w:rsidRPr="00346CF2">
        <w:rPr>
          <w:rFonts w:ascii="微软雅黑" w:eastAsia="微软雅黑" w:hAnsi="微软雅黑" w:hint="eastAsia"/>
          <w:b/>
          <w:bCs/>
          <w:color w:val="002060"/>
        </w:rPr>
        <w:t>课程背景：</w:t>
      </w:r>
    </w:p>
    <w:p w:rsidR="00CC784E" w:rsidRDefault="00D9036D" w:rsidP="00DF4FD6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执行力和领导力是</w:t>
      </w:r>
      <w:r w:rsidR="00532D6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管理者的左手和右手，因为每一位管理者都有事上和使下的双重角色</w:t>
      </w:r>
      <w:r w:rsidR="00CC784E" w:rsidRPr="00CC784E">
        <w:rPr>
          <w:rFonts w:ascii="微软雅黑" w:eastAsia="微软雅黑" w:hAnsi="微软雅黑" w:cs="Times New Roman"/>
          <w:color w:val="404040"/>
          <w:kern w:val="28"/>
          <w:lang w:bidi="he-IL"/>
        </w:rPr>
        <w:t>。</w:t>
      </w:r>
    </w:p>
    <w:p w:rsidR="00FB2E46" w:rsidRDefault="00FB2E46" w:rsidP="00DF4FD6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如何提升执行力和领导力，如何协调好执行和领导的关系，如何超越双重或多重身份，如何</w:t>
      </w:r>
      <w:r w:rsidR="000E08A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实现管理的超越</w:t>
      </w:r>
      <w:r w:rsidR="007C2977">
        <w:rPr>
          <w:rFonts w:ascii="微软雅黑" w:eastAsia="微软雅黑" w:hAnsi="微软雅黑" w:cs="Times New Roman"/>
          <w:color w:val="404040"/>
          <w:kern w:val="28"/>
          <w:lang w:bidi="he-IL"/>
        </w:rPr>
        <w:t>……</w:t>
      </w:r>
      <w:r w:rsidR="007C29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这些</w:t>
      </w:r>
      <w:r w:rsidR="00785B0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问题可以从</w:t>
      </w:r>
      <w:r w:rsidR="00D8157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</w:t>
      </w:r>
      <w:r w:rsidR="00785B0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传统文化和现代企业管理理论中找到相得益彰</w:t>
      </w:r>
      <w:r w:rsidR="007C29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的解决方案。</w:t>
      </w:r>
    </w:p>
    <w:p w:rsidR="007C2977" w:rsidRDefault="00001886" w:rsidP="00DF4FD6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本课程</w:t>
      </w:r>
      <w:r w:rsidR="00DF4FD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中，杨子老师</w:t>
      </w:r>
      <w:r w:rsidR="00532D6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既紧紧围绕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“</w:t>
      </w:r>
      <w:r w:rsidR="007C2977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执行力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”</w:t>
      </w:r>
      <w:r w:rsidR="00785B0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“领导力”两个关键问题，又将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触角分别与</w:t>
      </w:r>
      <w:r w:rsidR="00785B0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传统文化中的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儒家、</w:t>
      </w:r>
      <w:r w:rsidR="00785B05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墨家、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道家、法家、</w:t>
      </w:r>
      <w:r w:rsidR="00532D6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佛家、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兵家</w:t>
      </w:r>
      <w:r w:rsidR="00346CF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以及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易经等国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学精髓进行多角度的契合与解读，</w:t>
      </w:r>
      <w:r w:rsidR="00DF4FD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最终将重点落脚到提升管理者的事业修为上，深入浅出，力求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达到学以致用、提升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能力的目的。</w:t>
      </w:r>
    </w:p>
    <w:p w:rsidR="006C2253" w:rsidRPr="00A12211" w:rsidRDefault="006C2253" w:rsidP="00DF4FD6">
      <w:pPr>
        <w:pStyle w:val="a3"/>
        <w:shd w:val="clear" w:color="auto" w:fill="FFFFFF"/>
        <w:spacing w:before="0" w:beforeAutospacing="0" w:after="0" w:afterAutospacing="0" w:line="420" w:lineRule="exact"/>
        <w:ind w:firstLineChars="200" w:firstLine="480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001886" w:rsidRPr="00346CF2" w:rsidRDefault="00001886" w:rsidP="006C2253">
      <w:pPr>
        <w:pStyle w:val="a3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346CF2">
        <w:rPr>
          <w:rFonts w:ascii="微软雅黑" w:eastAsia="微软雅黑" w:hAnsi="微软雅黑"/>
          <w:b/>
          <w:bCs/>
          <w:color w:val="002060"/>
        </w:rPr>
        <w:t>课程</w:t>
      </w:r>
      <w:r w:rsidR="00B2458D" w:rsidRPr="00346CF2">
        <w:rPr>
          <w:rFonts w:ascii="微软雅黑" w:eastAsia="微软雅黑" w:hAnsi="微软雅黑" w:hint="eastAsia"/>
          <w:b/>
          <w:bCs/>
          <w:color w:val="002060"/>
        </w:rPr>
        <w:t>收益</w:t>
      </w:r>
      <w:r w:rsidRPr="00346CF2">
        <w:rPr>
          <w:rFonts w:ascii="微软雅黑" w:eastAsia="微软雅黑" w:hAnsi="微软雅黑"/>
          <w:b/>
          <w:bCs/>
          <w:color w:val="002060"/>
        </w:rPr>
        <w:t>：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以前瞻的高度，提升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的传统文化底蕴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以新鲜的视角，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者的创新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能力</w:t>
      </w:r>
    </w:p>
    <w:p w:rsidR="00001886" w:rsidRPr="004F2042" w:rsidRDefault="004F204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001886" w:rsidRPr="004F2042">
        <w:rPr>
          <w:rFonts w:ascii="微软雅黑" w:eastAsia="微软雅黑" w:hAnsi="微软雅黑" w:cs="Times New Roman"/>
          <w:color w:val="404040"/>
          <w:kern w:val="28"/>
          <w:lang w:bidi="he-IL"/>
        </w:rPr>
        <w:t>以智慧的论据，</w:t>
      </w:r>
      <w:r w:rsidR="00001886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</w:t>
      </w:r>
      <w:r w:rsidR="009A77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管理</w:t>
      </w:r>
      <w:r w:rsidR="00196C60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者</w:t>
      </w:r>
      <w:r w:rsidR="00C16CC9" w:rsidRPr="004F204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的国学应用能力</w:t>
      </w:r>
    </w:p>
    <w:p w:rsidR="009D7228" w:rsidRDefault="00001886" w:rsidP="00DF4FD6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课程</w:t>
      </w:r>
      <w:r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时间</w:t>
      </w: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：</w:t>
      </w:r>
      <w:r w:rsidR="00353CF3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1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天</w:t>
      </w:r>
      <w:r w:rsidRPr="004F2042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，</w:t>
      </w:r>
      <w:r w:rsidRPr="004F2042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6小时</w:t>
      </w:r>
      <w:r w:rsidR="00353CF3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内</w:t>
      </w:r>
    </w:p>
    <w:p w:rsidR="00001886" w:rsidRPr="004F2042" w:rsidRDefault="009A775E" w:rsidP="00DF4FD6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课程</w:t>
      </w:r>
      <w:r w:rsidR="00001886"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对象</w:t>
      </w:r>
      <w:r w:rsidR="00001886" w:rsidRPr="00DA29F8">
        <w:rPr>
          <w:rFonts w:ascii="微软雅黑" w:hAnsi="微软雅黑" w:cs="宋体" w:hint="eastAsia"/>
          <w:b/>
          <w:bCs/>
          <w:color w:val="002060"/>
          <w:sz w:val="24"/>
          <w:szCs w:val="24"/>
        </w:rPr>
        <w:t>：</w:t>
      </w:r>
      <w:r w:rsidR="001C7B5D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企业指定的学员</w:t>
      </w:r>
    </w:p>
    <w:p w:rsidR="00001886" w:rsidRPr="001C7B5D" w:rsidRDefault="00001886" w:rsidP="001C7B5D">
      <w:pPr>
        <w:spacing w:line="420" w:lineRule="exact"/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</w:pPr>
      <w:r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课纲</w:t>
      </w:r>
      <w:r w:rsidR="001C7B5D" w:rsidRPr="00DA29F8">
        <w:rPr>
          <w:rFonts w:ascii="微软雅黑" w:hAnsi="微软雅黑" w:cs="宋体"/>
          <w:b/>
          <w:bCs/>
          <w:color w:val="002060"/>
          <w:sz w:val="24"/>
          <w:szCs w:val="24"/>
        </w:rPr>
        <w:t>要点：</w:t>
      </w:r>
      <w:r w:rsidR="001C7B5D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（</w:t>
      </w:r>
      <w:r w:rsidR="00DA29F8">
        <w:rPr>
          <w:rFonts w:ascii="微软雅黑" w:hAnsi="微软雅黑" w:cs="Times New Roman" w:hint="eastAsia"/>
          <w:color w:val="404040"/>
          <w:kern w:val="28"/>
          <w:sz w:val="24"/>
          <w:szCs w:val="24"/>
          <w:lang w:bidi="he-IL"/>
        </w:rPr>
        <w:t>持续</w:t>
      </w:r>
      <w:r w:rsidR="00DA29F8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更新中</w:t>
      </w:r>
      <w:r w:rsidR="001C7B5D" w:rsidRPr="001C7B5D">
        <w:rPr>
          <w:rFonts w:ascii="微软雅黑" w:hAnsi="微软雅黑" w:cs="Times New Roman"/>
          <w:color w:val="404040"/>
          <w:kern w:val="28"/>
          <w:sz w:val="24"/>
          <w:szCs w:val="24"/>
          <w:lang w:bidi="he-IL"/>
        </w:rPr>
        <w:t>，以现场呈现为准）</w:t>
      </w:r>
    </w:p>
    <w:p w:rsidR="00744770" w:rsidRPr="00DA29F8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DA29F8">
        <w:rPr>
          <w:rFonts w:ascii="微软雅黑" w:eastAsia="微软雅黑" w:hAnsi="微软雅黑" w:hint="eastAsia"/>
          <w:b/>
          <w:bCs/>
          <w:color w:val="002060"/>
        </w:rPr>
        <w:lastRenderedPageBreak/>
        <w:t>一、</w:t>
      </w:r>
      <w:r w:rsidR="00744770" w:rsidRPr="00DA29F8">
        <w:rPr>
          <w:rFonts w:ascii="微软雅黑" w:eastAsia="微软雅黑" w:hAnsi="微软雅黑" w:hint="eastAsia"/>
          <w:b/>
          <w:bCs/>
          <w:color w:val="002060"/>
        </w:rPr>
        <w:t>百家争鸣，中国式管理的道与术</w:t>
      </w:r>
    </w:p>
    <w:p w:rsidR="008035CB" w:rsidRPr="003E3345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前世今生，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串讲国学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诸子百家</w:t>
      </w:r>
    </w:p>
    <w:p w:rsidR="00553096" w:rsidRDefault="008035CB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273B9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问道</w:t>
      </w:r>
      <w:r w:rsidR="0055309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中国文化史上的三个完人</w:t>
      </w:r>
    </w:p>
    <w:p w:rsidR="00AD00CD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3、乾卦六爻，中国式管理六层级</w:t>
      </w:r>
    </w:p>
    <w:p w:rsidR="00AD00CD" w:rsidRDefault="00AD00C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解读乾坤，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正副职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的工作重点</w:t>
      </w:r>
    </w:p>
    <w:p w:rsidR="00AD00CD" w:rsidRP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</w:t>
      </w:r>
      <w:r w:rsidR="00AD00C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四事之规，何为人生第一等事</w:t>
      </w:r>
    </w:p>
    <w:p w:rsidR="00AD00CD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6、心不唤物物不至，提升信念感</w:t>
      </w:r>
    </w:p>
    <w:p w:rsidR="00D34913" w:rsidRPr="00D34913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7、思辨：中西式管理思想的异同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宝马冰激凌事件的题外话</w:t>
      </w:r>
    </w:p>
    <w:p w:rsidR="00553096" w:rsidRDefault="0055309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885CFC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DA29F8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杨子老师探店河南胖东来</w:t>
      </w:r>
    </w:p>
    <w:p w:rsid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843E5E" w:rsidRPr="00DA29F8" w:rsidRDefault="00744770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DA29F8">
        <w:rPr>
          <w:rFonts w:ascii="微软雅黑" w:eastAsia="微软雅黑" w:hAnsi="微软雅黑" w:hint="eastAsia"/>
          <w:b/>
          <w:bCs/>
          <w:color w:val="002060"/>
        </w:rPr>
        <w:t>二、</w:t>
      </w:r>
      <w:r w:rsidR="00C20D8C" w:rsidRPr="00DA29F8">
        <w:rPr>
          <w:rFonts w:ascii="微软雅黑" w:eastAsia="微软雅黑" w:hAnsi="微软雅黑" w:hint="eastAsia"/>
          <w:b/>
          <w:bCs/>
          <w:color w:val="002060"/>
        </w:rPr>
        <w:t>左手</w:t>
      </w:r>
      <w:r w:rsidR="00C20D8C" w:rsidRPr="00DA29F8">
        <w:rPr>
          <w:rFonts w:ascii="微软雅黑" w:eastAsia="微软雅黑" w:hAnsi="微软雅黑"/>
          <w:b/>
          <w:bCs/>
          <w:color w:val="002060"/>
        </w:rPr>
        <w:t>执行力</w:t>
      </w:r>
      <w:r w:rsidR="00C20D8C" w:rsidRPr="00DA29F8">
        <w:rPr>
          <w:rFonts w:ascii="微软雅黑" w:eastAsia="微软雅黑" w:hAnsi="微软雅黑" w:hint="eastAsia"/>
          <w:b/>
          <w:bCs/>
          <w:color w:val="002060"/>
        </w:rPr>
        <w:t xml:space="preserve">，管理者的修齐治平 </w:t>
      </w:r>
    </w:p>
    <w:p w:rsidR="003E3345" w:rsidRDefault="00843E5E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中国人修身的三个层面</w:t>
      </w:r>
    </w:p>
    <w:p w:rsidR="00816ADC" w:rsidRDefault="00D34913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、解读三纲六证和八条目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3、管理赋能的十组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关键词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4、高效团队的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五种驱动力</w:t>
      </w:r>
    </w:p>
    <w:p w:rsidR="00D34913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5、提升执行力的十种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方法</w:t>
      </w:r>
    </w:p>
    <w:p w:rsidR="00D34913" w:rsidRP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D34913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八个优秀的职业化习惯</w:t>
      </w:r>
    </w:p>
    <w:p w:rsidR="003E3345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</w:t>
      </w:r>
      <w:r w:rsidR="00843E5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思辨文化、制度、流程</w:t>
      </w:r>
    </w:p>
    <w:p w:rsidR="006A1E70" w:rsidRPr="006A1E70" w:rsidRDefault="006E6E3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6E6E3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093900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某银行的特殊激励</w:t>
      </w:r>
    </w:p>
    <w:p w:rsidR="006E6E3D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讨论：</w:t>
      </w:r>
      <w:r w:rsidRPr="00816AD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假如上级让你违规</w:t>
      </w:r>
    </w:p>
    <w:p w:rsidR="00816ADC" w:rsidRDefault="00816AD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</w:p>
    <w:p w:rsidR="00C20D8C" w:rsidRPr="00AC4EF2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C4EF2">
        <w:rPr>
          <w:rFonts w:ascii="微软雅黑" w:eastAsia="微软雅黑" w:hAnsi="微软雅黑" w:hint="eastAsia"/>
          <w:b/>
          <w:bCs/>
          <w:color w:val="002060"/>
        </w:rPr>
        <w:t>三</w:t>
      </w:r>
      <w:r w:rsidR="00C20D8C" w:rsidRPr="00AC4EF2">
        <w:rPr>
          <w:rFonts w:ascii="微软雅黑" w:eastAsia="微软雅黑" w:hAnsi="微软雅黑" w:hint="eastAsia"/>
          <w:b/>
          <w:bCs/>
          <w:color w:val="002060"/>
        </w:rPr>
        <w:t>、右手领导力，管理者的内圣外王</w:t>
      </w:r>
    </w:p>
    <w:p w:rsidR="00293C36" w:rsidRDefault="00C20D8C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1、</w:t>
      </w:r>
      <w:r w:rsidR="00293C36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提升领导力的五件大事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情</w:t>
      </w:r>
    </w:p>
    <w:p w:rsidR="00293C36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2</w:t>
      </w:r>
      <w:r w:rsidR="006E6E3D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、提升领导力的七个参考项</w:t>
      </w:r>
    </w:p>
    <w:p w:rsidR="007E4912" w:rsidRDefault="00293C3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3、</w:t>
      </w:r>
      <w:r w:rsidR="007E491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领导的五种美德五种硬伤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4、分析六种失败的团队管理</w:t>
      </w:r>
    </w:p>
    <w:p w:rsidR="007E4912" w:rsidRDefault="007E4912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5、分析五种成功的团队管理</w:t>
      </w:r>
    </w:p>
    <w:p w:rsidR="003E3345" w:rsidRDefault="007E4912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6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、</w:t>
      </w:r>
      <w:r w:rsidR="002B319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中国式领导力的三重境界</w:t>
      </w:r>
    </w:p>
    <w:p w:rsidR="002B319B" w:rsidRPr="003E3345" w:rsidRDefault="002B319B" w:rsidP="002B319B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7、无为而治的四种创新解读</w:t>
      </w:r>
    </w:p>
    <w:p w:rsidR="006A1E70" w:rsidRDefault="0040121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A53E3B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星巴克里的中年男人</w:t>
      </w:r>
    </w:p>
    <w:p w:rsidR="00FC4F95" w:rsidRDefault="00FC4F95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D40971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C35A5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卡脖子还是</w:t>
      </w:r>
      <w:r w:rsidR="00E7619C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被</w:t>
      </w:r>
      <w:r w:rsidR="00C35A59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卡脑子</w:t>
      </w:r>
    </w:p>
    <w:p w:rsidR="001861EA" w:rsidRPr="001861EA" w:rsidRDefault="001861EA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FF0000"/>
          <w:kern w:val="28"/>
          <w:lang w:bidi="he-IL"/>
        </w:rPr>
      </w:pPr>
    </w:p>
    <w:p w:rsidR="007118D0" w:rsidRPr="00AC4EF2" w:rsidRDefault="00875026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/>
          <w:b/>
          <w:bCs/>
          <w:color w:val="002060"/>
        </w:rPr>
      </w:pPr>
      <w:r w:rsidRPr="00AC4EF2">
        <w:rPr>
          <w:rFonts w:ascii="微软雅黑" w:eastAsia="微软雅黑" w:hAnsi="微软雅黑" w:hint="eastAsia"/>
          <w:b/>
          <w:bCs/>
          <w:color w:val="002060"/>
        </w:rPr>
        <w:lastRenderedPageBreak/>
        <w:t>四</w:t>
      </w:r>
      <w:r w:rsidR="007118D0" w:rsidRPr="00AC4EF2">
        <w:rPr>
          <w:rFonts w:ascii="微软雅黑" w:eastAsia="微软雅黑" w:hAnsi="微软雅黑" w:hint="eastAsia"/>
          <w:b/>
          <w:bCs/>
          <w:color w:val="002060"/>
        </w:rPr>
        <w:t>、</w:t>
      </w:r>
      <w:r w:rsidR="007C2977" w:rsidRPr="00AC4EF2">
        <w:rPr>
          <w:rFonts w:ascii="微软雅黑" w:eastAsia="微软雅黑" w:hAnsi="微软雅黑" w:hint="eastAsia"/>
          <w:b/>
          <w:bCs/>
          <w:color w:val="002060"/>
        </w:rPr>
        <w:t>点燃</w:t>
      </w:r>
      <w:r w:rsidR="007118D0" w:rsidRPr="00AC4EF2">
        <w:rPr>
          <w:rFonts w:ascii="微软雅黑" w:eastAsia="微软雅黑" w:hAnsi="微软雅黑" w:hint="eastAsia"/>
          <w:b/>
          <w:bCs/>
          <w:color w:val="002060"/>
        </w:rPr>
        <w:t>心之力，管理者的大成境界</w:t>
      </w:r>
    </w:p>
    <w:p w:rsidR="00C97023" w:rsidRDefault="007118D0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 w:rsidRPr="00FC257F">
        <w:rPr>
          <w:rFonts w:ascii="微软雅黑" w:hAnsi="微软雅黑"/>
          <w:sz w:val="24"/>
          <w:szCs w:val="24"/>
          <w:shd w:val="clear" w:color="auto" w:fill="FFFFFF"/>
        </w:rPr>
        <w:t>1</w:t>
      </w:r>
      <w:r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C97023">
        <w:rPr>
          <w:rFonts w:ascii="微软雅黑" w:hAnsi="微软雅黑" w:hint="eastAsia"/>
          <w:sz w:val="24"/>
          <w:szCs w:val="24"/>
          <w:shd w:val="clear" w:color="auto" w:fill="FFFFFF"/>
        </w:rPr>
        <w:t>上兵伐谋，其次伐交，管理就是攻心战</w:t>
      </w:r>
    </w:p>
    <w:p w:rsidR="00C97023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2、</w:t>
      </w:r>
      <w:r w:rsidR="0023386A">
        <w:rPr>
          <w:rFonts w:ascii="微软雅黑" w:hAnsi="微软雅黑" w:hint="eastAsia"/>
          <w:sz w:val="24"/>
          <w:szCs w:val="24"/>
          <w:shd w:val="clear" w:color="auto" w:fill="FFFFFF"/>
        </w:rPr>
        <w:t>人心惟危，道心惟微，探究管理的本质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3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 xml:space="preserve">无善无恶心之体，一视同仁，放下偏见 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4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有善有恶意之动，一切利他，方法自来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5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知善知恶是良知，做对的事，把事做对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6</w:t>
      </w:r>
      <w:r w:rsidR="007118D0">
        <w:rPr>
          <w:rFonts w:ascii="微软雅黑" w:hAnsi="微软雅黑" w:hint="eastAsia"/>
          <w:sz w:val="24"/>
          <w:szCs w:val="24"/>
          <w:shd w:val="clear" w:color="auto" w:fill="FFFFFF"/>
        </w:rPr>
        <w:t>、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为善去恶是格物，知错能改，善莫大焉</w:t>
      </w:r>
    </w:p>
    <w:p w:rsidR="007118D0" w:rsidRPr="00FC257F" w:rsidRDefault="00C97023" w:rsidP="00DF4FD6">
      <w:pPr>
        <w:spacing w:after="0" w:line="420" w:lineRule="exact"/>
        <w:rPr>
          <w:rFonts w:ascii="微软雅黑" w:hAnsi="微软雅黑"/>
          <w:sz w:val="24"/>
          <w:szCs w:val="24"/>
          <w:shd w:val="clear" w:color="auto" w:fill="FFFFFF"/>
        </w:rPr>
      </w:pPr>
      <w:r>
        <w:rPr>
          <w:rFonts w:ascii="微软雅黑" w:hAnsi="微软雅黑" w:hint="eastAsia"/>
          <w:sz w:val="24"/>
          <w:szCs w:val="24"/>
          <w:shd w:val="clear" w:color="auto" w:fill="FFFFFF"/>
        </w:rPr>
        <w:t>7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、致良知</w:t>
      </w:r>
      <w:r w:rsidR="007118D0" w:rsidRPr="00FC257F">
        <w:rPr>
          <w:rFonts w:ascii="微软雅黑" w:hAnsi="微软雅黑" w:hint="eastAsia"/>
          <w:sz w:val="24"/>
          <w:szCs w:val="24"/>
          <w:shd w:val="clear" w:color="auto" w:fill="FFFFFF"/>
        </w:rPr>
        <w:t>，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六个维度</w:t>
      </w:r>
      <w:r w:rsidR="00D9036D">
        <w:rPr>
          <w:rFonts w:ascii="微软雅黑" w:hAnsi="微软雅黑" w:hint="eastAsia"/>
          <w:sz w:val="24"/>
          <w:szCs w:val="24"/>
          <w:shd w:val="clear" w:color="auto" w:fill="FFFFFF"/>
        </w:rPr>
        <w:t>点燃</w:t>
      </w:r>
      <w:r w:rsidR="00CA014B">
        <w:rPr>
          <w:rFonts w:ascii="微软雅黑" w:hAnsi="微软雅黑" w:hint="eastAsia"/>
          <w:sz w:val="24"/>
          <w:szCs w:val="24"/>
          <w:shd w:val="clear" w:color="auto" w:fill="FFFFFF"/>
        </w:rPr>
        <w:t>管理者的心之力</w:t>
      </w:r>
    </w:p>
    <w:p w:rsidR="0021422D" w:rsidRDefault="0021422D" w:rsidP="00DF4FD6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6034DE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王阳明治理刁民县</w:t>
      </w:r>
    </w:p>
    <w:p w:rsidR="0093473C" w:rsidRPr="0023386A" w:rsidRDefault="0021422D" w:rsidP="0023386A">
      <w:pPr>
        <w:pStyle w:val="a3"/>
        <w:shd w:val="clear" w:color="auto" w:fill="FFFFFF"/>
        <w:spacing w:before="0" w:beforeAutospacing="0" w:after="0" w:afterAutospacing="0" w:line="420" w:lineRule="exact"/>
        <w:rPr>
          <w:rFonts w:ascii="微软雅黑" w:eastAsia="微软雅黑" w:hAnsi="微软雅黑" w:cs="Times New Roman"/>
          <w:color w:val="404040"/>
          <w:kern w:val="28"/>
          <w:lang w:bidi="he-IL"/>
        </w:rPr>
      </w:pPr>
      <w:r w:rsidRPr="0021422D">
        <w:rPr>
          <w:rFonts w:ascii="微软雅黑" w:eastAsia="微软雅黑" w:hAnsi="微软雅黑" w:cs="Times New Roman" w:hint="eastAsia"/>
          <w:b/>
          <w:color w:val="404040"/>
          <w:kern w:val="28"/>
          <w:lang w:bidi="he-IL"/>
        </w:rPr>
        <w:t>案例：</w:t>
      </w:r>
      <w:r w:rsidR="00453572">
        <w:rPr>
          <w:rFonts w:ascii="微软雅黑" w:eastAsia="微软雅黑" w:hAnsi="微软雅黑" w:cs="Times New Roman" w:hint="eastAsia"/>
          <w:color w:val="404040"/>
          <w:kern w:val="28"/>
          <w:lang w:bidi="he-IL"/>
        </w:rPr>
        <w:t>建筑公司的安全会</w:t>
      </w:r>
    </w:p>
    <w:sectPr w:rsidR="0093473C" w:rsidRPr="0023386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E61" w:rsidRDefault="00B24E61" w:rsidP="00CF09D4">
      <w:pPr>
        <w:spacing w:after="0"/>
      </w:pPr>
      <w:r>
        <w:separator/>
      </w:r>
    </w:p>
  </w:endnote>
  <w:endnote w:type="continuationSeparator" w:id="1">
    <w:p w:rsidR="00B24E61" w:rsidRDefault="00B24E61" w:rsidP="00CF09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E61" w:rsidRDefault="00B24E61" w:rsidP="00CF09D4">
      <w:pPr>
        <w:spacing w:after="0"/>
      </w:pPr>
      <w:r>
        <w:separator/>
      </w:r>
    </w:p>
  </w:footnote>
  <w:footnote w:type="continuationSeparator" w:id="1">
    <w:p w:rsidR="00B24E61" w:rsidRDefault="00B24E61" w:rsidP="00CF09D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41B10"/>
    <w:multiLevelType w:val="hybridMultilevel"/>
    <w:tmpl w:val="0CB27186"/>
    <w:lvl w:ilvl="0" w:tplc="AC08222A">
      <w:start w:val="1"/>
      <w:numFmt w:val="japaneseCounting"/>
      <w:lvlText w:val="%1、"/>
      <w:lvlJc w:val="left"/>
      <w:pPr>
        <w:ind w:left="720" w:hanging="720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1A1C46"/>
    <w:multiLevelType w:val="hybridMultilevel"/>
    <w:tmpl w:val="9DECE70C"/>
    <w:lvl w:ilvl="0" w:tplc="381AA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BE683A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021074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4830E6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9056B2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02747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22DA6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4C4ECE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8A20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">
    <w:nsid w:val="60E74CF4"/>
    <w:multiLevelType w:val="hybridMultilevel"/>
    <w:tmpl w:val="019ADAE0"/>
    <w:lvl w:ilvl="0" w:tplc="77E2A9D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7404CCE"/>
    <w:multiLevelType w:val="hybridMultilevel"/>
    <w:tmpl w:val="3E665482"/>
    <w:lvl w:ilvl="0" w:tplc="B10A3818">
      <w:start w:val="1"/>
      <w:numFmt w:val="japaneseCounting"/>
      <w:lvlText w:val="第%1章"/>
      <w:lvlJc w:val="left"/>
      <w:pPr>
        <w:ind w:left="855" w:hanging="855"/>
      </w:pPr>
      <w:rPr>
        <w:rFonts w:cs="宋体" w:hint="default"/>
        <w:b/>
        <w:color w:val="1F4E79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A994A8E"/>
    <w:multiLevelType w:val="hybridMultilevel"/>
    <w:tmpl w:val="7E2855C2"/>
    <w:lvl w:ilvl="0" w:tplc="FBBAD8E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1886"/>
    <w:rsid w:val="00003320"/>
    <w:rsid w:val="00013BF6"/>
    <w:rsid w:val="00031699"/>
    <w:rsid w:val="0004207D"/>
    <w:rsid w:val="00042C16"/>
    <w:rsid w:val="00050419"/>
    <w:rsid w:val="00086ABC"/>
    <w:rsid w:val="00090380"/>
    <w:rsid w:val="00093900"/>
    <w:rsid w:val="000B19CC"/>
    <w:rsid w:val="000B3E8A"/>
    <w:rsid w:val="000E08AC"/>
    <w:rsid w:val="000E14A1"/>
    <w:rsid w:val="00114657"/>
    <w:rsid w:val="0014012F"/>
    <w:rsid w:val="00150590"/>
    <w:rsid w:val="00157867"/>
    <w:rsid w:val="001861EA"/>
    <w:rsid w:val="00196C60"/>
    <w:rsid w:val="001C0800"/>
    <w:rsid w:val="001C7B5D"/>
    <w:rsid w:val="001D3548"/>
    <w:rsid w:val="001D5D1A"/>
    <w:rsid w:val="0021422D"/>
    <w:rsid w:val="002224A7"/>
    <w:rsid w:val="0023386A"/>
    <w:rsid w:val="00273B93"/>
    <w:rsid w:val="00293C36"/>
    <w:rsid w:val="002B319B"/>
    <w:rsid w:val="002B32DF"/>
    <w:rsid w:val="002C6500"/>
    <w:rsid w:val="003052F7"/>
    <w:rsid w:val="00305FF2"/>
    <w:rsid w:val="003109D8"/>
    <w:rsid w:val="00316DD6"/>
    <w:rsid w:val="00323229"/>
    <w:rsid w:val="00323B43"/>
    <w:rsid w:val="00346CF2"/>
    <w:rsid w:val="00351796"/>
    <w:rsid w:val="00353CF3"/>
    <w:rsid w:val="00354AE1"/>
    <w:rsid w:val="00361EA6"/>
    <w:rsid w:val="003D2F8C"/>
    <w:rsid w:val="003D37D8"/>
    <w:rsid w:val="003E245B"/>
    <w:rsid w:val="003E3345"/>
    <w:rsid w:val="00401215"/>
    <w:rsid w:val="00426133"/>
    <w:rsid w:val="00432F89"/>
    <w:rsid w:val="004358AB"/>
    <w:rsid w:val="00453572"/>
    <w:rsid w:val="0046192A"/>
    <w:rsid w:val="00485CDE"/>
    <w:rsid w:val="0048723F"/>
    <w:rsid w:val="004A0FED"/>
    <w:rsid w:val="004D3DE7"/>
    <w:rsid w:val="004E1E3C"/>
    <w:rsid w:val="004E585C"/>
    <w:rsid w:val="004F2042"/>
    <w:rsid w:val="005043E1"/>
    <w:rsid w:val="00532D66"/>
    <w:rsid w:val="00553096"/>
    <w:rsid w:val="00566B08"/>
    <w:rsid w:val="00576C1E"/>
    <w:rsid w:val="005A2605"/>
    <w:rsid w:val="005A6B8C"/>
    <w:rsid w:val="005C7F69"/>
    <w:rsid w:val="005D2B21"/>
    <w:rsid w:val="005D66BB"/>
    <w:rsid w:val="005E3A0C"/>
    <w:rsid w:val="005E3C5B"/>
    <w:rsid w:val="006034DE"/>
    <w:rsid w:val="00666FDC"/>
    <w:rsid w:val="006725FB"/>
    <w:rsid w:val="006813BC"/>
    <w:rsid w:val="00696CBE"/>
    <w:rsid w:val="006A1E70"/>
    <w:rsid w:val="006C2253"/>
    <w:rsid w:val="006E39B1"/>
    <w:rsid w:val="006E6E3D"/>
    <w:rsid w:val="006F6211"/>
    <w:rsid w:val="00701640"/>
    <w:rsid w:val="00705AD8"/>
    <w:rsid w:val="007118D0"/>
    <w:rsid w:val="00730C67"/>
    <w:rsid w:val="00744770"/>
    <w:rsid w:val="00746DD2"/>
    <w:rsid w:val="0077131A"/>
    <w:rsid w:val="00785B05"/>
    <w:rsid w:val="007C2977"/>
    <w:rsid w:val="007D61E6"/>
    <w:rsid w:val="007E4912"/>
    <w:rsid w:val="008035CB"/>
    <w:rsid w:val="00810C88"/>
    <w:rsid w:val="00816ADC"/>
    <w:rsid w:val="00817C20"/>
    <w:rsid w:val="0083277C"/>
    <w:rsid w:val="00843E5E"/>
    <w:rsid w:val="0086690E"/>
    <w:rsid w:val="00875026"/>
    <w:rsid w:val="00885CFC"/>
    <w:rsid w:val="008B2693"/>
    <w:rsid w:val="008B7726"/>
    <w:rsid w:val="008E3BA5"/>
    <w:rsid w:val="0093473C"/>
    <w:rsid w:val="00935E4B"/>
    <w:rsid w:val="009620E8"/>
    <w:rsid w:val="00962242"/>
    <w:rsid w:val="00963B0A"/>
    <w:rsid w:val="00975DE4"/>
    <w:rsid w:val="009A775E"/>
    <w:rsid w:val="009B08A2"/>
    <w:rsid w:val="009D58A7"/>
    <w:rsid w:val="009D7228"/>
    <w:rsid w:val="009E4D49"/>
    <w:rsid w:val="00A12211"/>
    <w:rsid w:val="00A53E3B"/>
    <w:rsid w:val="00A70BDE"/>
    <w:rsid w:val="00A77051"/>
    <w:rsid w:val="00AB699F"/>
    <w:rsid w:val="00AC4EF2"/>
    <w:rsid w:val="00AC5F17"/>
    <w:rsid w:val="00AD00CD"/>
    <w:rsid w:val="00AF6247"/>
    <w:rsid w:val="00B2458D"/>
    <w:rsid w:val="00B24E61"/>
    <w:rsid w:val="00B444C2"/>
    <w:rsid w:val="00B51A57"/>
    <w:rsid w:val="00B5701A"/>
    <w:rsid w:val="00B72522"/>
    <w:rsid w:val="00B76D32"/>
    <w:rsid w:val="00B76F76"/>
    <w:rsid w:val="00B86775"/>
    <w:rsid w:val="00BA45D0"/>
    <w:rsid w:val="00BE0B08"/>
    <w:rsid w:val="00BE2C33"/>
    <w:rsid w:val="00BE661A"/>
    <w:rsid w:val="00BF0FF3"/>
    <w:rsid w:val="00BF2996"/>
    <w:rsid w:val="00C11B6F"/>
    <w:rsid w:val="00C16CC9"/>
    <w:rsid w:val="00C20D8C"/>
    <w:rsid w:val="00C25064"/>
    <w:rsid w:val="00C35A59"/>
    <w:rsid w:val="00C8745A"/>
    <w:rsid w:val="00C97023"/>
    <w:rsid w:val="00CA014B"/>
    <w:rsid w:val="00CB1FB0"/>
    <w:rsid w:val="00CC784E"/>
    <w:rsid w:val="00CF09D4"/>
    <w:rsid w:val="00D04FBC"/>
    <w:rsid w:val="00D15A18"/>
    <w:rsid w:val="00D22A50"/>
    <w:rsid w:val="00D2648C"/>
    <w:rsid w:val="00D31D50"/>
    <w:rsid w:val="00D34913"/>
    <w:rsid w:val="00D40971"/>
    <w:rsid w:val="00D8157D"/>
    <w:rsid w:val="00D84E11"/>
    <w:rsid w:val="00D9036D"/>
    <w:rsid w:val="00D90D03"/>
    <w:rsid w:val="00DA1C54"/>
    <w:rsid w:val="00DA29F8"/>
    <w:rsid w:val="00DA4379"/>
    <w:rsid w:val="00DB3D46"/>
    <w:rsid w:val="00DB41BD"/>
    <w:rsid w:val="00DB4F51"/>
    <w:rsid w:val="00DC060A"/>
    <w:rsid w:val="00DD3861"/>
    <w:rsid w:val="00DE2537"/>
    <w:rsid w:val="00DF4FD6"/>
    <w:rsid w:val="00E01B0C"/>
    <w:rsid w:val="00E5129A"/>
    <w:rsid w:val="00E67DB9"/>
    <w:rsid w:val="00E7588D"/>
    <w:rsid w:val="00E7619C"/>
    <w:rsid w:val="00E84DA6"/>
    <w:rsid w:val="00EA031A"/>
    <w:rsid w:val="00EA4114"/>
    <w:rsid w:val="00EA7D05"/>
    <w:rsid w:val="00EE119A"/>
    <w:rsid w:val="00F140B5"/>
    <w:rsid w:val="00F274F5"/>
    <w:rsid w:val="00F46F82"/>
    <w:rsid w:val="00F929BA"/>
    <w:rsid w:val="00FB2E46"/>
    <w:rsid w:val="00FB615D"/>
    <w:rsid w:val="00FC4F95"/>
    <w:rsid w:val="00FF1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5E4B"/>
  </w:style>
  <w:style w:type="paragraph" w:styleId="a3">
    <w:name w:val="Normal (Web)"/>
    <w:basedOn w:val="a"/>
    <w:uiPriority w:val="99"/>
    <w:rsid w:val="00BF299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Emphasis"/>
    <w:basedOn w:val="a0"/>
    <w:uiPriority w:val="20"/>
    <w:qFormat/>
    <w:rsid w:val="00013BF6"/>
    <w:rPr>
      <w:i/>
      <w:iCs/>
    </w:rPr>
  </w:style>
  <w:style w:type="paragraph" w:styleId="a5">
    <w:name w:val="List Paragraph"/>
    <w:basedOn w:val="a"/>
    <w:uiPriority w:val="34"/>
    <w:qFormat/>
    <w:rsid w:val="005A2605"/>
    <w:pPr>
      <w:adjustRightInd/>
      <w:snapToGrid/>
      <w:spacing w:after="0"/>
      <w:ind w:firstLineChars="200" w:firstLine="420"/>
    </w:pPr>
    <w:rPr>
      <w:rFonts w:ascii="宋体" w:eastAsia="宋体" w:hAnsi="宋体" w:cs="宋体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CF09D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F09D4"/>
    <w:rPr>
      <w:rFonts w:ascii="Tahoma" w:hAnsi="Tahoma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F09D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F09D4"/>
    <w:rPr>
      <w:rFonts w:ascii="Tahoma" w:hAnsi="Tahoma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C2253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C225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1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13133">
          <w:marLeft w:val="0"/>
          <w:marRight w:val="0"/>
          <w:marTop w:val="0"/>
          <w:marBottom w:val="35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66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3854">
                          <w:marLeft w:val="0"/>
                          <w:marRight w:val="0"/>
                          <w:marTop w:val="0"/>
                          <w:marBottom w:val="21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612240">
                              <w:marLeft w:val="0"/>
                              <w:marRight w:val="0"/>
                              <w:marTop w:val="2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5</cp:revision>
  <dcterms:created xsi:type="dcterms:W3CDTF">2024-03-21T01:21:00Z</dcterms:created>
  <dcterms:modified xsi:type="dcterms:W3CDTF">2024-03-21T01:27:00Z</dcterms:modified>
</cp:coreProperties>
</file>