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46E6C" w:rsidRPr="00CB1CE9" w:rsidRDefault="00072F2D" w:rsidP="00045AD5">
      <w:pPr>
        <w:tabs>
          <w:tab w:val="right" w:pos="3920"/>
          <w:tab w:val="right" w:pos="9540"/>
        </w:tabs>
        <w:jc w:val="center"/>
        <w:rPr>
          <w:rFonts w:ascii="微软雅黑" w:eastAsia="微软雅黑" w:hAnsi="微软雅黑" w:cstheme="minorBidi"/>
          <w:b/>
          <w:color w:val="002060"/>
          <w:sz w:val="32"/>
          <w:szCs w:val="32"/>
        </w:rPr>
      </w:pPr>
      <w:r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 xml:space="preserve">《 </w:t>
      </w:r>
      <w:r w:rsidR="00CC72A8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曾国藩</w:t>
      </w:r>
      <w:r w:rsidR="00ED69B7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的</w:t>
      </w:r>
      <w:r w:rsidR="00F30682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为人</w:t>
      </w:r>
      <w:r w:rsidR="006940CC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相人</w:t>
      </w:r>
      <w:r w:rsidR="00D44450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和</w:t>
      </w:r>
      <w:r w:rsidR="007A23D8"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>用人</w:t>
      </w:r>
      <w:r w:rsidRPr="00CB1CE9">
        <w:rPr>
          <w:rFonts w:ascii="微软雅黑" w:eastAsia="微软雅黑" w:hAnsi="微软雅黑" w:cstheme="minorBidi" w:hint="eastAsia"/>
          <w:b/>
          <w:color w:val="002060"/>
          <w:sz w:val="32"/>
          <w:szCs w:val="32"/>
        </w:rPr>
        <w:t xml:space="preserve"> 》©</w:t>
      </w:r>
    </w:p>
    <w:p w:rsidR="00072F2D" w:rsidRPr="00CB1CE9" w:rsidRDefault="00072F2D" w:rsidP="00CB1CE9">
      <w:pPr>
        <w:pStyle w:val="a8"/>
        <w:shd w:val="clear" w:color="auto" w:fill="FFFFFF"/>
        <w:spacing w:before="0" w:beforeAutospacing="0" w:after="0" w:afterAutospacing="0"/>
        <w:ind w:right="198" w:firstLineChars="200" w:firstLine="480"/>
        <w:jc w:val="center"/>
        <w:rPr>
          <w:rFonts w:ascii="微软雅黑" w:eastAsia="微软雅黑" w:hAnsi="微软雅黑" w:cstheme="minorBidi"/>
          <w:b/>
          <w:color w:val="002060"/>
          <w:kern w:val="2"/>
        </w:rPr>
      </w:pPr>
      <w:r w:rsidRPr="00CB1CE9">
        <w:rPr>
          <w:rFonts w:ascii="微软雅黑" w:eastAsia="微软雅黑" w:hAnsi="微软雅黑" w:cstheme="minorBidi" w:hint="eastAsia"/>
          <w:b/>
          <w:color w:val="002060"/>
          <w:kern w:val="2"/>
        </w:rPr>
        <w:t>杨子老师</w:t>
      </w:r>
      <w:r w:rsidR="00CB1CE9">
        <w:rPr>
          <w:rFonts w:ascii="微软雅黑" w:eastAsia="微软雅黑" w:hAnsi="微软雅黑" w:cstheme="minorBidi" w:hint="eastAsia"/>
          <w:b/>
          <w:color w:val="002060"/>
          <w:kern w:val="2"/>
        </w:rPr>
        <w:t>独立版权课</w:t>
      </w:r>
    </w:p>
    <w:p w:rsidR="009F1DEF" w:rsidRDefault="00A5782F" w:rsidP="00045AD5">
      <w:pPr>
        <w:tabs>
          <w:tab w:val="right" w:pos="3920"/>
          <w:tab w:val="right" w:pos="9540"/>
        </w:tabs>
        <w:jc w:val="center"/>
        <w:rPr>
          <w:rFonts w:ascii="微软雅黑" w:eastAsia="微软雅黑" w:hAnsi="微软雅黑"/>
          <w:b/>
          <w:color w:val="1F4E79"/>
          <w:sz w:val="32"/>
          <w:szCs w:val="32"/>
        </w:rPr>
      </w:pPr>
      <w:r>
        <w:rPr>
          <w:rFonts w:ascii="微软雅黑" w:eastAsia="微软雅黑" w:hAnsi="微软雅黑"/>
          <w:b/>
          <w:noProof/>
          <w:color w:val="1F4E79"/>
          <w:sz w:val="32"/>
          <w:szCs w:val="32"/>
        </w:rPr>
        <w:drawing>
          <wp:inline distT="0" distB="0" distL="0" distR="0">
            <wp:extent cx="4222750" cy="2987764"/>
            <wp:effectExtent l="19050" t="0" r="6350" b="0"/>
            <wp:docPr id="4" name="图片 4" descr="C:\Users\WINDOWS\AppData\Local\Temp\WeChat Files\0a079f078cd10c4615cc98aefe112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INDOWS\AppData\Local\Temp\WeChat Files\0a079f078cd10c4615cc98aefe112c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7981" cy="2991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02B" w:rsidRPr="00832BEC" w:rsidRDefault="00F3002B" w:rsidP="00045AD5">
      <w:pPr>
        <w:pStyle w:val="a8"/>
        <w:spacing w:before="0" w:beforeAutospacing="0" w:after="0" w:afterAutospacing="0"/>
        <w:rPr>
          <w:rFonts w:ascii="微软雅黑" w:eastAsia="微软雅黑" w:hAnsi="微软雅黑" w:cs="仿宋"/>
          <w:b/>
          <w:color w:val="002060"/>
        </w:rPr>
      </w:pPr>
      <w:r w:rsidRPr="00832BEC">
        <w:rPr>
          <w:rFonts w:ascii="微软雅黑" w:eastAsia="微软雅黑" w:hAnsi="微软雅黑" w:hint="eastAsia"/>
          <w:b/>
          <w:bCs/>
          <w:color w:val="002060"/>
        </w:rPr>
        <w:t>课程背景</w:t>
      </w:r>
      <w:r w:rsidR="007A23D8" w:rsidRPr="00832BEC">
        <w:rPr>
          <w:rFonts w:ascii="微软雅黑" w:eastAsia="微软雅黑" w:hAnsi="微软雅黑" w:hint="eastAsia"/>
          <w:b/>
          <w:bCs/>
          <w:color w:val="002060"/>
        </w:rPr>
        <w:t>：</w:t>
      </w:r>
    </w:p>
    <w:p w:rsidR="000A0AA7" w:rsidRPr="00072F2D" w:rsidRDefault="00F30682" w:rsidP="007A7638">
      <w:pPr>
        <w:pStyle w:val="a8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为</w:t>
      </w:r>
      <w:r w:rsidR="009C303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人，要学</w:t>
      </w:r>
      <w:r w:rsidR="004E743D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曾国藩</w:t>
      </w:r>
      <w:r w:rsidR="009C303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  <w:r w:rsidR="000A0AA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他从</w:t>
      </w:r>
      <w:r w:rsidR="00FE3F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一个</w:t>
      </w:r>
      <w:r w:rsidR="000A0AA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笨小孩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成长为</w:t>
      </w:r>
      <w:r w:rsidR="000A0AA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一代</w:t>
      </w:r>
      <w:r w:rsidR="006C26B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儒学</w:t>
      </w:r>
      <w:r w:rsidR="000A0AA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宗师，实现了修身齐家治国平天下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的人生梦想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；他拥有古今无数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铁杆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粉丝，</w:t>
      </w:r>
      <w:r w:rsidR="00FE3F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连伟人都说近人独服曾文正，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被</w:t>
      </w:r>
      <w:r w:rsidR="00FE3F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很多人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尊为师资；他自立立人，被称为“</w:t>
      </w:r>
      <w:r w:rsidR="006C26B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立功立德</w:t>
      </w:r>
      <w:r w:rsidR="000A0AA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立言三不朽”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的近代完人</w:t>
      </w:r>
      <w:r w:rsidR="000A0AA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</w:p>
    <w:p w:rsidR="00DE267C" w:rsidRPr="00072F2D" w:rsidRDefault="000A0AA7" w:rsidP="007A7638">
      <w:pPr>
        <w:pStyle w:val="a8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为官，要学</w:t>
      </w:r>
      <w:r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曾国藩</w:t>
      </w: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  <w:r w:rsidR="009C303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他</w:t>
      </w:r>
      <w:r w:rsidR="00763739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打败太平天国，保住了大清江山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；他</w:t>
      </w:r>
      <w:r w:rsidR="004E743D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整肃政风、学习西方文化，使晚清出现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“同治中兴”</w:t>
      </w:r>
      <w:r w:rsidR="004E743D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；他克已唯严，崇尚气节，获得上下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拥戴；</w:t>
      </w:r>
      <w:r w:rsidR="00DE267C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他</w:t>
      </w:r>
      <w:r w:rsidR="00FE3F25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做官最好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，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升官最快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保官最稳，历尽宦海风波而安然无恙，荣宠不衰</w:t>
      </w:r>
      <w:r w:rsidR="009C303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="009C303D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被政界人物奉为“官场楷模”。</w:t>
      </w:r>
    </w:p>
    <w:p w:rsidR="006C26B7" w:rsidRPr="00072F2D" w:rsidRDefault="00ED69B7" w:rsidP="00541E69">
      <w:pPr>
        <w:pStyle w:val="a8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相</w:t>
      </w:r>
      <w:r w:rsidR="00DE267C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人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，要学曾国藩。他相人的水平极高，成功相人的案例堪称经典，《清史稿》的记载更让人叹为观止；他相人</w:t>
      </w:r>
      <w:r w:rsidR="00E425E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方法对于现代企业在人才测评和人力资源管理方面，具有重要的研究意义和重大的参考价值。</w:t>
      </w:r>
    </w:p>
    <w:p w:rsidR="00EF1458" w:rsidRPr="00072F2D" w:rsidRDefault="00DE267C" w:rsidP="00541E69">
      <w:pPr>
        <w:pStyle w:val="a8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用人</w:t>
      </w:r>
      <w:r w:rsidR="009C303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，要学曾国藩</w:t>
      </w: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  <w:r w:rsidR="00E46A8D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他</w:t>
      </w:r>
      <w:r w:rsidR="006C26B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说人生有局限</w:t>
      </w:r>
      <w:r w:rsidR="006C26B7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="006C26B7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举贤图大业</w:t>
      </w:r>
      <w:r w:rsidR="00EF1458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</w:t>
      </w:r>
      <w:r w:rsidR="00E425E5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他</w:t>
      </w:r>
      <w:r w:rsidR="00E425E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用</w:t>
      </w:r>
      <w:r w:rsidR="00E425E5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自己的十万湘军打败太平天国的百万雄兵</w:t>
      </w:r>
      <w:r w:rsidR="00E425E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</w:t>
      </w:r>
      <w:r w:rsidR="00EF1458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他</w:t>
      </w:r>
      <w:r w:rsidR="002E3C25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的幕府是中国</w:t>
      </w:r>
      <w:r w:rsidR="002E3C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近代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规模和作用最大的幕府</w:t>
      </w:r>
      <w:r w:rsidR="00EF1458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；他在</w:t>
      </w:r>
      <w:r w:rsidR="0099189B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</w:t>
      </w:r>
      <w:r w:rsidR="003733FB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时代，</w:t>
      </w:r>
      <w:r w:rsidR="002E3C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大清朝</w:t>
      </w:r>
      <w:r w:rsidR="003733FB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一二品的高官</w:t>
      </w:r>
      <w:r w:rsidR="002E3C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几乎</w:t>
      </w:r>
      <w:r w:rsidR="003733FB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有一半出自</w:t>
      </w:r>
      <w:r w:rsidR="002E3C25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于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曾国藩</w:t>
      </w:r>
      <w:r w:rsidR="007A471C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的幕府</w:t>
      </w:r>
      <w:r w:rsidR="009C5DA4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。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他和他用过的人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对于中国工业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教育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</w:t>
      </w:r>
      <w:r w:rsidR="00630261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国防</w:t>
      </w:r>
      <w:r w:rsidR="00630261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、</w:t>
      </w:r>
      <w:r w:rsidR="00046D73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科学等领域的近代化建设意义重大</w:t>
      </w:r>
      <w:r w:rsidR="00046D73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，</w:t>
      </w:r>
      <w:r w:rsidR="00046D73" w:rsidRPr="00072F2D"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  <w:t>影响深远</w:t>
      </w:r>
      <w:r w:rsidR="00046D73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。</w:t>
      </w:r>
    </w:p>
    <w:p w:rsidR="009F2960" w:rsidRPr="00072F2D" w:rsidRDefault="009F2960" w:rsidP="00541E69">
      <w:pPr>
        <w:pStyle w:val="a8"/>
        <w:shd w:val="clear" w:color="auto" w:fill="FFFFFF"/>
        <w:spacing w:before="0" w:beforeAutospacing="0" w:after="0" w:afterAutospacing="0" w:line="440" w:lineRule="exact"/>
        <w:ind w:firstLineChars="200" w:firstLine="480"/>
        <w:rPr>
          <w:rFonts w:ascii="微软雅黑" w:eastAsia="微软雅黑" w:hAnsi="微软雅黑" w:cs="Times New Roman"/>
          <w:color w:val="0D0D0D" w:themeColor="text1" w:themeTint="F2"/>
          <w:kern w:val="28"/>
          <w:lang w:bidi="he-IL"/>
        </w:rPr>
      </w:pP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杨子老师研究曾国藩20</w:t>
      </w:r>
      <w:r w:rsidR="00D44450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多年，从为人</w:t>
      </w: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相人</w:t>
      </w:r>
      <w:r w:rsidR="00D44450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和用人等</w:t>
      </w: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维度，真实还原曾国藩的成功路径，</w:t>
      </w:r>
      <w:r w:rsidR="006829E4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从而为当代</w:t>
      </w:r>
      <w:r w:rsidR="00E56612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企业家和</w:t>
      </w:r>
      <w:r w:rsidR="006829E4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各级管理者的</w:t>
      </w:r>
      <w:r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成长</w:t>
      </w:r>
      <w:r w:rsidR="006829E4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成才</w:t>
      </w:r>
      <w:r w:rsidR="00E56612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成功</w:t>
      </w:r>
      <w:r w:rsidR="006829E4" w:rsidRPr="00072F2D">
        <w:rPr>
          <w:rFonts w:ascii="微软雅黑" w:eastAsia="微软雅黑" w:hAnsi="微软雅黑" w:cs="Times New Roman" w:hint="eastAsia"/>
          <w:color w:val="0D0D0D" w:themeColor="text1" w:themeTint="F2"/>
          <w:kern w:val="28"/>
          <w:lang w:bidi="he-IL"/>
        </w:rPr>
        <w:t>和创新管理提供有意义的借鉴。</w:t>
      </w:r>
    </w:p>
    <w:p w:rsidR="00EF1E98" w:rsidRPr="00072F2D" w:rsidRDefault="00EF1E98" w:rsidP="00072F2D">
      <w:pPr>
        <w:tabs>
          <w:tab w:val="right" w:pos="3920"/>
          <w:tab w:val="right" w:pos="9540"/>
        </w:tabs>
        <w:jc w:val="left"/>
        <w:rPr>
          <w:rFonts w:ascii="微软雅黑" w:eastAsia="微软雅黑" w:hAnsi="微软雅黑"/>
          <w:b/>
          <w:color w:val="FF0000"/>
          <w:sz w:val="28"/>
          <w:szCs w:val="28"/>
        </w:rPr>
      </w:pPr>
    </w:p>
    <w:p w:rsidR="00F3002B" w:rsidRPr="00832BEC" w:rsidRDefault="003A6C31" w:rsidP="00832BEC">
      <w:pPr>
        <w:pStyle w:val="a8"/>
        <w:spacing w:before="0" w:beforeAutospacing="0" w:after="0" w:afterAutospacing="0"/>
        <w:rPr>
          <w:rFonts w:ascii="微软雅黑" w:eastAsia="微软雅黑" w:hAnsi="微软雅黑"/>
          <w:b/>
          <w:bCs/>
          <w:color w:val="002060"/>
        </w:rPr>
      </w:pPr>
      <w:r w:rsidRPr="00832BEC">
        <w:rPr>
          <w:rFonts w:ascii="微软雅黑" w:eastAsia="微软雅黑" w:hAnsi="微软雅黑" w:hint="eastAsia"/>
          <w:b/>
          <w:bCs/>
          <w:color w:val="002060"/>
        </w:rPr>
        <w:lastRenderedPageBreak/>
        <w:t>课程</w:t>
      </w:r>
      <w:r w:rsidR="007A23D8" w:rsidRPr="00832BEC">
        <w:rPr>
          <w:rFonts w:ascii="微软雅黑" w:eastAsia="微软雅黑" w:hAnsi="微软雅黑" w:hint="eastAsia"/>
          <w:b/>
          <w:bCs/>
          <w:color w:val="002060"/>
        </w:rPr>
        <w:t>目标：</w:t>
      </w:r>
    </w:p>
    <w:p w:rsidR="004263FF" w:rsidRPr="00072F2D" w:rsidRDefault="00B25CF5" w:rsidP="00B62625">
      <w:pPr>
        <w:pStyle w:val="a9"/>
        <w:widowControl/>
        <w:numPr>
          <w:ilvl w:val="0"/>
          <w:numId w:val="13"/>
        </w:numPr>
        <w:spacing w:line="440" w:lineRule="exact"/>
        <w:ind w:firstLineChars="0"/>
        <w:jc w:val="left"/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</w:pPr>
      <w:r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启发</w:t>
      </w:r>
      <w:r w:rsidR="007A471C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为</w:t>
      </w:r>
      <w:r w:rsidR="00617B87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人</w:t>
      </w:r>
      <w:r w:rsidR="00763739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相</w:t>
      </w:r>
      <w:r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人</w:t>
      </w:r>
      <w:r w:rsidR="007A471C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用人的</w:t>
      </w:r>
      <w:r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智慧</w:t>
      </w:r>
      <w:r w:rsidR="00617B87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，</w:t>
      </w:r>
      <w:r w:rsidR="00763739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提升</w:t>
      </w:r>
      <w:r w:rsidR="007A471C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情商智商逆商</w:t>
      </w:r>
      <w:r w:rsidR="00727A74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和</w:t>
      </w:r>
      <w:r w:rsidR="007A471C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领导力</w:t>
      </w:r>
    </w:p>
    <w:p w:rsidR="00B712E1" w:rsidRPr="00072F2D" w:rsidRDefault="007A471C" w:rsidP="00655201">
      <w:pPr>
        <w:widowControl/>
        <w:numPr>
          <w:ilvl w:val="0"/>
          <w:numId w:val="13"/>
        </w:numPr>
        <w:spacing w:line="440" w:lineRule="exact"/>
        <w:jc w:val="left"/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</w:pPr>
      <w:r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学会认识合作伙伴和竞争对手的优势与不足，</w:t>
      </w:r>
      <w:r w:rsidR="00763739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达成共赢</w:t>
      </w:r>
    </w:p>
    <w:p w:rsidR="00072F2D" w:rsidRPr="00832BEC" w:rsidRDefault="007A471C" w:rsidP="00832BEC">
      <w:pPr>
        <w:widowControl/>
        <w:numPr>
          <w:ilvl w:val="0"/>
          <w:numId w:val="13"/>
        </w:numPr>
        <w:spacing w:line="440" w:lineRule="exact"/>
        <w:jc w:val="left"/>
        <w:rPr>
          <w:rFonts w:ascii="微软雅黑" w:eastAsia="微软雅黑" w:hAnsi="微软雅黑" w:cs="仿宋"/>
          <w:color w:val="0D0D0D" w:themeColor="text1" w:themeTint="F2"/>
          <w:sz w:val="24"/>
          <w:szCs w:val="24"/>
        </w:rPr>
      </w:pPr>
      <w:r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减少</w:t>
      </w:r>
      <w:r w:rsidR="007A23D8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企业</w:t>
      </w:r>
      <w:r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人力资源管理的</w:t>
      </w:r>
      <w:r w:rsidR="00727A74" w:rsidRPr="00072F2D">
        <w:rPr>
          <w:rFonts w:ascii="微软雅黑" w:eastAsia="微软雅黑" w:hAnsi="微软雅黑" w:cs="仿宋" w:hint="eastAsia"/>
          <w:color w:val="0D0D0D" w:themeColor="text1" w:themeTint="F2"/>
          <w:sz w:val="24"/>
          <w:szCs w:val="24"/>
        </w:rPr>
        <w:t>内耗，提升人力资源管理效能</w:t>
      </w:r>
    </w:p>
    <w:p w:rsidR="00072F2D" w:rsidRPr="00072F2D" w:rsidRDefault="00210908" w:rsidP="00210908">
      <w:pPr>
        <w:pStyle w:val="a8"/>
        <w:shd w:val="clear" w:color="auto" w:fill="FFFFFF"/>
        <w:tabs>
          <w:tab w:val="left" w:pos="3740"/>
        </w:tabs>
        <w:spacing w:before="0" w:beforeAutospacing="0" w:after="0" w:afterAutospacing="0" w:line="460" w:lineRule="exact"/>
        <w:rPr>
          <w:rFonts w:ascii="微软雅黑" w:eastAsia="微软雅黑" w:hAnsi="微软雅黑" w:cs="Arial"/>
          <w:color w:val="0D0D0D" w:themeColor="text1" w:themeTint="F2"/>
        </w:rPr>
      </w:pPr>
      <w:r w:rsidRPr="00832BEC">
        <w:rPr>
          <w:rFonts w:ascii="微软雅黑" w:eastAsia="微软雅黑" w:hAnsi="微软雅黑" w:hint="eastAsia"/>
          <w:b/>
          <w:bCs/>
          <w:color w:val="002060"/>
        </w:rPr>
        <w:t>课程时长：</w:t>
      </w:r>
      <w:r w:rsidRPr="00072F2D">
        <w:rPr>
          <w:rFonts w:ascii="微软雅黑" w:eastAsia="微软雅黑" w:hAnsi="微软雅黑" w:cs="Arial" w:hint="eastAsia"/>
          <w:color w:val="0D0D0D" w:themeColor="text1" w:themeTint="F2"/>
        </w:rPr>
        <w:t>标准版</w:t>
      </w:r>
      <w:r w:rsidR="00045AD5" w:rsidRPr="00072F2D">
        <w:rPr>
          <w:rFonts w:ascii="微软雅黑" w:eastAsia="微软雅黑" w:hAnsi="微软雅黑" w:cs="Arial" w:hint="eastAsia"/>
          <w:color w:val="0D0D0D" w:themeColor="text1" w:themeTint="F2"/>
        </w:rPr>
        <w:t>2</w:t>
      </w:r>
      <w:r w:rsidRPr="00072F2D">
        <w:rPr>
          <w:rFonts w:ascii="微软雅黑" w:eastAsia="微软雅黑" w:hAnsi="微软雅黑" w:cs="Arial" w:hint="eastAsia"/>
          <w:color w:val="0D0D0D" w:themeColor="text1" w:themeTint="F2"/>
        </w:rPr>
        <w:t>天，精华版</w:t>
      </w:r>
      <w:r w:rsidR="00045AD5" w:rsidRPr="00072F2D">
        <w:rPr>
          <w:rFonts w:ascii="微软雅黑" w:eastAsia="微软雅黑" w:hAnsi="微软雅黑" w:cs="Arial" w:hint="eastAsia"/>
          <w:color w:val="0D0D0D" w:themeColor="text1" w:themeTint="F2"/>
        </w:rPr>
        <w:t>1</w:t>
      </w:r>
      <w:r w:rsidRPr="00072F2D">
        <w:rPr>
          <w:rFonts w:ascii="微软雅黑" w:eastAsia="微软雅黑" w:hAnsi="微软雅黑" w:cs="Arial" w:hint="eastAsia"/>
          <w:color w:val="0D0D0D" w:themeColor="text1" w:themeTint="F2"/>
        </w:rPr>
        <w:t>天，</w:t>
      </w:r>
      <w:r w:rsidRPr="00072F2D">
        <w:rPr>
          <w:rFonts w:ascii="微软雅黑" w:eastAsia="微软雅黑" w:hAnsi="微软雅黑" w:cs="Arial"/>
          <w:color w:val="0D0D0D" w:themeColor="text1" w:themeTint="F2"/>
        </w:rPr>
        <w:t>6</w:t>
      </w:r>
      <w:r w:rsidRPr="00072F2D">
        <w:rPr>
          <w:rFonts w:ascii="微软雅黑" w:eastAsia="微软雅黑" w:hAnsi="微软雅黑" w:cs="Arial" w:hint="eastAsia"/>
          <w:color w:val="0D0D0D" w:themeColor="text1" w:themeTint="F2"/>
        </w:rPr>
        <w:t>小时/ 天</w:t>
      </w:r>
    </w:p>
    <w:p w:rsidR="00210908" w:rsidRPr="00072F2D" w:rsidRDefault="00210908" w:rsidP="00210908">
      <w:pPr>
        <w:pStyle w:val="a8"/>
        <w:shd w:val="clear" w:color="auto" w:fill="FFFFFF"/>
        <w:spacing w:before="0" w:beforeAutospacing="0" w:after="0" w:afterAutospacing="0" w:line="460" w:lineRule="exact"/>
        <w:rPr>
          <w:rFonts w:ascii="微软雅黑" w:eastAsia="微软雅黑" w:hAnsi="微软雅黑" w:cs="Arial"/>
          <w:b/>
          <w:color w:val="0D0D0D" w:themeColor="text1" w:themeTint="F2"/>
        </w:rPr>
      </w:pPr>
      <w:r w:rsidRPr="00832BEC">
        <w:rPr>
          <w:rFonts w:ascii="微软雅黑" w:eastAsia="微软雅黑" w:hAnsi="微软雅黑" w:hint="eastAsia"/>
          <w:b/>
          <w:bCs/>
          <w:color w:val="002060"/>
        </w:rPr>
        <w:t>授课</w:t>
      </w:r>
      <w:r w:rsidRPr="00832BEC">
        <w:rPr>
          <w:rFonts w:ascii="微软雅黑" w:eastAsia="微软雅黑" w:hAnsi="微软雅黑"/>
          <w:b/>
          <w:bCs/>
          <w:color w:val="002060"/>
        </w:rPr>
        <w:t>对象</w:t>
      </w:r>
      <w:r w:rsidRPr="00832BEC">
        <w:rPr>
          <w:rFonts w:ascii="微软雅黑" w:eastAsia="微软雅黑" w:hAnsi="微软雅黑" w:hint="eastAsia"/>
          <w:b/>
          <w:bCs/>
          <w:color w:val="002060"/>
        </w:rPr>
        <w:t>：</w:t>
      </w:r>
      <w:r w:rsidRPr="00072F2D">
        <w:rPr>
          <w:rFonts w:ascii="微软雅黑" w:eastAsia="微软雅黑" w:hAnsi="微软雅黑" w:cs="Arial" w:hint="eastAsia"/>
          <w:color w:val="0D0D0D" w:themeColor="text1" w:themeTint="F2"/>
        </w:rPr>
        <w:t>总裁班、国学班、</w:t>
      </w:r>
      <w:r w:rsidR="00045AD5" w:rsidRPr="00072F2D">
        <w:rPr>
          <w:rFonts w:ascii="微软雅黑" w:eastAsia="微软雅黑" w:hAnsi="微软雅黑" w:cs="Arial" w:hint="eastAsia"/>
          <w:color w:val="0D0D0D" w:themeColor="text1" w:themeTint="F2"/>
        </w:rPr>
        <w:t>研修班、</w:t>
      </w:r>
      <w:r w:rsidRPr="00072F2D">
        <w:rPr>
          <w:rFonts w:ascii="微软雅黑" w:eastAsia="微软雅黑" w:hAnsi="微软雅黑" w:cs="Arial" w:hint="eastAsia"/>
          <w:color w:val="0D0D0D" w:themeColor="text1" w:themeTint="F2"/>
        </w:rPr>
        <w:t>领导干部</w:t>
      </w:r>
      <w:r w:rsidR="00045AD5" w:rsidRPr="00072F2D">
        <w:rPr>
          <w:rFonts w:ascii="微软雅黑" w:eastAsia="微软雅黑" w:hAnsi="微软雅黑" w:cs="Arial" w:hint="eastAsia"/>
          <w:color w:val="0D0D0D" w:themeColor="text1" w:themeTint="F2"/>
        </w:rPr>
        <w:t>提升班</w:t>
      </w:r>
    </w:p>
    <w:p w:rsidR="00655201" w:rsidRPr="00072F2D" w:rsidRDefault="00655201" w:rsidP="00304CDB">
      <w:pPr>
        <w:widowControl/>
        <w:spacing w:line="440" w:lineRule="exact"/>
        <w:jc w:val="left"/>
        <w:rPr>
          <w:rFonts w:ascii="微软雅黑" w:eastAsia="微软雅黑" w:hAnsi="微软雅黑" w:cs="仿宋"/>
          <w:bCs/>
          <w:color w:val="0D0D0D" w:themeColor="text1" w:themeTint="F2"/>
          <w:kern w:val="0"/>
          <w:sz w:val="24"/>
          <w:szCs w:val="24"/>
        </w:rPr>
      </w:pPr>
    </w:p>
    <w:p w:rsidR="00304CDB" w:rsidRPr="00832BEC" w:rsidRDefault="009A4E3E" w:rsidP="00655201">
      <w:pPr>
        <w:widowControl/>
        <w:spacing w:line="440" w:lineRule="exact"/>
        <w:jc w:val="center"/>
        <w:rPr>
          <w:rFonts w:ascii="微软雅黑" w:eastAsia="微软雅黑" w:hAnsi="微软雅黑" w:cs="仿宋"/>
          <w:b/>
          <w:bCs/>
          <w:color w:val="002060"/>
          <w:kern w:val="0"/>
          <w:sz w:val="28"/>
          <w:szCs w:val="28"/>
        </w:rPr>
      </w:pPr>
      <w:r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课</w:t>
      </w:r>
      <w:r w:rsidR="00072F2D"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 xml:space="preserve"> </w:t>
      </w:r>
      <w:r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程</w:t>
      </w:r>
      <w:r w:rsidR="00072F2D"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 xml:space="preserve"> </w:t>
      </w:r>
      <w:r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大</w:t>
      </w:r>
      <w:r w:rsidR="00072F2D"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 xml:space="preserve"> </w:t>
      </w:r>
      <w:r w:rsidRPr="00832BEC">
        <w:rPr>
          <w:rFonts w:ascii="微软雅黑" w:eastAsia="微软雅黑" w:hAnsi="微软雅黑" w:cs="仿宋" w:hint="eastAsia"/>
          <w:b/>
          <w:bCs/>
          <w:color w:val="002060"/>
          <w:kern w:val="0"/>
          <w:sz w:val="28"/>
          <w:szCs w:val="28"/>
        </w:rPr>
        <w:t>纲</w:t>
      </w:r>
    </w:p>
    <w:p w:rsidR="00304CDB" w:rsidRPr="00832BEC" w:rsidRDefault="00F927F4" w:rsidP="00F927F4">
      <w:pPr>
        <w:widowControl/>
        <w:spacing w:line="440" w:lineRule="exact"/>
        <w:jc w:val="left"/>
        <w:rPr>
          <w:rFonts w:ascii="微软雅黑" w:eastAsia="微软雅黑" w:hAnsi="微软雅黑"/>
          <w:b/>
          <w:color w:val="002060"/>
          <w:kern w:val="28"/>
          <w:sz w:val="24"/>
          <w:szCs w:val="24"/>
          <w:lang w:bidi="he-IL"/>
        </w:rPr>
      </w:pPr>
      <w:r w:rsidRPr="00832BEC">
        <w:rPr>
          <w:rFonts w:ascii="微软雅黑" w:eastAsia="微软雅黑" w:hAnsi="微软雅黑" w:hint="eastAsia"/>
          <w:b/>
          <w:color w:val="002060"/>
          <w:kern w:val="28"/>
          <w:sz w:val="24"/>
          <w:szCs w:val="24"/>
          <w:lang w:bidi="he-IL"/>
        </w:rPr>
        <w:t>一、</w:t>
      </w:r>
      <w:r w:rsidR="00463E32" w:rsidRPr="00832BEC">
        <w:rPr>
          <w:rFonts w:ascii="微软雅黑" w:eastAsia="微软雅黑" w:hAnsi="微软雅黑" w:hint="eastAsia"/>
          <w:b/>
          <w:color w:val="002060"/>
          <w:kern w:val="28"/>
          <w:sz w:val="24"/>
          <w:szCs w:val="24"/>
          <w:lang w:bidi="he-IL"/>
        </w:rPr>
        <w:t>曾国藩的为</w:t>
      </w:r>
      <w:r w:rsidR="00D44450" w:rsidRPr="00832BEC">
        <w:rPr>
          <w:rFonts w:ascii="微软雅黑" w:eastAsia="微软雅黑" w:hAnsi="微软雅黑" w:hint="eastAsia"/>
          <w:b/>
          <w:color w:val="002060"/>
          <w:kern w:val="28"/>
          <w:sz w:val="24"/>
          <w:szCs w:val="24"/>
          <w:lang w:bidi="he-IL"/>
        </w:rPr>
        <w:t>人之学</w:t>
      </w:r>
    </w:p>
    <w:p w:rsidR="000A2BEF" w:rsidRPr="00072F2D" w:rsidRDefault="00F927F4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1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、从</w:t>
      </w:r>
      <w:r w:rsidR="007D1B13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笨小孩</w:t>
      </w:r>
      <w:r w:rsidR="00B8742B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到儒</w:t>
      </w:r>
      <w:r w:rsidR="00EF5CFE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学</w:t>
      </w:r>
      <w:r w:rsidR="00B8742B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宗师</w:t>
      </w:r>
    </w:p>
    <w:p w:rsidR="00F470A6" w:rsidRPr="00072F2D" w:rsidRDefault="000A2BEF" w:rsidP="00F470A6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2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、家书日记，堪抵万金</w:t>
      </w:r>
    </w:p>
    <w:p w:rsidR="00F470A6" w:rsidRPr="00072F2D" w:rsidRDefault="000A2BEF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3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、节欲节劳，</w:t>
      </w:r>
      <w:r w:rsidR="00A71E39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三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节饮食</w:t>
      </w:r>
    </w:p>
    <w:p w:rsidR="000A2BEF" w:rsidRPr="00072F2D" w:rsidRDefault="000A2BEF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4</w:t>
      </w:r>
      <w:r w:rsidR="00A71E39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61724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官场顺逆</w:t>
      </w:r>
      <w:r w:rsidR="00A71E39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，</w:t>
      </w:r>
      <w:r w:rsidR="0061724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一颗真心</w:t>
      </w:r>
    </w:p>
    <w:p w:rsidR="000A2BEF" w:rsidRPr="00072F2D" w:rsidRDefault="00A71E39" w:rsidP="000A2BEF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5、</w:t>
      </w:r>
      <w:r w:rsidR="0061724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自立立人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，</w:t>
      </w:r>
      <w:r w:rsidR="000A2BEF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两条</w:t>
      </w:r>
      <w:r w:rsidR="00F84D10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道路</w:t>
      </w:r>
    </w:p>
    <w:p w:rsidR="006106FD" w:rsidRPr="00072F2D" w:rsidRDefault="000A2BEF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6</w:t>
      </w:r>
      <w:r w:rsidR="00A71E39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、最</w:t>
      </w:r>
      <w:r w:rsidR="00B8742B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经不得</w:t>
      </w:r>
      <w:r w:rsidR="00A71E39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，三种境遇</w:t>
      </w:r>
    </w:p>
    <w:p w:rsidR="000A2BEF" w:rsidRPr="00072F2D" w:rsidRDefault="000A2BEF" w:rsidP="000A2BEF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7</w:t>
      </w:r>
      <w:r w:rsidR="00A71E39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、毁誉参半，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四段</w:t>
      </w:r>
      <w:r w:rsidR="00B8742B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历程</w:t>
      </w:r>
    </w:p>
    <w:p w:rsidR="009D01C6" w:rsidRPr="00072F2D" w:rsidRDefault="000A2BEF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8</w:t>
      </w:r>
      <w:r w:rsidR="00A71E39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D045FF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屡败屡战</w:t>
      </w:r>
      <w:r w:rsidR="00A71E39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，</w:t>
      </w:r>
      <w:r w:rsidR="00D045FF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五次自杀</w:t>
      </w:r>
    </w:p>
    <w:p w:rsidR="000A2BEF" w:rsidRPr="00072F2D" w:rsidRDefault="000A2BEF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9</w:t>
      </w:r>
      <w:r w:rsidR="00A71E39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、修齐治平，功成身退</w:t>
      </w:r>
    </w:p>
    <w:p w:rsidR="007427A1" w:rsidRPr="00072F2D" w:rsidRDefault="007427A1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="00A5782F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曾国藩职场升职记</w:t>
      </w:r>
    </w:p>
    <w:p w:rsidR="00147888" w:rsidRPr="00072F2D" w:rsidRDefault="00147888" w:rsidP="00147888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="001A67CF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曾氏家训的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八字诀</w:t>
      </w:r>
    </w:p>
    <w:p w:rsidR="00F470A6" w:rsidRPr="00072F2D" w:rsidRDefault="00F470A6" w:rsidP="00147888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</w:p>
    <w:p w:rsidR="00B36AB6" w:rsidRPr="00832BEC" w:rsidRDefault="00F470A6" w:rsidP="00147888">
      <w:pPr>
        <w:widowControl/>
        <w:spacing w:line="440" w:lineRule="exact"/>
        <w:jc w:val="left"/>
        <w:rPr>
          <w:rFonts w:ascii="微软雅黑" w:eastAsia="微软雅黑" w:hAnsi="微软雅黑"/>
          <w:b/>
          <w:color w:val="002060"/>
          <w:kern w:val="28"/>
          <w:sz w:val="24"/>
          <w:szCs w:val="24"/>
          <w:lang w:bidi="he-IL"/>
        </w:rPr>
      </w:pPr>
      <w:r w:rsidRPr="00832BEC">
        <w:rPr>
          <w:rFonts w:ascii="微软雅黑" w:eastAsia="微软雅黑" w:hAnsi="微软雅黑"/>
          <w:b/>
          <w:color w:val="002060"/>
          <w:kern w:val="28"/>
          <w:sz w:val="24"/>
          <w:szCs w:val="24"/>
          <w:lang w:bidi="he-IL"/>
        </w:rPr>
        <w:t>二</w:t>
      </w:r>
      <w:r w:rsidRPr="00832BEC">
        <w:rPr>
          <w:rFonts w:ascii="微软雅黑" w:eastAsia="微软雅黑" w:hAnsi="微软雅黑" w:hint="eastAsia"/>
          <w:b/>
          <w:color w:val="002060"/>
          <w:kern w:val="28"/>
          <w:sz w:val="24"/>
          <w:szCs w:val="24"/>
          <w:lang w:bidi="he-IL"/>
        </w:rPr>
        <w:t>、</w:t>
      </w:r>
      <w:r w:rsidR="00043BFC" w:rsidRPr="00832BEC">
        <w:rPr>
          <w:rFonts w:ascii="微软雅黑" w:eastAsia="微软雅黑" w:hAnsi="微软雅黑"/>
          <w:b/>
          <w:color w:val="002060"/>
          <w:kern w:val="28"/>
          <w:sz w:val="24"/>
          <w:szCs w:val="24"/>
          <w:lang w:bidi="he-IL"/>
        </w:rPr>
        <w:t>曾国藩的为官之道</w:t>
      </w:r>
    </w:p>
    <w:p w:rsidR="00043BFC" w:rsidRPr="00072F2D" w:rsidRDefault="00170008" w:rsidP="00170008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1、</w:t>
      </w:r>
      <w:r w:rsidR="00043BFC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忠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，</w:t>
      </w:r>
      <w:r w:rsidR="00501781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忠心天地可鉴</w:t>
      </w:r>
    </w:p>
    <w:p w:rsidR="00043BFC" w:rsidRPr="00072F2D" w:rsidRDefault="00170008" w:rsidP="00F470A6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2、诚，</w:t>
      </w:r>
      <w:r w:rsidR="003E1B31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真诚忠诚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血诚</w:t>
      </w:r>
    </w:p>
    <w:p w:rsidR="00170008" w:rsidRPr="00072F2D" w:rsidRDefault="00170008" w:rsidP="00F470A6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3、勤，</w:t>
      </w:r>
      <w:r w:rsidR="003E1B31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当官要五个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勤</w:t>
      </w:r>
    </w:p>
    <w:p w:rsidR="00170008" w:rsidRPr="00072F2D" w:rsidRDefault="00170008" w:rsidP="00F470A6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4、省，吾日三省吾身</w:t>
      </w:r>
    </w:p>
    <w:p w:rsidR="00170008" w:rsidRPr="00072F2D" w:rsidRDefault="00170008" w:rsidP="00F470A6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5、忍，打脱牙和血吞</w:t>
      </w:r>
    </w:p>
    <w:p w:rsidR="00170008" w:rsidRPr="00072F2D" w:rsidRDefault="00170008" w:rsidP="00F470A6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6、廉，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一品一衣佳话</w:t>
      </w:r>
    </w:p>
    <w:p w:rsidR="00170008" w:rsidRPr="00072F2D" w:rsidRDefault="00170008" w:rsidP="00F470A6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7、</w:t>
      </w:r>
      <w:r w:rsidR="00C3370C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勇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，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当责当仁不让</w:t>
      </w:r>
    </w:p>
    <w:p w:rsidR="00170008" w:rsidRPr="00072F2D" w:rsidRDefault="00170008" w:rsidP="00F470A6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8、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明</w:t>
      </w:r>
      <w:r w:rsidR="00C3370C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，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自愧不如元辅</w:t>
      </w:r>
    </w:p>
    <w:p w:rsidR="00170008" w:rsidRPr="00072F2D" w:rsidRDefault="00170008" w:rsidP="00F470A6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9、行，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心学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知行合一</w:t>
      </w:r>
    </w:p>
    <w:p w:rsidR="00F470A6" w:rsidRPr="00072F2D" w:rsidRDefault="00F470A6" w:rsidP="00F470A6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性命换来</w:t>
      </w:r>
      <w:r w:rsidR="001A67CF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一等侯爵</w:t>
      </w:r>
    </w:p>
    <w:p w:rsidR="00F470A6" w:rsidRPr="00072F2D" w:rsidRDefault="00F470A6" w:rsidP="00F470A6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lastRenderedPageBreak/>
        <w:t>案例：</w:t>
      </w:r>
      <w:r w:rsidR="001A67CF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左宗棠迟来的挽联</w:t>
      </w:r>
    </w:p>
    <w:p w:rsidR="00F470A6" w:rsidRPr="00072F2D" w:rsidRDefault="00F470A6" w:rsidP="00170008">
      <w:pPr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</w:p>
    <w:p w:rsidR="00D90B41" w:rsidRPr="00832BEC" w:rsidRDefault="00F470A6" w:rsidP="00F927F4">
      <w:pPr>
        <w:widowControl/>
        <w:spacing w:line="440" w:lineRule="exact"/>
        <w:jc w:val="left"/>
        <w:rPr>
          <w:rFonts w:ascii="微软雅黑" w:eastAsia="微软雅黑" w:hAnsi="微软雅黑"/>
          <w:b/>
          <w:color w:val="002060"/>
          <w:kern w:val="28"/>
          <w:sz w:val="24"/>
          <w:szCs w:val="24"/>
          <w:lang w:bidi="he-IL"/>
        </w:rPr>
      </w:pPr>
      <w:r w:rsidRPr="00832BEC">
        <w:rPr>
          <w:rFonts w:ascii="微软雅黑" w:eastAsia="微软雅黑" w:hAnsi="微软雅黑" w:hint="eastAsia"/>
          <w:b/>
          <w:color w:val="002060"/>
          <w:kern w:val="28"/>
          <w:sz w:val="24"/>
          <w:szCs w:val="24"/>
          <w:lang w:bidi="he-IL"/>
        </w:rPr>
        <w:t>三</w:t>
      </w:r>
      <w:r w:rsidR="00625E6B" w:rsidRPr="00832BEC">
        <w:rPr>
          <w:rFonts w:ascii="微软雅黑" w:eastAsia="微软雅黑" w:hAnsi="微软雅黑" w:hint="eastAsia"/>
          <w:b/>
          <w:color w:val="002060"/>
          <w:kern w:val="28"/>
          <w:sz w:val="24"/>
          <w:szCs w:val="24"/>
          <w:lang w:bidi="he-IL"/>
        </w:rPr>
        <w:t>、</w:t>
      </w:r>
      <w:r w:rsidR="00D952FE" w:rsidRPr="00832BEC">
        <w:rPr>
          <w:rFonts w:ascii="微软雅黑" w:eastAsia="微软雅黑" w:hAnsi="微软雅黑" w:hint="eastAsia"/>
          <w:b/>
          <w:color w:val="002060"/>
          <w:kern w:val="28"/>
          <w:sz w:val="24"/>
          <w:szCs w:val="24"/>
          <w:lang w:bidi="he-IL"/>
        </w:rPr>
        <w:t>曾国藩的相</w:t>
      </w:r>
      <w:r w:rsidR="00D44450" w:rsidRPr="00832BEC">
        <w:rPr>
          <w:rFonts w:ascii="微软雅黑" w:eastAsia="微软雅黑" w:hAnsi="微软雅黑" w:hint="eastAsia"/>
          <w:b/>
          <w:color w:val="002060"/>
          <w:kern w:val="28"/>
          <w:sz w:val="24"/>
          <w:szCs w:val="24"/>
          <w:lang w:bidi="he-IL"/>
        </w:rPr>
        <w:t>人之术</w:t>
      </w:r>
    </w:p>
    <w:p w:rsidR="00D90B41" w:rsidRPr="00072F2D" w:rsidRDefault="00D90B41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1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B10521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曾氏</w:t>
      </w:r>
      <w:r w:rsidR="0099189B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相人流程</w:t>
      </w:r>
    </w:p>
    <w:p w:rsidR="00A21622" w:rsidRPr="00072F2D" w:rsidRDefault="0099189B" w:rsidP="00A21622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2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冰鉴相人</w:t>
      </w:r>
      <w:r w:rsidR="00A21622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口诀</w:t>
      </w:r>
    </w:p>
    <w:p w:rsidR="00D90B41" w:rsidRPr="00072F2D" w:rsidRDefault="0099189B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3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EE5375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神骨声音清浊</w:t>
      </w:r>
    </w:p>
    <w:p w:rsidR="003B5C4B" w:rsidRPr="00072F2D" w:rsidRDefault="0099189B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4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EE5375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相人的微表情</w:t>
      </w:r>
    </w:p>
    <w:p w:rsidR="001A67CF" w:rsidRPr="00072F2D" w:rsidRDefault="0099189B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5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相人的</w:t>
      </w:r>
      <w:r w:rsidR="00D952FE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三停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学</w:t>
      </w:r>
    </w:p>
    <w:p w:rsidR="0099189B" w:rsidRPr="00072F2D" w:rsidRDefault="0099189B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6、相人的</w:t>
      </w:r>
      <w:r w:rsidR="001A67CF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五官</w:t>
      </w:r>
      <w:r w:rsidR="00EC6FD0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学</w:t>
      </w:r>
    </w:p>
    <w:p w:rsidR="003B5C4B" w:rsidRPr="00072F2D" w:rsidRDefault="0099189B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7、相人的</w:t>
      </w:r>
      <w:r w:rsidR="0091291B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十二宫</w:t>
      </w:r>
    </w:p>
    <w:p w:rsidR="003B5C4B" w:rsidRPr="00072F2D" w:rsidRDefault="003B5C4B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8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5A3376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相人与养生学</w:t>
      </w:r>
    </w:p>
    <w:p w:rsidR="003B5C4B" w:rsidRPr="00072F2D" w:rsidRDefault="003B5C4B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9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D613F0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相人学的延伸</w:t>
      </w:r>
    </w:p>
    <w:p w:rsidR="001A67CF" w:rsidRPr="00072F2D" w:rsidRDefault="001A67CF" w:rsidP="001A67CF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李鸿裔性格以及命运结局</w:t>
      </w:r>
    </w:p>
    <w:p w:rsidR="001A67CF" w:rsidRPr="00072F2D" w:rsidRDefault="001A67CF" w:rsidP="001A67CF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曾国藩给慈禧和奕䜣相面</w:t>
      </w:r>
    </w:p>
    <w:p w:rsidR="00B36AB6" w:rsidRPr="00072F2D" w:rsidRDefault="00B36AB6" w:rsidP="00AC3709">
      <w:pPr>
        <w:widowControl/>
        <w:spacing w:line="440" w:lineRule="exact"/>
        <w:jc w:val="left"/>
        <w:rPr>
          <w:rFonts w:ascii="微软雅黑" w:eastAsia="微软雅黑" w:hAnsi="微软雅黑"/>
          <w:color w:val="FF0000"/>
          <w:kern w:val="28"/>
          <w:sz w:val="24"/>
          <w:szCs w:val="24"/>
          <w:lang w:bidi="he-IL"/>
        </w:rPr>
      </w:pPr>
    </w:p>
    <w:p w:rsidR="00485763" w:rsidRPr="00832BEC" w:rsidRDefault="00F470A6" w:rsidP="00F470A6">
      <w:pPr>
        <w:widowControl/>
        <w:spacing w:line="440" w:lineRule="exact"/>
        <w:jc w:val="left"/>
        <w:rPr>
          <w:rFonts w:ascii="微软雅黑" w:eastAsia="微软雅黑" w:hAnsi="微软雅黑"/>
          <w:b/>
          <w:color w:val="002060"/>
          <w:kern w:val="28"/>
          <w:sz w:val="24"/>
          <w:szCs w:val="24"/>
          <w:lang w:bidi="he-IL"/>
        </w:rPr>
      </w:pPr>
      <w:r w:rsidRPr="00832BEC">
        <w:rPr>
          <w:rFonts w:ascii="微软雅黑" w:eastAsia="微软雅黑" w:hAnsi="微软雅黑" w:hint="eastAsia"/>
          <w:b/>
          <w:color w:val="002060"/>
          <w:kern w:val="28"/>
          <w:sz w:val="24"/>
          <w:szCs w:val="24"/>
          <w:lang w:bidi="he-IL"/>
        </w:rPr>
        <w:t>四、曾国藩的用人之法</w:t>
      </w:r>
    </w:p>
    <w:p w:rsidR="001732E4" w:rsidRPr="00072F2D" w:rsidRDefault="00393EE7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1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EF5CFE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领导者的修为和禁忌</w:t>
      </w:r>
    </w:p>
    <w:p w:rsidR="00393EE7" w:rsidRPr="00072F2D" w:rsidRDefault="001732E4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2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393EE7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文官任用</w:t>
      </w:r>
      <w:r w:rsidR="009B73E2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的</w:t>
      </w:r>
      <w:r w:rsidR="00393EE7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四条标准</w:t>
      </w:r>
    </w:p>
    <w:p w:rsidR="00393EE7" w:rsidRPr="00072F2D" w:rsidRDefault="001732E4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3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393EE7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武官</w:t>
      </w:r>
      <w:r w:rsidR="003D6D8E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选聘</w:t>
      </w:r>
      <w:r w:rsidR="009B73E2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的</w:t>
      </w:r>
      <w:r w:rsidR="00393EE7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四条标准</w:t>
      </w:r>
    </w:p>
    <w:p w:rsidR="009B73E2" w:rsidRPr="00072F2D" w:rsidRDefault="001732E4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4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3D6D8E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如何用文化</w:t>
      </w:r>
      <w:r w:rsidR="00672B95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凝聚人心</w:t>
      </w:r>
    </w:p>
    <w:p w:rsidR="009B73E2" w:rsidRPr="00072F2D" w:rsidRDefault="001732E4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5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1F6C3A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人</w:t>
      </w:r>
      <w:r w:rsidR="00955B34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分三等</w:t>
      </w:r>
      <w:r w:rsidR="00ED7264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要分别使用</w:t>
      </w:r>
    </w:p>
    <w:p w:rsidR="00ED7264" w:rsidRPr="00072F2D" w:rsidRDefault="008403EF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6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BB2040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队友比对手更加危险</w:t>
      </w:r>
    </w:p>
    <w:p w:rsidR="000629BE" w:rsidRPr="00072F2D" w:rsidRDefault="000629BE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7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EF0DF0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合作</w:t>
      </w:r>
      <w:r w:rsidR="009A3A0C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用人</w:t>
      </w:r>
      <w:r w:rsidR="00EF0DF0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的五种境界</w:t>
      </w:r>
    </w:p>
    <w:p w:rsidR="00BF5EF6" w:rsidRPr="00072F2D" w:rsidRDefault="00EF0DF0" w:rsidP="00BF5EF6">
      <w:pPr>
        <w:widowControl/>
        <w:spacing w:line="440" w:lineRule="exact"/>
        <w:jc w:val="left"/>
        <w:rPr>
          <w:rFonts w:ascii="微软雅黑" w:eastAsia="微软雅黑" w:hAnsi="微软雅黑"/>
          <w:b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8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BF5EF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盛时</w:t>
      </w:r>
      <w:r w:rsidR="003D6D8E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须</w:t>
      </w:r>
      <w:r w:rsidR="00BF5EF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安排</w:t>
      </w:r>
      <w:r w:rsidR="003D6D8E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好</w:t>
      </w:r>
      <w:r w:rsidR="00BF5EF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接班人</w:t>
      </w:r>
    </w:p>
    <w:p w:rsidR="00EF0DF0" w:rsidRPr="00072F2D" w:rsidRDefault="0006365C" w:rsidP="00F927F4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9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EC6FD0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造成人才流失的原因</w:t>
      </w:r>
    </w:p>
    <w:p w:rsidR="00A866AA" w:rsidRPr="00072F2D" w:rsidRDefault="00A866AA" w:rsidP="009A74AD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10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EC6FD0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解决人才流失的</w:t>
      </w:r>
      <w:r w:rsidR="003D6D8E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方法</w:t>
      </w:r>
    </w:p>
    <w:p w:rsidR="00FF0AB8" w:rsidRPr="00072F2D" w:rsidRDefault="00E41523" w:rsidP="009A74AD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11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FF0AB8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关键岗位的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用人</w:t>
      </w:r>
      <w:r w:rsidR="00BB2040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技巧</w:t>
      </w:r>
    </w:p>
    <w:p w:rsidR="000A5C95" w:rsidRPr="00072F2D" w:rsidRDefault="00102DDA" w:rsidP="009A74AD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12</w:t>
      </w:r>
      <w:r w:rsidR="00F470A6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、</w:t>
      </w:r>
      <w:r w:rsidR="000A5C95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特殊人才的</w:t>
      </w:r>
      <w:r w:rsidR="004A5720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使用办法</w:t>
      </w:r>
    </w:p>
    <w:p w:rsidR="00471BA4" w:rsidRPr="00072F2D" w:rsidRDefault="00E20BC3" w:rsidP="009A74AD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9A74A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="00AD3B34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华为任正非的全球精英人才战略</w:t>
      </w:r>
    </w:p>
    <w:p w:rsidR="009A74AD" w:rsidRDefault="00D614C8" w:rsidP="009A74AD">
      <w:pPr>
        <w:widowControl/>
        <w:spacing w:line="440" w:lineRule="exact"/>
        <w:jc w:val="left"/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</w:pPr>
      <w:r w:rsidRPr="009A74AD">
        <w:rPr>
          <w:rFonts w:ascii="微软雅黑" w:eastAsia="微软雅黑" w:hAnsi="微软雅黑" w:hint="eastAsia"/>
          <w:b/>
          <w:color w:val="0D0D0D" w:themeColor="text1" w:themeTint="F2"/>
          <w:kern w:val="28"/>
          <w:sz w:val="24"/>
          <w:szCs w:val="24"/>
          <w:lang w:bidi="he-IL"/>
        </w:rPr>
        <w:t>案例：</w:t>
      </w:r>
      <w:r w:rsidR="003400E9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李秀成</w:t>
      </w:r>
      <w:r w:rsidR="00AD3B34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供述的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太平天国</w:t>
      </w:r>
      <w:r w:rsidR="00AD3B34"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用人</w:t>
      </w:r>
      <w:r w:rsidRPr="00072F2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失误</w:t>
      </w:r>
    </w:p>
    <w:p w:rsidR="00832BEC" w:rsidRDefault="00832BEC" w:rsidP="009A74AD">
      <w:pPr>
        <w:widowControl/>
        <w:spacing w:line="440" w:lineRule="exact"/>
        <w:jc w:val="left"/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</w:pPr>
    </w:p>
    <w:p w:rsidR="00832BEC" w:rsidRDefault="00832BEC" w:rsidP="009A74AD">
      <w:pPr>
        <w:widowControl/>
        <w:spacing w:line="440" w:lineRule="exact"/>
        <w:jc w:val="left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</w:p>
    <w:p w:rsidR="009A74AD" w:rsidRPr="00832BEC" w:rsidRDefault="009A74AD" w:rsidP="009A74AD">
      <w:pPr>
        <w:widowControl/>
        <w:spacing w:line="440" w:lineRule="exact"/>
        <w:jc w:val="left"/>
        <w:rPr>
          <w:rFonts w:ascii="微软雅黑" w:eastAsia="微软雅黑" w:hAnsi="微软雅黑" w:cs="Arial"/>
          <w:b/>
          <w:color w:val="002060"/>
          <w:sz w:val="24"/>
          <w:szCs w:val="24"/>
        </w:rPr>
      </w:pPr>
      <w:r w:rsidRPr="00832BEC">
        <w:rPr>
          <w:rFonts w:ascii="微软雅黑" w:eastAsia="微软雅黑" w:hAnsi="微软雅黑" w:cs="Arial" w:hint="eastAsia"/>
          <w:b/>
          <w:color w:val="002060"/>
          <w:sz w:val="24"/>
          <w:szCs w:val="24"/>
        </w:rPr>
        <w:lastRenderedPageBreak/>
        <w:t>课程反馈：</w:t>
      </w:r>
    </w:p>
    <w:p w:rsidR="009A74AD" w:rsidRDefault="009A74AD" w:rsidP="009A74AD">
      <w:pPr>
        <w:jc w:val="center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 w:rsidRPr="009A74AD"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某企业领导反馈</w:t>
      </w:r>
    </w:p>
    <w:p w:rsidR="00072F2D" w:rsidRDefault="009A74AD" w:rsidP="009A74AD">
      <w:pPr>
        <w:jc w:val="center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>
        <w:rPr>
          <w:rFonts w:ascii="微软雅黑" w:eastAsia="微软雅黑" w:hAnsi="微软雅黑"/>
          <w:noProof/>
          <w:color w:val="0D0D0D" w:themeColor="text1" w:themeTint="F2"/>
          <w:kern w:val="28"/>
          <w:sz w:val="24"/>
          <w:szCs w:val="24"/>
        </w:rPr>
        <w:drawing>
          <wp:inline distT="0" distB="0" distL="0" distR="0">
            <wp:extent cx="4603886" cy="2596591"/>
            <wp:effectExtent l="95250" t="76200" r="101464" b="70409"/>
            <wp:docPr id="3" name="图片 3" descr="C:\Users\WINDOWS\AppData\Local\Temp\WeChat Files\d588bf1f920c41d9c9a4dabe508e9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d588bf1f920c41d9c9a4dabe508e92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783" cy="259766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9A74AD" w:rsidRDefault="009A74AD" w:rsidP="009A74AD">
      <w:pPr>
        <w:jc w:val="center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>
        <w:rPr>
          <w:rFonts w:ascii="微软雅黑" w:eastAsia="微软雅黑" w:hAnsi="微软雅黑" w:hint="eastAsia"/>
          <w:color w:val="0D0D0D" w:themeColor="text1" w:themeTint="F2"/>
          <w:kern w:val="28"/>
          <w:sz w:val="24"/>
          <w:szCs w:val="24"/>
          <w:lang w:bidi="he-IL"/>
        </w:rPr>
        <w:t>某机构老师反馈</w:t>
      </w:r>
    </w:p>
    <w:p w:rsidR="009A74AD" w:rsidRDefault="009A74AD" w:rsidP="009A74AD">
      <w:pPr>
        <w:jc w:val="center"/>
        <w:rPr>
          <w:rFonts w:ascii="微软雅黑" w:eastAsia="微软雅黑" w:hAnsi="微软雅黑"/>
          <w:color w:val="0D0D0D" w:themeColor="text1" w:themeTint="F2"/>
          <w:kern w:val="28"/>
          <w:sz w:val="24"/>
          <w:szCs w:val="24"/>
          <w:lang w:bidi="he-IL"/>
        </w:rPr>
      </w:pPr>
      <w:r>
        <w:rPr>
          <w:rFonts w:ascii="微软雅黑" w:eastAsia="微软雅黑" w:hAnsi="微软雅黑"/>
          <w:noProof/>
          <w:color w:val="0D0D0D" w:themeColor="text1" w:themeTint="F2"/>
          <w:kern w:val="28"/>
          <w:sz w:val="24"/>
          <w:szCs w:val="24"/>
        </w:rPr>
        <w:drawing>
          <wp:inline distT="0" distB="0" distL="0" distR="0">
            <wp:extent cx="4660527" cy="2847981"/>
            <wp:effectExtent l="95250" t="76200" r="101973" b="85719"/>
            <wp:docPr id="2" name="图片 2" descr="C:\Users\WINDOWS\AppData\Local\Temp\WeChat Files\e76d06e7d9b1b8ff8619847b2e33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\AppData\Local\Temp\WeChat Files\e76d06e7d9b1b8ff8619847b2e3305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116" cy="28477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832BEC" w:rsidRPr="00832BEC" w:rsidRDefault="00DE3F0D" w:rsidP="00DE3F0D">
      <w:pPr>
        <w:rPr>
          <w:rFonts w:ascii="微软雅黑" w:eastAsia="微软雅黑" w:hAnsi="微软雅黑" w:cs="Arial" w:hint="eastAsia"/>
          <w:b/>
          <w:color w:val="002060"/>
          <w:sz w:val="24"/>
          <w:szCs w:val="24"/>
        </w:rPr>
      </w:pPr>
      <w:r w:rsidRPr="00832BEC">
        <w:rPr>
          <w:rFonts w:ascii="微软雅黑" w:eastAsia="微软雅黑" w:hAnsi="微软雅黑" w:cs="Arial" w:hint="eastAsia"/>
          <w:b/>
          <w:color w:val="002060"/>
          <w:sz w:val="24"/>
          <w:szCs w:val="24"/>
        </w:rPr>
        <w:t>课程视频：</w:t>
      </w:r>
    </w:p>
    <w:p w:rsidR="00DE3F0D" w:rsidRPr="00832BEC" w:rsidRDefault="00DE3F0D" w:rsidP="00DE3F0D">
      <w:pPr>
        <w:rPr>
          <w:rFonts w:ascii="微软雅黑" w:eastAsia="微软雅黑" w:hAnsi="微软雅黑" w:cs="Arial"/>
          <w:b/>
          <w:color w:val="0D0D0D" w:themeColor="text1" w:themeTint="F2"/>
          <w:sz w:val="24"/>
          <w:szCs w:val="24"/>
        </w:rPr>
      </w:pPr>
      <w:r w:rsidRPr="00832BEC">
        <w:rPr>
          <w:rFonts w:ascii="微软雅黑" w:eastAsia="微软雅黑" w:hAnsi="微软雅黑" w:cs="Arial" w:hint="eastAsia"/>
          <w:b/>
          <w:color w:val="0D0D0D" w:themeColor="text1" w:themeTint="F2"/>
          <w:sz w:val="24"/>
          <w:szCs w:val="24"/>
        </w:rPr>
        <w:t>请 上网百度搜索</w:t>
      </w:r>
      <w:r w:rsidRPr="00832BEC">
        <w:rPr>
          <w:rFonts w:ascii="微软雅黑" w:eastAsia="微软雅黑" w:hAnsi="微软雅黑" w:cs="Arial" w:hint="eastAsia"/>
          <w:b/>
          <w:color w:val="002060"/>
          <w:sz w:val="24"/>
          <w:szCs w:val="24"/>
        </w:rPr>
        <w:t>“2分钟了解杨子国学课”</w:t>
      </w:r>
    </w:p>
    <w:p w:rsidR="00517476" w:rsidRPr="00832BEC" w:rsidRDefault="00DE3F0D" w:rsidP="00832BEC">
      <w:pPr>
        <w:rPr>
          <w:rFonts w:ascii="微软雅黑" w:eastAsia="微软雅黑" w:hAnsi="微软雅黑"/>
          <w:b/>
          <w:color w:val="FF0000"/>
          <w:kern w:val="28"/>
          <w:sz w:val="24"/>
          <w:szCs w:val="24"/>
          <w:lang w:bidi="he-IL"/>
        </w:rPr>
      </w:pPr>
      <w:r w:rsidRPr="00832BEC">
        <w:rPr>
          <w:rFonts w:ascii="微软雅黑" w:eastAsia="微软雅黑" w:hAnsi="微软雅黑" w:cs="Arial" w:hint="eastAsia"/>
          <w:b/>
          <w:color w:val="0D0D0D" w:themeColor="text1" w:themeTint="F2"/>
          <w:sz w:val="24"/>
          <w:szCs w:val="24"/>
        </w:rPr>
        <w:t>请 上网百度搜索</w:t>
      </w:r>
      <w:r w:rsidRPr="00832BEC">
        <w:rPr>
          <w:rFonts w:ascii="微软雅黑" w:eastAsia="微软雅黑" w:hAnsi="微软雅黑" w:cs="Arial" w:hint="eastAsia"/>
          <w:b/>
          <w:color w:val="002060"/>
          <w:sz w:val="24"/>
          <w:szCs w:val="24"/>
        </w:rPr>
        <w:t>“杨子老师讲曾国藩”</w:t>
      </w:r>
    </w:p>
    <w:sectPr w:rsidR="00517476" w:rsidRPr="00832BEC" w:rsidSect="005F5051">
      <w:footerReference w:type="default" r:id="rId10"/>
      <w:type w:val="continuous"/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D6A" w:rsidRDefault="00145D6A">
      <w:r>
        <w:separator/>
      </w:r>
    </w:p>
  </w:endnote>
  <w:endnote w:type="continuationSeparator" w:id="1">
    <w:p w:rsidR="00145D6A" w:rsidRDefault="00145D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485" w:rsidRDefault="00530485">
    <w:pPr>
      <w:pStyle w:val="aa"/>
      <w:jc w:val="center"/>
    </w:pPr>
    <w:r>
      <w:rPr>
        <w:lang w:val="zh-CN"/>
      </w:rPr>
      <w:t xml:space="preserve"> </w:t>
    </w:r>
    <w:r w:rsidR="00A03170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A03170">
      <w:rPr>
        <w:b/>
        <w:bCs/>
        <w:sz w:val="24"/>
        <w:szCs w:val="24"/>
      </w:rPr>
      <w:fldChar w:fldCharType="separate"/>
    </w:r>
    <w:r w:rsidR="005A3376">
      <w:rPr>
        <w:b/>
        <w:bCs/>
        <w:noProof/>
      </w:rPr>
      <w:t>4</w:t>
    </w:r>
    <w:r w:rsidR="00A03170"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 w:rsidR="00A03170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A03170">
      <w:rPr>
        <w:b/>
        <w:bCs/>
        <w:sz w:val="24"/>
        <w:szCs w:val="24"/>
      </w:rPr>
      <w:fldChar w:fldCharType="separate"/>
    </w:r>
    <w:r w:rsidR="005A3376">
      <w:rPr>
        <w:b/>
        <w:bCs/>
        <w:noProof/>
      </w:rPr>
      <w:t>4</w:t>
    </w:r>
    <w:r w:rsidR="00A03170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D6A" w:rsidRDefault="00145D6A">
      <w:r>
        <w:separator/>
      </w:r>
    </w:p>
  </w:footnote>
  <w:footnote w:type="continuationSeparator" w:id="1">
    <w:p w:rsidR="00145D6A" w:rsidRDefault="00145D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C2B40840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4"/>
      </w:rPr>
    </w:lvl>
  </w:abstractNum>
  <w:abstractNum w:abstractNumId="1">
    <w:nsid w:val="00000007"/>
    <w:multiLevelType w:val="singleLevel"/>
    <w:tmpl w:val="00000007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2">
    <w:nsid w:val="00000009"/>
    <w:multiLevelType w:val="multilevel"/>
    <w:tmpl w:val="A9BC1056"/>
    <w:lvl w:ilvl="0">
      <w:start w:val="1"/>
      <w:numFmt w:val="decimal"/>
      <w:lvlText w:val="%1、"/>
      <w:lvlJc w:val="left"/>
      <w:pPr>
        <w:ind w:left="420" w:hanging="420"/>
      </w:pPr>
      <w:rPr>
        <w:rFonts w:ascii="宋体" w:eastAsia="宋体" w:hAnsi="宋体" w:cs="仿宋"/>
        <w:sz w:val="24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000000C"/>
    <w:multiLevelType w:val="singleLevel"/>
    <w:tmpl w:val="0000000C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4">
    <w:nsid w:val="0000000F"/>
    <w:multiLevelType w:val="singleLevel"/>
    <w:tmpl w:val="0000000F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5">
    <w:nsid w:val="084A2143"/>
    <w:multiLevelType w:val="hybridMultilevel"/>
    <w:tmpl w:val="6654297E"/>
    <w:lvl w:ilvl="0" w:tplc="50EABBDC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9CB711B"/>
    <w:multiLevelType w:val="hybridMultilevel"/>
    <w:tmpl w:val="DBC81590"/>
    <w:lvl w:ilvl="0" w:tplc="C1E61EB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B074DF6"/>
    <w:multiLevelType w:val="hybridMultilevel"/>
    <w:tmpl w:val="450C5918"/>
    <w:lvl w:ilvl="0" w:tplc="86FAAE3A">
      <w:start w:val="1"/>
      <w:numFmt w:val="decimal"/>
      <w:lvlText w:val="%1、"/>
      <w:lvlJc w:val="left"/>
      <w:pPr>
        <w:ind w:left="420" w:hanging="420"/>
      </w:pPr>
      <w:rPr>
        <w:rFonts w:ascii="微软雅黑" w:eastAsia="微软雅黑" w:hAnsi="微软雅黑" w:cs="仿宋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6862472"/>
    <w:multiLevelType w:val="hybridMultilevel"/>
    <w:tmpl w:val="6214273C"/>
    <w:lvl w:ilvl="0" w:tplc="051A26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0270973"/>
    <w:multiLevelType w:val="hybridMultilevel"/>
    <w:tmpl w:val="5AAE617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14A0CF8"/>
    <w:multiLevelType w:val="hybridMultilevel"/>
    <w:tmpl w:val="639A6C0A"/>
    <w:lvl w:ilvl="0" w:tplc="00000006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6ADB0ECB"/>
    <w:multiLevelType w:val="hybridMultilevel"/>
    <w:tmpl w:val="512A1020"/>
    <w:lvl w:ilvl="0" w:tplc="0E2ADBA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BF13DB3"/>
    <w:multiLevelType w:val="hybridMultilevel"/>
    <w:tmpl w:val="040233DA"/>
    <w:lvl w:ilvl="0" w:tplc="39A2713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50E6972"/>
    <w:multiLevelType w:val="singleLevel"/>
    <w:tmpl w:val="E04C4224"/>
    <w:lvl w:ilvl="0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4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3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5"/>
  </w:num>
  <w:num w:numId="10">
    <w:abstractNumId w:val="11"/>
  </w:num>
  <w:num w:numId="11">
    <w:abstractNumId w:val="8"/>
  </w:num>
  <w:num w:numId="12">
    <w:abstractNumId w:val="6"/>
  </w:num>
  <w:num w:numId="13">
    <w:abstractNumId w:val="7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1207"/>
    <w:rsid w:val="00012F5D"/>
    <w:rsid w:val="000141E2"/>
    <w:rsid w:val="0003348C"/>
    <w:rsid w:val="0003585B"/>
    <w:rsid w:val="00043BFC"/>
    <w:rsid w:val="00045AD5"/>
    <w:rsid w:val="00046A36"/>
    <w:rsid w:val="00046D73"/>
    <w:rsid w:val="00053A7E"/>
    <w:rsid w:val="0005561E"/>
    <w:rsid w:val="000629BE"/>
    <w:rsid w:val="0006365C"/>
    <w:rsid w:val="00072F2D"/>
    <w:rsid w:val="00075F94"/>
    <w:rsid w:val="000765B8"/>
    <w:rsid w:val="00077DC4"/>
    <w:rsid w:val="000819E7"/>
    <w:rsid w:val="0009103D"/>
    <w:rsid w:val="00095BF1"/>
    <w:rsid w:val="00097689"/>
    <w:rsid w:val="00097F66"/>
    <w:rsid w:val="000A0AA7"/>
    <w:rsid w:val="000A0D22"/>
    <w:rsid w:val="000A2BEF"/>
    <w:rsid w:val="000A5C95"/>
    <w:rsid w:val="000B1B51"/>
    <w:rsid w:val="000B67CF"/>
    <w:rsid w:val="000B6F76"/>
    <w:rsid w:val="000C69E0"/>
    <w:rsid w:val="000D036A"/>
    <w:rsid w:val="000F2029"/>
    <w:rsid w:val="000F454A"/>
    <w:rsid w:val="00102DDA"/>
    <w:rsid w:val="00105A56"/>
    <w:rsid w:val="001130E0"/>
    <w:rsid w:val="00115B67"/>
    <w:rsid w:val="00130A3A"/>
    <w:rsid w:val="001321D5"/>
    <w:rsid w:val="00145801"/>
    <w:rsid w:val="00145D6A"/>
    <w:rsid w:val="00147888"/>
    <w:rsid w:val="00150A68"/>
    <w:rsid w:val="00157754"/>
    <w:rsid w:val="00170008"/>
    <w:rsid w:val="001719A9"/>
    <w:rsid w:val="00171B3E"/>
    <w:rsid w:val="00172A27"/>
    <w:rsid w:val="001732E4"/>
    <w:rsid w:val="0017362F"/>
    <w:rsid w:val="00177080"/>
    <w:rsid w:val="0019744A"/>
    <w:rsid w:val="001A138E"/>
    <w:rsid w:val="001A3832"/>
    <w:rsid w:val="001A67CF"/>
    <w:rsid w:val="001C617D"/>
    <w:rsid w:val="001F020C"/>
    <w:rsid w:val="001F276D"/>
    <w:rsid w:val="001F39C6"/>
    <w:rsid w:val="001F6C3A"/>
    <w:rsid w:val="002018BE"/>
    <w:rsid w:val="00202050"/>
    <w:rsid w:val="00203B30"/>
    <w:rsid w:val="00210908"/>
    <w:rsid w:val="002128EE"/>
    <w:rsid w:val="00212E57"/>
    <w:rsid w:val="00217C92"/>
    <w:rsid w:val="00251C3B"/>
    <w:rsid w:val="00252BF2"/>
    <w:rsid w:val="00267BA2"/>
    <w:rsid w:val="00283A16"/>
    <w:rsid w:val="00284660"/>
    <w:rsid w:val="00285BEA"/>
    <w:rsid w:val="00296768"/>
    <w:rsid w:val="002A3AF4"/>
    <w:rsid w:val="002B2E63"/>
    <w:rsid w:val="002B7F25"/>
    <w:rsid w:val="002C1B15"/>
    <w:rsid w:val="002C3A2B"/>
    <w:rsid w:val="002D6ED4"/>
    <w:rsid w:val="002E3C25"/>
    <w:rsid w:val="002E75D0"/>
    <w:rsid w:val="002F6121"/>
    <w:rsid w:val="003031E5"/>
    <w:rsid w:val="00303D73"/>
    <w:rsid w:val="00304073"/>
    <w:rsid w:val="00304CDB"/>
    <w:rsid w:val="00314CA0"/>
    <w:rsid w:val="00321EEB"/>
    <w:rsid w:val="0032552D"/>
    <w:rsid w:val="0033236F"/>
    <w:rsid w:val="0033461A"/>
    <w:rsid w:val="003364C3"/>
    <w:rsid w:val="00336B51"/>
    <w:rsid w:val="003400E9"/>
    <w:rsid w:val="00346623"/>
    <w:rsid w:val="00366664"/>
    <w:rsid w:val="003733FB"/>
    <w:rsid w:val="00384F50"/>
    <w:rsid w:val="0038585B"/>
    <w:rsid w:val="00391974"/>
    <w:rsid w:val="00393EE7"/>
    <w:rsid w:val="003A1012"/>
    <w:rsid w:val="003A6C31"/>
    <w:rsid w:val="003B2B8E"/>
    <w:rsid w:val="003B5C4B"/>
    <w:rsid w:val="003C1901"/>
    <w:rsid w:val="003C1995"/>
    <w:rsid w:val="003C53B8"/>
    <w:rsid w:val="003C5927"/>
    <w:rsid w:val="003D2B9C"/>
    <w:rsid w:val="003D325D"/>
    <w:rsid w:val="003D5E9D"/>
    <w:rsid w:val="003D6D8E"/>
    <w:rsid w:val="003E157A"/>
    <w:rsid w:val="003E1B31"/>
    <w:rsid w:val="003E70C7"/>
    <w:rsid w:val="003E7B3E"/>
    <w:rsid w:val="003F1248"/>
    <w:rsid w:val="003F5B20"/>
    <w:rsid w:val="003F6185"/>
    <w:rsid w:val="00404223"/>
    <w:rsid w:val="00422637"/>
    <w:rsid w:val="00423626"/>
    <w:rsid w:val="004263FF"/>
    <w:rsid w:val="00433379"/>
    <w:rsid w:val="004369F7"/>
    <w:rsid w:val="004462AA"/>
    <w:rsid w:val="00446648"/>
    <w:rsid w:val="00454328"/>
    <w:rsid w:val="004577D2"/>
    <w:rsid w:val="00463E32"/>
    <w:rsid w:val="00471BA4"/>
    <w:rsid w:val="0047524A"/>
    <w:rsid w:val="00482DF9"/>
    <w:rsid w:val="00485763"/>
    <w:rsid w:val="00490D72"/>
    <w:rsid w:val="004A1FF2"/>
    <w:rsid w:val="004A5720"/>
    <w:rsid w:val="004B1E99"/>
    <w:rsid w:val="004B2110"/>
    <w:rsid w:val="004B680D"/>
    <w:rsid w:val="004C5CC5"/>
    <w:rsid w:val="004C5E7A"/>
    <w:rsid w:val="004C770E"/>
    <w:rsid w:val="004D61E3"/>
    <w:rsid w:val="004D658C"/>
    <w:rsid w:val="004E743D"/>
    <w:rsid w:val="004F1A45"/>
    <w:rsid w:val="00500085"/>
    <w:rsid w:val="00501781"/>
    <w:rsid w:val="00504691"/>
    <w:rsid w:val="005141EC"/>
    <w:rsid w:val="005164F4"/>
    <w:rsid w:val="00517476"/>
    <w:rsid w:val="00521E59"/>
    <w:rsid w:val="00530485"/>
    <w:rsid w:val="00535264"/>
    <w:rsid w:val="00541E69"/>
    <w:rsid w:val="0056580F"/>
    <w:rsid w:val="00575207"/>
    <w:rsid w:val="00575935"/>
    <w:rsid w:val="005815DF"/>
    <w:rsid w:val="00582808"/>
    <w:rsid w:val="00584702"/>
    <w:rsid w:val="005853A4"/>
    <w:rsid w:val="00585E92"/>
    <w:rsid w:val="005921F2"/>
    <w:rsid w:val="005949EC"/>
    <w:rsid w:val="00594A07"/>
    <w:rsid w:val="00595B1A"/>
    <w:rsid w:val="005A1F18"/>
    <w:rsid w:val="005A3376"/>
    <w:rsid w:val="005A460A"/>
    <w:rsid w:val="005A5828"/>
    <w:rsid w:val="005A63D9"/>
    <w:rsid w:val="005A7912"/>
    <w:rsid w:val="005B56B7"/>
    <w:rsid w:val="005B57A9"/>
    <w:rsid w:val="005B6912"/>
    <w:rsid w:val="005B72A8"/>
    <w:rsid w:val="005B7848"/>
    <w:rsid w:val="005C3F2C"/>
    <w:rsid w:val="005C6F59"/>
    <w:rsid w:val="005D3314"/>
    <w:rsid w:val="005D4127"/>
    <w:rsid w:val="005D69A1"/>
    <w:rsid w:val="005D78A5"/>
    <w:rsid w:val="005E498A"/>
    <w:rsid w:val="005F5051"/>
    <w:rsid w:val="006038F5"/>
    <w:rsid w:val="00603C4F"/>
    <w:rsid w:val="00607E9C"/>
    <w:rsid w:val="006106FD"/>
    <w:rsid w:val="00617246"/>
    <w:rsid w:val="00617B87"/>
    <w:rsid w:val="006220FA"/>
    <w:rsid w:val="00624136"/>
    <w:rsid w:val="00625E6B"/>
    <w:rsid w:val="00630261"/>
    <w:rsid w:val="00630EA0"/>
    <w:rsid w:val="0063194F"/>
    <w:rsid w:val="0064085C"/>
    <w:rsid w:val="00646543"/>
    <w:rsid w:val="00651C0F"/>
    <w:rsid w:val="00655201"/>
    <w:rsid w:val="00672B95"/>
    <w:rsid w:val="00677B60"/>
    <w:rsid w:val="00677F86"/>
    <w:rsid w:val="006819AC"/>
    <w:rsid w:val="006827F3"/>
    <w:rsid w:val="006829E4"/>
    <w:rsid w:val="0068522D"/>
    <w:rsid w:val="00685CBA"/>
    <w:rsid w:val="0068681A"/>
    <w:rsid w:val="00687DA4"/>
    <w:rsid w:val="00691F7F"/>
    <w:rsid w:val="006940CC"/>
    <w:rsid w:val="006A0758"/>
    <w:rsid w:val="006A4066"/>
    <w:rsid w:val="006B01EF"/>
    <w:rsid w:val="006B02E3"/>
    <w:rsid w:val="006B6C8D"/>
    <w:rsid w:val="006C26B7"/>
    <w:rsid w:val="006C6C98"/>
    <w:rsid w:val="006E02D4"/>
    <w:rsid w:val="006E087A"/>
    <w:rsid w:val="006E1EEA"/>
    <w:rsid w:val="006F142B"/>
    <w:rsid w:val="006F1F16"/>
    <w:rsid w:val="006F23CD"/>
    <w:rsid w:val="006F4892"/>
    <w:rsid w:val="006F6536"/>
    <w:rsid w:val="006F69A0"/>
    <w:rsid w:val="0070383D"/>
    <w:rsid w:val="00703E50"/>
    <w:rsid w:val="00716BFB"/>
    <w:rsid w:val="00723AFF"/>
    <w:rsid w:val="00727A74"/>
    <w:rsid w:val="007427A1"/>
    <w:rsid w:val="007432DD"/>
    <w:rsid w:val="0074529C"/>
    <w:rsid w:val="00763739"/>
    <w:rsid w:val="007730EE"/>
    <w:rsid w:val="0077381F"/>
    <w:rsid w:val="0078024F"/>
    <w:rsid w:val="00780F8C"/>
    <w:rsid w:val="00785C5C"/>
    <w:rsid w:val="00786227"/>
    <w:rsid w:val="00787A0E"/>
    <w:rsid w:val="00792908"/>
    <w:rsid w:val="00794F53"/>
    <w:rsid w:val="007A23D8"/>
    <w:rsid w:val="007A471C"/>
    <w:rsid w:val="007A7638"/>
    <w:rsid w:val="007B1583"/>
    <w:rsid w:val="007C04A5"/>
    <w:rsid w:val="007D1B13"/>
    <w:rsid w:val="007F2771"/>
    <w:rsid w:val="007F5B5F"/>
    <w:rsid w:val="00813236"/>
    <w:rsid w:val="00822302"/>
    <w:rsid w:val="00824E0C"/>
    <w:rsid w:val="0082578F"/>
    <w:rsid w:val="00827F85"/>
    <w:rsid w:val="00831C44"/>
    <w:rsid w:val="00832BEC"/>
    <w:rsid w:val="00836DA1"/>
    <w:rsid w:val="008403EF"/>
    <w:rsid w:val="00847BB7"/>
    <w:rsid w:val="0085232D"/>
    <w:rsid w:val="008628F5"/>
    <w:rsid w:val="0087235F"/>
    <w:rsid w:val="0087507C"/>
    <w:rsid w:val="00876418"/>
    <w:rsid w:val="00881B78"/>
    <w:rsid w:val="00884449"/>
    <w:rsid w:val="008863D7"/>
    <w:rsid w:val="008A10CB"/>
    <w:rsid w:val="008A2F11"/>
    <w:rsid w:val="008A4CEB"/>
    <w:rsid w:val="008A708F"/>
    <w:rsid w:val="008B222C"/>
    <w:rsid w:val="008C5190"/>
    <w:rsid w:val="008D3952"/>
    <w:rsid w:val="008D4BA3"/>
    <w:rsid w:val="008D60D9"/>
    <w:rsid w:val="008E6741"/>
    <w:rsid w:val="008E6BF0"/>
    <w:rsid w:val="008F121B"/>
    <w:rsid w:val="008F3E9B"/>
    <w:rsid w:val="008F4308"/>
    <w:rsid w:val="008F5104"/>
    <w:rsid w:val="0090494D"/>
    <w:rsid w:val="00905E05"/>
    <w:rsid w:val="009103B9"/>
    <w:rsid w:val="009110EF"/>
    <w:rsid w:val="0091291B"/>
    <w:rsid w:val="00915FCB"/>
    <w:rsid w:val="0092080C"/>
    <w:rsid w:val="00925BAB"/>
    <w:rsid w:val="00933298"/>
    <w:rsid w:val="00953974"/>
    <w:rsid w:val="00955B34"/>
    <w:rsid w:val="00961A18"/>
    <w:rsid w:val="00961B77"/>
    <w:rsid w:val="00963098"/>
    <w:rsid w:val="00977395"/>
    <w:rsid w:val="00980515"/>
    <w:rsid w:val="00985BB0"/>
    <w:rsid w:val="0099189B"/>
    <w:rsid w:val="00993BB9"/>
    <w:rsid w:val="009A3A0C"/>
    <w:rsid w:val="009A40BC"/>
    <w:rsid w:val="009A4E3E"/>
    <w:rsid w:val="009A74AD"/>
    <w:rsid w:val="009A7790"/>
    <w:rsid w:val="009B73E2"/>
    <w:rsid w:val="009C08CE"/>
    <w:rsid w:val="009C0C8B"/>
    <w:rsid w:val="009C303D"/>
    <w:rsid w:val="009C5DA4"/>
    <w:rsid w:val="009D01C6"/>
    <w:rsid w:val="009D1287"/>
    <w:rsid w:val="009D1EE0"/>
    <w:rsid w:val="009E3778"/>
    <w:rsid w:val="009E65C0"/>
    <w:rsid w:val="009F1759"/>
    <w:rsid w:val="009F1DEF"/>
    <w:rsid w:val="009F2960"/>
    <w:rsid w:val="00A03170"/>
    <w:rsid w:val="00A052CD"/>
    <w:rsid w:val="00A10867"/>
    <w:rsid w:val="00A11DDB"/>
    <w:rsid w:val="00A13DE2"/>
    <w:rsid w:val="00A21622"/>
    <w:rsid w:val="00A3535B"/>
    <w:rsid w:val="00A473CB"/>
    <w:rsid w:val="00A47FCF"/>
    <w:rsid w:val="00A5782F"/>
    <w:rsid w:val="00A653B7"/>
    <w:rsid w:val="00A719E2"/>
    <w:rsid w:val="00A71E39"/>
    <w:rsid w:val="00A73878"/>
    <w:rsid w:val="00A74951"/>
    <w:rsid w:val="00A8092F"/>
    <w:rsid w:val="00A81826"/>
    <w:rsid w:val="00A81D6A"/>
    <w:rsid w:val="00A866AA"/>
    <w:rsid w:val="00A93E79"/>
    <w:rsid w:val="00A9789A"/>
    <w:rsid w:val="00AA7DA5"/>
    <w:rsid w:val="00AB74E3"/>
    <w:rsid w:val="00AC0719"/>
    <w:rsid w:val="00AC0B21"/>
    <w:rsid w:val="00AC1741"/>
    <w:rsid w:val="00AC3709"/>
    <w:rsid w:val="00AD2443"/>
    <w:rsid w:val="00AD3B34"/>
    <w:rsid w:val="00AD45AA"/>
    <w:rsid w:val="00AD6A88"/>
    <w:rsid w:val="00AE245D"/>
    <w:rsid w:val="00B02B00"/>
    <w:rsid w:val="00B067A3"/>
    <w:rsid w:val="00B10521"/>
    <w:rsid w:val="00B11BC8"/>
    <w:rsid w:val="00B1316A"/>
    <w:rsid w:val="00B14B89"/>
    <w:rsid w:val="00B25CF5"/>
    <w:rsid w:val="00B270F2"/>
    <w:rsid w:val="00B32FCB"/>
    <w:rsid w:val="00B361F4"/>
    <w:rsid w:val="00B36AB6"/>
    <w:rsid w:val="00B4589C"/>
    <w:rsid w:val="00B476C2"/>
    <w:rsid w:val="00B5093B"/>
    <w:rsid w:val="00B50AE3"/>
    <w:rsid w:val="00B51483"/>
    <w:rsid w:val="00B526DF"/>
    <w:rsid w:val="00B54781"/>
    <w:rsid w:val="00B567AE"/>
    <w:rsid w:val="00B62625"/>
    <w:rsid w:val="00B70F7E"/>
    <w:rsid w:val="00B712E1"/>
    <w:rsid w:val="00B8310A"/>
    <w:rsid w:val="00B84510"/>
    <w:rsid w:val="00B8742B"/>
    <w:rsid w:val="00B9473A"/>
    <w:rsid w:val="00B94B47"/>
    <w:rsid w:val="00BA2F7F"/>
    <w:rsid w:val="00BA47F1"/>
    <w:rsid w:val="00BB2040"/>
    <w:rsid w:val="00BC1298"/>
    <w:rsid w:val="00BD1312"/>
    <w:rsid w:val="00BD21C1"/>
    <w:rsid w:val="00BD641F"/>
    <w:rsid w:val="00BD7702"/>
    <w:rsid w:val="00BE0EFE"/>
    <w:rsid w:val="00BE4057"/>
    <w:rsid w:val="00BE63EA"/>
    <w:rsid w:val="00BF2C22"/>
    <w:rsid w:val="00BF5EF6"/>
    <w:rsid w:val="00C000ED"/>
    <w:rsid w:val="00C01862"/>
    <w:rsid w:val="00C067D2"/>
    <w:rsid w:val="00C1742E"/>
    <w:rsid w:val="00C24E35"/>
    <w:rsid w:val="00C2715D"/>
    <w:rsid w:val="00C3370C"/>
    <w:rsid w:val="00C339B7"/>
    <w:rsid w:val="00C35752"/>
    <w:rsid w:val="00C574F8"/>
    <w:rsid w:val="00C65945"/>
    <w:rsid w:val="00C65ADD"/>
    <w:rsid w:val="00C707FB"/>
    <w:rsid w:val="00C73FB1"/>
    <w:rsid w:val="00C95BEC"/>
    <w:rsid w:val="00CA1683"/>
    <w:rsid w:val="00CA3937"/>
    <w:rsid w:val="00CA5BE3"/>
    <w:rsid w:val="00CB1CE9"/>
    <w:rsid w:val="00CB1DBF"/>
    <w:rsid w:val="00CC24DC"/>
    <w:rsid w:val="00CC440D"/>
    <w:rsid w:val="00CC72A8"/>
    <w:rsid w:val="00CC764F"/>
    <w:rsid w:val="00CD5833"/>
    <w:rsid w:val="00CD5B69"/>
    <w:rsid w:val="00CD6C37"/>
    <w:rsid w:val="00CF1AAA"/>
    <w:rsid w:val="00CF645B"/>
    <w:rsid w:val="00D045FF"/>
    <w:rsid w:val="00D14988"/>
    <w:rsid w:val="00D17053"/>
    <w:rsid w:val="00D33037"/>
    <w:rsid w:val="00D36E17"/>
    <w:rsid w:val="00D376A4"/>
    <w:rsid w:val="00D41514"/>
    <w:rsid w:val="00D44032"/>
    <w:rsid w:val="00D44450"/>
    <w:rsid w:val="00D455D1"/>
    <w:rsid w:val="00D46E6C"/>
    <w:rsid w:val="00D47ADB"/>
    <w:rsid w:val="00D569DE"/>
    <w:rsid w:val="00D613F0"/>
    <w:rsid w:val="00D614C8"/>
    <w:rsid w:val="00D74573"/>
    <w:rsid w:val="00D757F4"/>
    <w:rsid w:val="00D879D2"/>
    <w:rsid w:val="00D90B41"/>
    <w:rsid w:val="00D952FE"/>
    <w:rsid w:val="00DA0D70"/>
    <w:rsid w:val="00DA3FBC"/>
    <w:rsid w:val="00DA4793"/>
    <w:rsid w:val="00DA6E98"/>
    <w:rsid w:val="00DB1646"/>
    <w:rsid w:val="00DC0273"/>
    <w:rsid w:val="00DC1A79"/>
    <w:rsid w:val="00DC6E98"/>
    <w:rsid w:val="00DD6348"/>
    <w:rsid w:val="00DE267C"/>
    <w:rsid w:val="00DE3F0D"/>
    <w:rsid w:val="00DE5EEF"/>
    <w:rsid w:val="00DF10D1"/>
    <w:rsid w:val="00DF39DE"/>
    <w:rsid w:val="00DF48C3"/>
    <w:rsid w:val="00E20BC3"/>
    <w:rsid w:val="00E21A2D"/>
    <w:rsid w:val="00E247DC"/>
    <w:rsid w:val="00E2573F"/>
    <w:rsid w:val="00E41523"/>
    <w:rsid w:val="00E425E5"/>
    <w:rsid w:val="00E46A8D"/>
    <w:rsid w:val="00E56612"/>
    <w:rsid w:val="00E60A18"/>
    <w:rsid w:val="00E71D5B"/>
    <w:rsid w:val="00E72382"/>
    <w:rsid w:val="00E75F55"/>
    <w:rsid w:val="00E80E9C"/>
    <w:rsid w:val="00E818E2"/>
    <w:rsid w:val="00E81B9F"/>
    <w:rsid w:val="00E91E49"/>
    <w:rsid w:val="00E97F6C"/>
    <w:rsid w:val="00EA0E6D"/>
    <w:rsid w:val="00EA25E3"/>
    <w:rsid w:val="00EA5DAE"/>
    <w:rsid w:val="00EC2750"/>
    <w:rsid w:val="00EC4341"/>
    <w:rsid w:val="00EC6FD0"/>
    <w:rsid w:val="00ED0442"/>
    <w:rsid w:val="00ED048D"/>
    <w:rsid w:val="00ED1787"/>
    <w:rsid w:val="00ED69B7"/>
    <w:rsid w:val="00ED7264"/>
    <w:rsid w:val="00EE10B2"/>
    <w:rsid w:val="00EE5375"/>
    <w:rsid w:val="00EF0DF0"/>
    <w:rsid w:val="00EF1458"/>
    <w:rsid w:val="00EF1E98"/>
    <w:rsid w:val="00EF21C9"/>
    <w:rsid w:val="00EF5CFE"/>
    <w:rsid w:val="00EF6F06"/>
    <w:rsid w:val="00F0632A"/>
    <w:rsid w:val="00F063E9"/>
    <w:rsid w:val="00F106E1"/>
    <w:rsid w:val="00F10B66"/>
    <w:rsid w:val="00F10B93"/>
    <w:rsid w:val="00F156E4"/>
    <w:rsid w:val="00F16221"/>
    <w:rsid w:val="00F21169"/>
    <w:rsid w:val="00F3002B"/>
    <w:rsid w:val="00F30682"/>
    <w:rsid w:val="00F30D83"/>
    <w:rsid w:val="00F313BB"/>
    <w:rsid w:val="00F31F2F"/>
    <w:rsid w:val="00F34E71"/>
    <w:rsid w:val="00F37A8C"/>
    <w:rsid w:val="00F430DD"/>
    <w:rsid w:val="00F447DC"/>
    <w:rsid w:val="00F45329"/>
    <w:rsid w:val="00F470A6"/>
    <w:rsid w:val="00F661CC"/>
    <w:rsid w:val="00F73AB6"/>
    <w:rsid w:val="00F754EF"/>
    <w:rsid w:val="00F8167C"/>
    <w:rsid w:val="00F83A47"/>
    <w:rsid w:val="00F84D10"/>
    <w:rsid w:val="00F927F4"/>
    <w:rsid w:val="00F95174"/>
    <w:rsid w:val="00FA2E81"/>
    <w:rsid w:val="00FB03A0"/>
    <w:rsid w:val="00FB12AB"/>
    <w:rsid w:val="00FB7D34"/>
    <w:rsid w:val="00FC2E2D"/>
    <w:rsid w:val="00FC39D1"/>
    <w:rsid w:val="00FC7468"/>
    <w:rsid w:val="00FD4512"/>
    <w:rsid w:val="00FE089C"/>
    <w:rsid w:val="00FE3F25"/>
    <w:rsid w:val="00FF0AB8"/>
    <w:rsid w:val="00FF127B"/>
    <w:rsid w:val="00FF1F9E"/>
    <w:rsid w:val="00FF3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E17"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next w:val="a"/>
    <w:link w:val="3Char"/>
    <w:qFormat/>
    <w:rsid w:val="00D36E1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36E17"/>
    <w:rPr>
      <w:strike w:val="0"/>
      <w:dstrike w:val="0"/>
      <w:color w:val="136EC2"/>
      <w:u w:val="single"/>
    </w:rPr>
  </w:style>
  <w:style w:type="character" w:styleId="a4">
    <w:name w:val="Emphasis"/>
    <w:qFormat/>
    <w:rsid w:val="00D36E17"/>
    <w:rPr>
      <w:i w:val="0"/>
      <w:iCs w:val="0"/>
      <w:color w:val="CC0000"/>
    </w:rPr>
  </w:style>
  <w:style w:type="character" w:styleId="a5">
    <w:name w:val="Strong"/>
    <w:qFormat/>
    <w:rsid w:val="00D36E17"/>
    <w:rPr>
      <w:b/>
      <w:bCs/>
    </w:rPr>
  </w:style>
  <w:style w:type="character" w:styleId="a6">
    <w:name w:val="page number"/>
    <w:basedOn w:val="a0"/>
    <w:rsid w:val="00D36E17"/>
  </w:style>
  <w:style w:type="character" w:customStyle="1" w:styleId="1">
    <w:name w:val="页码1"/>
    <w:basedOn w:val="a0"/>
    <w:rsid w:val="00D36E17"/>
  </w:style>
  <w:style w:type="character" w:customStyle="1" w:styleId="3Char">
    <w:name w:val="标题 3 Char"/>
    <w:link w:val="3"/>
    <w:rsid w:val="00D36E17"/>
    <w:rPr>
      <w:b/>
      <w:bCs/>
      <w:kern w:val="2"/>
      <w:sz w:val="32"/>
      <w:szCs w:val="32"/>
    </w:rPr>
  </w:style>
  <w:style w:type="paragraph" w:customStyle="1" w:styleId="p0">
    <w:name w:val="p0"/>
    <w:basedOn w:val="a"/>
    <w:rsid w:val="00D36E17"/>
    <w:pPr>
      <w:widowControl/>
    </w:pPr>
    <w:rPr>
      <w:rFonts w:ascii="Calibri" w:hAnsi="Calibri" w:cs="Calibri"/>
      <w:kern w:val="0"/>
      <w:szCs w:val="21"/>
    </w:rPr>
  </w:style>
  <w:style w:type="paragraph" w:styleId="a7">
    <w:name w:val="header"/>
    <w:basedOn w:val="a"/>
    <w:rsid w:val="00D36E1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CM5">
    <w:name w:val="CM5"/>
    <w:basedOn w:val="Default"/>
    <w:next w:val="Default"/>
    <w:rsid w:val="00D36E17"/>
    <w:rPr>
      <w:rFonts w:cs="Times New Roman"/>
      <w:color w:val="auto"/>
    </w:rPr>
  </w:style>
  <w:style w:type="paragraph" w:styleId="a8">
    <w:name w:val="Normal (Web)"/>
    <w:basedOn w:val="a"/>
    <w:uiPriority w:val="99"/>
    <w:rsid w:val="00D36E1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har">
    <w:name w:val="Char"/>
    <w:basedOn w:val="a"/>
    <w:rsid w:val="00D36E17"/>
    <w:pPr>
      <w:widowControl/>
      <w:spacing w:after="160" w:line="240" w:lineRule="exact"/>
      <w:jc w:val="left"/>
    </w:pPr>
  </w:style>
  <w:style w:type="paragraph" w:styleId="a9">
    <w:name w:val="List Paragraph"/>
    <w:basedOn w:val="a"/>
    <w:qFormat/>
    <w:rsid w:val="00D36E17"/>
    <w:pPr>
      <w:ind w:firstLineChars="200" w:firstLine="420"/>
    </w:pPr>
    <w:rPr>
      <w:rFonts w:ascii="Calibri" w:hAnsi="Calibri"/>
      <w:szCs w:val="22"/>
    </w:rPr>
  </w:style>
  <w:style w:type="paragraph" w:customStyle="1" w:styleId="CM6">
    <w:name w:val="CM6"/>
    <w:basedOn w:val="Default"/>
    <w:next w:val="Default"/>
    <w:rsid w:val="00D36E17"/>
    <w:rPr>
      <w:rFonts w:cs="Times New Roman"/>
      <w:color w:val="auto"/>
    </w:rPr>
  </w:style>
  <w:style w:type="paragraph" w:customStyle="1" w:styleId="CM3">
    <w:name w:val="CM3"/>
    <w:basedOn w:val="Default"/>
    <w:next w:val="Default"/>
    <w:rsid w:val="00D36E17"/>
    <w:pPr>
      <w:spacing w:line="423" w:lineRule="atLeast"/>
    </w:pPr>
    <w:rPr>
      <w:rFonts w:cs="Times New Roman"/>
      <w:color w:val="auto"/>
    </w:rPr>
  </w:style>
  <w:style w:type="paragraph" w:styleId="aa">
    <w:name w:val="footer"/>
    <w:basedOn w:val="a"/>
    <w:link w:val="Char0"/>
    <w:uiPriority w:val="99"/>
    <w:rsid w:val="00D36E1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Default">
    <w:name w:val="Default"/>
    <w:rsid w:val="00D36E1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sz w:val="24"/>
      <w:szCs w:val="24"/>
    </w:rPr>
  </w:style>
  <w:style w:type="character" w:customStyle="1" w:styleId="Char0">
    <w:name w:val="页脚 Char"/>
    <w:link w:val="aa"/>
    <w:uiPriority w:val="99"/>
    <w:rsid w:val="00530485"/>
    <w:rPr>
      <w:kern w:val="2"/>
      <w:sz w:val="18"/>
    </w:rPr>
  </w:style>
  <w:style w:type="paragraph" w:styleId="ab">
    <w:name w:val="Balloon Text"/>
    <w:basedOn w:val="a"/>
    <w:link w:val="Char1"/>
    <w:uiPriority w:val="99"/>
    <w:semiHidden/>
    <w:unhideWhenUsed/>
    <w:rsid w:val="00FE3F25"/>
    <w:rPr>
      <w:sz w:val="18"/>
      <w:szCs w:val="18"/>
    </w:rPr>
  </w:style>
  <w:style w:type="character" w:customStyle="1" w:styleId="Char1">
    <w:name w:val="批注框文本 Char"/>
    <w:basedOn w:val="a0"/>
    <w:link w:val="ab"/>
    <w:uiPriority w:val="99"/>
    <w:semiHidden/>
    <w:rsid w:val="00FE3F2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7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9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204</Words>
  <Characters>1166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曾国藩冰鉴智慧修炼</dc:title>
  <dc:creator>linda</dc:creator>
  <cp:lastModifiedBy>WINDOWS</cp:lastModifiedBy>
  <cp:revision>3</cp:revision>
  <cp:lastPrinted>2012-02-01T01:16:00Z</cp:lastPrinted>
  <dcterms:created xsi:type="dcterms:W3CDTF">2024-03-20T11:38:00Z</dcterms:created>
  <dcterms:modified xsi:type="dcterms:W3CDTF">2024-03-20T12:00:00Z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2052-8.1.0.3442</vt:lpwstr>
  </property>
</Properties>
</file>