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EA5" w:rsidRPr="0058409E" w:rsidRDefault="009E60EB" w:rsidP="00073A04">
      <w:pPr>
        <w:pStyle w:val="a5"/>
        <w:shd w:val="clear" w:color="auto" w:fill="FFFFFF"/>
        <w:spacing w:before="0" w:beforeAutospacing="0" w:after="0" w:afterAutospacing="0"/>
        <w:ind w:right="198" w:firstLineChars="200" w:firstLine="640"/>
        <w:jc w:val="center"/>
        <w:rPr>
          <w:rFonts w:ascii="微软雅黑" w:eastAsia="微软雅黑" w:hAnsi="微软雅黑" w:cstheme="minorBidi"/>
          <w:b/>
          <w:color w:val="002060"/>
          <w:kern w:val="2"/>
          <w:sz w:val="32"/>
          <w:szCs w:val="32"/>
        </w:rPr>
      </w:pPr>
      <w:r w:rsidRPr="0058409E">
        <w:rPr>
          <w:rFonts w:ascii="微软雅黑" w:eastAsia="微软雅黑" w:hAnsi="微软雅黑" w:cstheme="minorBidi" w:hint="eastAsia"/>
          <w:b/>
          <w:color w:val="002060"/>
          <w:kern w:val="2"/>
          <w:sz w:val="32"/>
          <w:szCs w:val="32"/>
        </w:rPr>
        <w:t xml:space="preserve">《 </w:t>
      </w:r>
      <w:r w:rsidR="00474EA5" w:rsidRPr="0058409E">
        <w:rPr>
          <w:rFonts w:ascii="微软雅黑" w:eastAsia="微软雅黑" w:hAnsi="微软雅黑" w:cstheme="minorBidi" w:hint="eastAsia"/>
          <w:b/>
          <w:color w:val="002060"/>
          <w:kern w:val="2"/>
          <w:sz w:val="32"/>
          <w:szCs w:val="32"/>
        </w:rPr>
        <w:t>王阳明心学 与 管理者心法</w:t>
      </w:r>
      <w:r w:rsidRPr="0058409E">
        <w:rPr>
          <w:rFonts w:ascii="微软雅黑" w:eastAsia="微软雅黑" w:hAnsi="微软雅黑" w:cstheme="minorBidi" w:hint="eastAsia"/>
          <w:b/>
          <w:color w:val="002060"/>
          <w:kern w:val="2"/>
          <w:sz w:val="32"/>
          <w:szCs w:val="32"/>
        </w:rPr>
        <w:t xml:space="preserve"> 》©</w:t>
      </w:r>
    </w:p>
    <w:p w:rsidR="009E60EB" w:rsidRDefault="009E60EB" w:rsidP="0058409E">
      <w:pPr>
        <w:pStyle w:val="a5"/>
        <w:shd w:val="clear" w:color="auto" w:fill="FFFFFF"/>
        <w:spacing w:before="0" w:beforeAutospacing="0" w:after="0" w:afterAutospacing="0"/>
        <w:ind w:right="198" w:firstLineChars="200" w:firstLine="480"/>
        <w:jc w:val="center"/>
        <w:rPr>
          <w:rFonts w:ascii="微软雅黑" w:eastAsia="微软雅黑" w:hAnsi="微软雅黑" w:cstheme="minorBidi"/>
          <w:b/>
          <w:color w:val="244061" w:themeColor="accent1" w:themeShade="80"/>
          <w:kern w:val="2"/>
          <w:sz w:val="32"/>
          <w:szCs w:val="32"/>
        </w:rPr>
      </w:pPr>
      <w:r w:rsidRPr="0058409E">
        <w:rPr>
          <w:rFonts w:ascii="微软雅黑" w:eastAsia="微软雅黑" w:hAnsi="微软雅黑" w:cstheme="minorBidi" w:hint="eastAsia"/>
          <w:b/>
          <w:color w:val="002060"/>
          <w:kern w:val="2"/>
        </w:rPr>
        <w:t>杨子老师</w:t>
      </w:r>
      <w:r w:rsidR="0058409E">
        <w:rPr>
          <w:rFonts w:ascii="微软雅黑" w:eastAsia="微软雅黑" w:hAnsi="微软雅黑" w:cstheme="minorBidi" w:hint="eastAsia"/>
          <w:b/>
          <w:color w:val="002060"/>
          <w:kern w:val="2"/>
        </w:rPr>
        <w:t>独立版权课</w:t>
      </w:r>
    </w:p>
    <w:p w:rsidR="00073A04" w:rsidRPr="00474EA5" w:rsidRDefault="00793E6A" w:rsidP="00793E6A">
      <w:pPr>
        <w:pStyle w:val="a5"/>
        <w:shd w:val="clear" w:color="auto" w:fill="FFFFFF"/>
        <w:spacing w:before="0" w:beforeAutospacing="0" w:after="0" w:afterAutospacing="0"/>
        <w:ind w:right="198" w:firstLineChars="200" w:firstLine="640"/>
        <w:jc w:val="center"/>
        <w:rPr>
          <w:rFonts w:ascii="微软雅黑" w:eastAsia="微软雅黑" w:hAnsi="微软雅黑" w:cstheme="minorBidi"/>
          <w:b/>
          <w:color w:val="244061" w:themeColor="accent1" w:themeShade="80"/>
          <w:kern w:val="2"/>
          <w:sz w:val="32"/>
          <w:szCs w:val="32"/>
        </w:rPr>
      </w:pPr>
      <w:r>
        <w:rPr>
          <w:rFonts w:ascii="微软雅黑" w:eastAsia="微软雅黑" w:hAnsi="微软雅黑" w:cstheme="minorBidi"/>
          <w:b/>
          <w:noProof/>
          <w:color w:val="244061" w:themeColor="accent1" w:themeShade="80"/>
          <w:kern w:val="2"/>
          <w:sz w:val="32"/>
          <w:szCs w:val="32"/>
        </w:rPr>
        <w:drawing>
          <wp:inline distT="0" distB="0" distL="0" distR="0">
            <wp:extent cx="3896900" cy="2810933"/>
            <wp:effectExtent l="19050" t="0" r="8350" b="0"/>
            <wp:docPr id="2" name="图片 1" descr="C:\Users\WINDOWS\AppData\Local\Temp\WeChat Files\b5f8ac3bdfe3751f55b9f8de8b575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\AppData\Local\Temp\WeChat Files\b5f8ac3bdfe3751f55b9f8de8b5754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900" cy="2810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</w:p>
    <w:p w:rsidR="00474EA5" w:rsidRPr="0058409E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课程背景：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当下物欲横流，人心浮躁，该如何安放和强大我们的内心？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事业竞争激烈，压力山大，又该如何突破自己的发展瓶颈？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习</w:t>
      </w:r>
      <w:r w:rsidR="00F139D4">
        <w:rPr>
          <w:rFonts w:ascii="微软雅黑" w:eastAsia="微软雅黑" w:hAnsi="微软雅黑" w:cs="Arial" w:hint="eastAsia"/>
          <w:color w:val="404040" w:themeColor="text1" w:themeTint="BF"/>
        </w:rPr>
        <w:t>总书记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多次推荐，王阳明心学，一颗被埋没500年的国学明珠重现光芒，为管理者设立定盘针，生发大智慧。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王阳明是中国历史上著名的思想家、文学家、哲学家、军事家和教育家，被称为立德立言立功真三不朽的完人。王阳明心学是中国文化思想史上的一座高峰，古今中外，有无数人受益于王阳明心学而实现事业成就和人生圆满。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有人说王阳明是大明一哥，是大明战神，学会王阳明心学，没有人能打败你！王阳明心学真有这么神奇吗？杨子老师近</w:t>
      </w:r>
      <w:r w:rsidR="0058409E">
        <w:rPr>
          <w:rFonts w:ascii="微软雅黑" w:eastAsia="微软雅黑" w:hAnsi="微软雅黑" w:cs="Arial" w:hint="eastAsia"/>
          <w:color w:val="404040" w:themeColor="text1" w:themeTint="BF"/>
        </w:rPr>
        <w:t>6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年来</w:t>
      </w:r>
      <w:r w:rsidR="0058409E">
        <w:rPr>
          <w:rFonts w:ascii="微软雅黑" w:eastAsia="微软雅黑" w:hAnsi="微软雅黑" w:cs="Arial" w:hint="eastAsia"/>
          <w:color w:val="404040" w:themeColor="text1" w:themeTint="BF"/>
        </w:rPr>
        <w:t>，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在国内</w:t>
      </w:r>
      <w:r w:rsidR="0058409E">
        <w:rPr>
          <w:rFonts w:ascii="微软雅黑" w:eastAsia="微软雅黑" w:hAnsi="微软雅黑" w:cs="Arial" w:hint="eastAsia"/>
          <w:color w:val="404040" w:themeColor="text1" w:themeTint="BF"/>
        </w:rPr>
        <w:t>各地线下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成功开讲王阳明心学</w:t>
      </w:r>
      <w:r w:rsidR="0058409E">
        <w:rPr>
          <w:rFonts w:ascii="微软雅黑" w:eastAsia="微软雅黑" w:hAnsi="微软雅黑" w:cs="Arial" w:hint="eastAsia"/>
          <w:color w:val="404040" w:themeColor="text1" w:themeTint="BF"/>
        </w:rPr>
        <w:t>5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00</w:t>
      </w:r>
      <w:r w:rsidR="0058409E">
        <w:rPr>
          <w:rFonts w:ascii="微软雅黑" w:eastAsia="微软雅黑" w:hAnsi="微软雅黑" w:cs="Arial" w:hint="eastAsia"/>
          <w:color w:val="404040" w:themeColor="text1" w:themeTint="BF"/>
        </w:rPr>
        <w:t>多场次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，杨子老师将以丰富的教学经验和深度的心学感悟，为你解读经世致用的管理者心法。</w:t>
      </w:r>
    </w:p>
    <w:p w:rsidR="00474EA5" w:rsidRPr="0058409E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课程目标：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1、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学习王阳明心学的核心理论，指导生活、工作和管理实践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2、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解读致良知、心即理、知行合一等，提升管理者事业修为</w:t>
      </w:r>
    </w:p>
    <w:p w:rsidR="00474EA5" w:rsidRPr="00CC765C" w:rsidRDefault="00474EA5" w:rsidP="00CC765C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>
        <w:rPr>
          <w:rFonts w:ascii="微软雅黑" w:eastAsia="微软雅黑" w:hAnsi="微软雅黑" w:cs="Arial" w:hint="eastAsia"/>
          <w:color w:val="404040" w:themeColor="text1" w:themeTint="BF"/>
        </w:rPr>
        <w:t>3、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培养内心强大的君子人格，提升管理者的领导力和创新力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both"/>
        <w:rPr>
          <w:rFonts w:ascii="微软雅黑" w:eastAsia="微软雅黑" w:hAnsi="微软雅黑" w:cs="Arial"/>
          <w:color w:val="404040" w:themeColor="text1" w:themeTint="BF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课程时长：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标准版</w:t>
      </w:r>
      <w:r w:rsidR="00073A04">
        <w:rPr>
          <w:rFonts w:ascii="微软雅黑" w:eastAsia="微软雅黑" w:hAnsi="微软雅黑" w:cs="Arial" w:hint="eastAsia"/>
          <w:color w:val="404040" w:themeColor="text1" w:themeTint="BF"/>
        </w:rPr>
        <w:t>2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天，精华版</w:t>
      </w:r>
      <w:r w:rsidR="00073A04">
        <w:rPr>
          <w:rFonts w:ascii="微软雅黑" w:eastAsia="微软雅黑" w:hAnsi="微软雅黑" w:cs="Arial" w:hint="eastAsia"/>
          <w:color w:val="404040" w:themeColor="text1" w:themeTint="BF"/>
        </w:rPr>
        <w:t>1天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，6小时/ 天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ab/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404040" w:themeColor="text1" w:themeTint="BF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授课对象：</w:t>
      </w:r>
      <w:r w:rsidRPr="00474EA5">
        <w:rPr>
          <w:rFonts w:ascii="微软雅黑" w:eastAsia="微软雅黑" w:hAnsi="微软雅黑" w:cs="Arial" w:hint="eastAsia"/>
          <w:color w:val="404040" w:themeColor="text1" w:themeTint="BF"/>
        </w:rPr>
        <w:t>总裁班、国学班、研修班、各级领导干部</w:t>
      </w:r>
    </w:p>
    <w:p w:rsidR="00474EA5" w:rsidRPr="0058409E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lastRenderedPageBreak/>
        <w:t>课</w:t>
      </w:r>
      <w:r w:rsidR="009E60EB"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 xml:space="preserve"> </w:t>
      </w:r>
      <w:r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程</w:t>
      </w:r>
      <w:r w:rsidR="009E60EB"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 xml:space="preserve"> </w:t>
      </w:r>
      <w:r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大</w:t>
      </w:r>
      <w:r w:rsidR="009E60EB"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 xml:space="preserve"> </w:t>
      </w:r>
      <w:r w:rsidRPr="0058409E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纲</w:t>
      </w:r>
    </w:p>
    <w:p w:rsidR="009E60EB" w:rsidRPr="009E60EB" w:rsidRDefault="009E60EB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b/>
          <w:color w:val="FF0000"/>
        </w:rPr>
      </w:pPr>
    </w:p>
    <w:p w:rsidR="00474EA5" w:rsidRPr="0058409E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第一讲：真三不朽，立德立功与立言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1</w:t>
      </w:r>
      <w:r w:rsidR="009E60EB" w:rsidRPr="009C3654">
        <w:rPr>
          <w:rFonts w:ascii="微软雅黑" w:eastAsia="微软雅黑" w:hAnsi="微软雅黑" w:cs="Arial" w:hint="eastAsia"/>
          <w:color w:val="0D0D0D" w:themeColor="text1" w:themeTint="F2"/>
        </w:rPr>
        <w:t>、梦一般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传奇，谜一样的男人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2、做圣贤，才是人生第一等事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3、四事规，立志勤学改过责善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4、五溺说，有些弯路很有价值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5、失败前，以不得第动心为耻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6、绝境中，圣人处此更有何道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7、经世致用，一生伏首拜阳明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雷军谈人欲即天理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王卫顿悟一念之差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</w:p>
    <w:p w:rsidR="00474EA5" w:rsidRPr="0058409E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58409E">
        <w:rPr>
          <w:rFonts w:ascii="微软雅黑" w:eastAsia="微软雅黑" w:hAnsi="微软雅黑" w:cs="Arial" w:hint="eastAsia"/>
          <w:b/>
          <w:color w:val="002060"/>
        </w:rPr>
        <w:t>第二讲：龙场悟道，心即理心外无物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1、省察克治，破心中贼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2、身心合一，止于至善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3、心内求法，不责于人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4、心外无物，不动如山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5、从心出发，两个转变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6、不忘初心，善始善终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7、无为而治，自由王国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华为任正非的管理哲学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58409E">
        <w:rPr>
          <w:rFonts w:ascii="微软雅黑" w:eastAsia="微软雅黑" w:hAnsi="微软雅黑" w:cs="Arial" w:hint="eastAsia"/>
          <w:color w:val="0D0D0D" w:themeColor="text1" w:themeTint="F2"/>
        </w:rPr>
        <w:t>杨子老师胖东来探店记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曾国荃百战归来再读书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</w:p>
    <w:p w:rsidR="00474EA5" w:rsidRPr="00AC4C7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AC4C75">
        <w:rPr>
          <w:rFonts w:ascii="微软雅黑" w:eastAsia="微软雅黑" w:hAnsi="微软雅黑" w:cs="Arial" w:hint="eastAsia"/>
          <w:b/>
          <w:color w:val="002060"/>
        </w:rPr>
        <w:t>第三讲：忠泰</w:t>
      </w:r>
      <w:r w:rsidR="0058409E" w:rsidRPr="00AC4C75">
        <w:rPr>
          <w:rFonts w:ascii="微软雅黑" w:eastAsia="微软雅黑" w:hAnsi="微软雅黑" w:cs="Arial" w:hint="eastAsia"/>
          <w:b/>
          <w:color w:val="002060"/>
        </w:rPr>
        <w:t>试道</w:t>
      </w:r>
      <w:r w:rsidRPr="00AC4C75">
        <w:rPr>
          <w:rFonts w:ascii="微软雅黑" w:eastAsia="微软雅黑" w:hAnsi="微软雅黑" w:cs="Arial" w:hint="eastAsia"/>
          <w:b/>
          <w:color w:val="002060"/>
        </w:rPr>
        <w:t>，六个维度致良知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1、叩良心以至诚 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2、达良识以穷理 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3、执良能以治事 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4、持良善以尽性 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5、结良缘以化境 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6、建良制以和行 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7、管理学的本质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lastRenderedPageBreak/>
        <w:t>案例：</w:t>
      </w:r>
      <w:r w:rsidR="0058409E">
        <w:rPr>
          <w:rFonts w:ascii="微软雅黑" w:eastAsia="微软雅黑" w:hAnsi="微软雅黑" w:cs="Arial" w:hint="eastAsia"/>
          <w:color w:val="0D0D0D" w:themeColor="text1" w:themeTint="F2"/>
        </w:rPr>
        <w:t>王阳明平叛朱宸濠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58409E">
        <w:rPr>
          <w:rFonts w:ascii="微软雅黑" w:eastAsia="微软雅黑" w:hAnsi="微软雅黑" w:cs="Arial" w:hint="eastAsia"/>
          <w:color w:val="0D0D0D" w:themeColor="text1" w:themeTint="F2"/>
        </w:rPr>
        <w:t>人工智能有无良知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F60807">
        <w:rPr>
          <w:rFonts w:ascii="微软雅黑" w:eastAsia="微软雅黑" w:hAnsi="微软雅黑" w:cs="Arial" w:hint="eastAsia"/>
          <w:color w:val="0D0D0D" w:themeColor="text1" w:themeTint="F2"/>
        </w:rPr>
        <w:t>危机营销中的心法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</w:p>
    <w:p w:rsidR="00474EA5" w:rsidRPr="00AC4C7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02060"/>
        </w:rPr>
      </w:pPr>
      <w:r w:rsidRPr="00AC4C75">
        <w:rPr>
          <w:rFonts w:ascii="微软雅黑" w:eastAsia="微软雅黑" w:hAnsi="微软雅黑" w:cs="Arial" w:hint="eastAsia"/>
          <w:b/>
          <w:color w:val="002060"/>
        </w:rPr>
        <w:t>第四讲：天泉证道，一论三观四句教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1、千圣皆过影，良知乃吾师，点燃心之力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2、心上学，事上炼，管理者的三观方法论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3、无善无恶心之体，一视同仁，放下偏见 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4、有善有恶意之动，一切利他，方法自来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5、知善知恶是良知，做对的事，把事做对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6、为善去恶是格物，知错能改，善莫大焉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7、发明本心，养不动心，知行合一三境界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王阳明</w:t>
      </w:r>
      <w:r w:rsidR="00F60807">
        <w:rPr>
          <w:rFonts w:ascii="微软雅黑" w:eastAsia="微软雅黑" w:hAnsi="微软雅黑" w:cs="Arial" w:hint="eastAsia"/>
          <w:color w:val="0D0D0D" w:themeColor="text1" w:themeTint="F2"/>
        </w:rPr>
        <w:t>巧妙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治理</w:t>
      </w:r>
      <w:r w:rsidR="00F60807">
        <w:rPr>
          <w:rFonts w:ascii="微软雅黑" w:eastAsia="微软雅黑" w:hAnsi="微软雅黑" w:cs="Arial" w:hint="eastAsia"/>
          <w:color w:val="0D0D0D" w:themeColor="text1" w:themeTint="F2"/>
        </w:rPr>
        <w:t>“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刁民</w:t>
      </w:r>
      <w:r w:rsidR="00F60807">
        <w:rPr>
          <w:rFonts w:ascii="微软雅黑" w:eastAsia="微软雅黑" w:hAnsi="微软雅黑" w:cs="Arial" w:hint="eastAsia"/>
          <w:color w:val="0D0D0D" w:themeColor="text1" w:themeTint="F2"/>
        </w:rPr>
        <w:t>”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县</w:t>
      </w:r>
    </w:p>
    <w:p w:rsidR="00474EA5" w:rsidRPr="00F60807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F60807" w:rsidRPr="00F60807">
        <w:rPr>
          <w:rFonts w:ascii="微软雅黑" w:eastAsia="微软雅黑" w:hAnsi="微软雅黑" w:cs="Arial" w:hint="eastAsia"/>
          <w:color w:val="0D0D0D" w:themeColor="text1" w:themeTint="F2"/>
        </w:rPr>
        <w:t>资本狂人郭家学</w:t>
      </w:r>
      <w:r w:rsidR="00F60807">
        <w:rPr>
          <w:rFonts w:ascii="微软雅黑" w:eastAsia="微软雅黑" w:hAnsi="微软雅黑" w:cs="Arial" w:hint="eastAsia"/>
          <w:color w:val="0D0D0D" w:themeColor="text1" w:themeTint="F2"/>
        </w:rPr>
        <w:t>的心灵涅槃</w:t>
      </w:r>
    </w:p>
    <w:p w:rsidR="00474EA5" w:rsidRPr="00474EA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 w:firstLineChars="200" w:firstLine="480"/>
        <w:rPr>
          <w:rFonts w:ascii="微软雅黑" w:eastAsia="微软雅黑" w:hAnsi="微软雅黑" w:cs="Arial"/>
          <w:color w:val="404040" w:themeColor="text1" w:themeTint="BF"/>
        </w:rPr>
      </w:pPr>
    </w:p>
    <w:p w:rsidR="00474EA5" w:rsidRPr="00AC4C75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002060"/>
        </w:rPr>
      </w:pPr>
      <w:r w:rsidRPr="00AC4C75">
        <w:rPr>
          <w:rFonts w:ascii="微软雅黑" w:eastAsia="微软雅黑" w:hAnsi="微软雅黑" w:cs="Arial" w:hint="eastAsia"/>
          <w:b/>
          <w:color w:val="002060"/>
        </w:rPr>
        <w:t>第五讲：知行合一，心学的经世致用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1、转移妙用，如何应对突发的危机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2、杠杆原理，如何去撬动所有难题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3、实现无我，如何突破内心的瓶颈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4、视听言动，如何呵护好点滴功夫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5、自己不动于心，直面毁誉和成败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6、让别人去动心，心学的取胜之道 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 xml:space="preserve">7、人生豪迈，我心光明，亦复何言 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Pr="009C3654">
        <w:rPr>
          <w:rFonts w:ascii="微软雅黑" w:eastAsia="微软雅黑" w:hAnsi="微软雅黑" w:cs="Arial" w:hint="eastAsia"/>
          <w:color w:val="0D0D0D" w:themeColor="text1" w:themeTint="F2"/>
        </w:rPr>
        <w:t>王阳明的学生南大吉的官场实践</w:t>
      </w:r>
    </w:p>
    <w:p w:rsidR="00474EA5" w:rsidRPr="009C3654" w:rsidRDefault="00474EA5" w:rsidP="00474EA5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color w:val="0D0D0D" w:themeColor="text1" w:themeTint="F2"/>
        </w:rPr>
      </w:pPr>
      <w:r w:rsidRPr="009C3654">
        <w:rPr>
          <w:rFonts w:ascii="微软雅黑" w:eastAsia="微软雅黑" w:hAnsi="微软雅黑" w:cs="Arial" w:hint="eastAsia"/>
          <w:b/>
          <w:color w:val="0D0D0D" w:themeColor="text1" w:themeTint="F2"/>
        </w:rPr>
        <w:t>案例：</w:t>
      </w:r>
      <w:r w:rsidR="00AC4C75" w:rsidRPr="00AF6C79">
        <w:rPr>
          <w:rFonts w:ascii="微软雅黑" w:eastAsia="微软雅黑" w:hAnsi="微软雅黑" w:cs="Arial" w:hint="eastAsia"/>
          <w:color w:val="0D0D0D" w:themeColor="text1" w:themeTint="F2"/>
        </w:rPr>
        <w:t>新质生产力</w:t>
      </w:r>
      <w:r w:rsidR="00AF6C79" w:rsidRPr="00AF6C79">
        <w:rPr>
          <w:rFonts w:ascii="微软雅黑" w:eastAsia="微软雅黑" w:hAnsi="微软雅黑" w:cs="Arial" w:hint="eastAsia"/>
          <w:color w:val="0D0D0D" w:themeColor="text1" w:themeTint="F2"/>
        </w:rPr>
        <w:t>下的</w:t>
      </w:r>
      <w:r w:rsidR="00DE1907" w:rsidRPr="00AF6C79">
        <w:rPr>
          <w:rFonts w:ascii="微软雅黑" w:eastAsia="微软雅黑" w:hAnsi="微软雅黑" w:cs="Arial" w:hint="eastAsia"/>
          <w:color w:val="0D0D0D" w:themeColor="text1" w:themeTint="F2"/>
        </w:rPr>
        <w:t>王</w:t>
      </w:r>
      <w:r w:rsidRPr="00AF6C79">
        <w:rPr>
          <w:rFonts w:ascii="微软雅黑" w:eastAsia="微软雅黑" w:hAnsi="微软雅黑" w:cs="Arial" w:hint="eastAsia"/>
          <w:color w:val="0D0D0D" w:themeColor="text1" w:themeTint="F2"/>
        </w:rPr>
        <w:t>阳明心学</w:t>
      </w:r>
      <w:r w:rsidR="00AF6C79">
        <w:rPr>
          <w:rFonts w:ascii="微软雅黑" w:eastAsia="微软雅黑" w:hAnsi="微软雅黑" w:cs="Arial" w:hint="eastAsia"/>
          <w:color w:val="0D0D0D" w:themeColor="text1" w:themeTint="F2"/>
        </w:rPr>
        <w:t>应用</w:t>
      </w:r>
    </w:p>
    <w:p w:rsidR="009C3654" w:rsidRDefault="009C3654" w:rsidP="009C3654">
      <w:pPr>
        <w:pStyle w:val="a5"/>
        <w:shd w:val="clear" w:color="auto" w:fill="FFFFFF"/>
        <w:spacing w:before="0" w:beforeAutospacing="0" w:after="0" w:afterAutospacing="0" w:line="420" w:lineRule="exact"/>
        <w:ind w:right="200"/>
        <w:rPr>
          <w:rFonts w:ascii="微软雅黑" w:eastAsia="微软雅黑" w:hAnsi="微软雅黑" w:cs="Arial"/>
          <w:b/>
          <w:color w:val="FF0000"/>
        </w:rPr>
      </w:pPr>
    </w:p>
    <w:p w:rsidR="009C3654" w:rsidRPr="00AC4C75" w:rsidRDefault="0008648C" w:rsidP="009C3654">
      <w:pPr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 w:rsidRPr="00AC4C75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课程反馈</w:t>
      </w:r>
      <w:r w:rsidR="009C3654" w:rsidRPr="00AC4C75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：</w:t>
      </w:r>
    </w:p>
    <w:p w:rsidR="009C3654" w:rsidRPr="009C3654" w:rsidRDefault="00D56C94" w:rsidP="0008648C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b/>
          <w:color w:val="FF0000"/>
        </w:rPr>
      </w:pPr>
      <w:r>
        <w:rPr>
          <w:rFonts w:ascii="微软雅黑" w:eastAsia="微软雅黑" w:hAnsi="微软雅黑" w:cs="Arial" w:hint="eastAsia"/>
          <w:color w:val="0D0D0D" w:themeColor="text1" w:themeTint="F2"/>
        </w:rPr>
        <w:t>某总裁班</w:t>
      </w:r>
      <w:r w:rsidR="009C3654" w:rsidRPr="009C3654">
        <w:rPr>
          <w:rFonts w:ascii="微软雅黑" w:eastAsia="微软雅黑" w:hAnsi="微软雅黑" w:cs="Arial" w:hint="eastAsia"/>
          <w:color w:val="0D0D0D" w:themeColor="text1" w:themeTint="F2"/>
        </w:rPr>
        <w:t>学员反馈</w:t>
      </w:r>
    </w:p>
    <w:p w:rsidR="009C3654" w:rsidRDefault="009C3654" w:rsidP="0006733B">
      <w:pPr>
        <w:jc w:val="center"/>
      </w:pPr>
      <w:r>
        <w:rPr>
          <w:noProof/>
        </w:rPr>
        <w:lastRenderedPageBreak/>
        <w:drawing>
          <wp:inline distT="0" distB="0" distL="0" distR="0">
            <wp:extent cx="3706283" cy="2416960"/>
            <wp:effectExtent l="95250" t="76200" r="103717" b="78590"/>
            <wp:docPr id="3" name="图片 2" descr="C:\Users\WINDOWS\AppData\Local\Temp\WeChat Files\62033140330a942fcdc03ef39a3d1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\AppData\Local\Temp\WeChat Files\62033140330a942fcdc03ef39a3d15b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4809" cy="2415999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D56C94" w:rsidRDefault="00D56C94"/>
    <w:p w:rsidR="00D56C94" w:rsidRPr="00D56C94" w:rsidRDefault="00D56C94" w:rsidP="0008648C">
      <w:pPr>
        <w:pStyle w:val="a5"/>
        <w:shd w:val="clear" w:color="auto" w:fill="FFFFFF"/>
        <w:spacing w:before="0" w:beforeAutospacing="0" w:after="0" w:afterAutospacing="0" w:line="420" w:lineRule="exact"/>
        <w:ind w:right="200"/>
        <w:jc w:val="center"/>
        <w:rPr>
          <w:rFonts w:ascii="微软雅黑" w:eastAsia="微软雅黑" w:hAnsi="微软雅黑" w:cs="Arial"/>
          <w:color w:val="0D0D0D" w:themeColor="text1" w:themeTint="F2"/>
        </w:rPr>
      </w:pPr>
      <w:r w:rsidRPr="00D56C94">
        <w:rPr>
          <w:rFonts w:ascii="微软雅黑" w:eastAsia="微软雅黑" w:hAnsi="微软雅黑" w:cs="Arial" w:hint="eastAsia"/>
          <w:color w:val="0D0D0D" w:themeColor="text1" w:themeTint="F2"/>
        </w:rPr>
        <w:t>某机构老总反馈</w:t>
      </w:r>
    </w:p>
    <w:p w:rsidR="009C3654" w:rsidRDefault="00AD4474" w:rsidP="0006733B">
      <w:pPr>
        <w:jc w:val="center"/>
      </w:pPr>
      <w:r>
        <w:rPr>
          <w:noProof/>
        </w:rPr>
        <w:drawing>
          <wp:inline distT="0" distB="0" distL="0" distR="0">
            <wp:extent cx="3646932" cy="3981450"/>
            <wp:effectExtent l="114300" t="76200" r="105918" b="76200"/>
            <wp:docPr id="4" name="图片 3" descr="C:\Users\WINDOWS\AppData\Local\Temp\WeChat Files\16b0d06e06575c0d67ad3850979d7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\AppData\Local\Temp\WeChat Files\16b0d06e06575c0d67ad3850979d79f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752" cy="39790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06733B" w:rsidRDefault="0006733B"/>
    <w:p w:rsidR="00AF6C79" w:rsidRDefault="00D56C94">
      <w:pPr>
        <w:rPr>
          <w:rFonts w:ascii="微软雅黑" w:eastAsia="微软雅黑" w:hAnsi="微软雅黑" w:cs="Arial" w:hint="eastAsia"/>
          <w:b/>
          <w:color w:val="002060"/>
          <w:sz w:val="28"/>
          <w:szCs w:val="28"/>
        </w:rPr>
      </w:pPr>
      <w:r w:rsidRPr="00AF6C7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课程视频：</w:t>
      </w:r>
    </w:p>
    <w:p w:rsidR="00C3782B" w:rsidRPr="00AF6C79" w:rsidRDefault="00D56C94">
      <w:pPr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 w:rsidRPr="00C3782B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</w:t>
      </w:r>
      <w:r w:rsidR="00C3782B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 xml:space="preserve"> 上网</w:t>
      </w:r>
      <w:r w:rsidRPr="00C3782B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百度搜索</w:t>
      </w:r>
      <w:r w:rsidR="00C3782B" w:rsidRPr="00AF6C7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“2分钟了解杨子国学课”</w:t>
      </w:r>
    </w:p>
    <w:p w:rsidR="009C3654" w:rsidRPr="00AF6C79" w:rsidRDefault="00C3782B" w:rsidP="00AF6C79">
      <w:pPr>
        <w:rPr>
          <w:rFonts w:ascii="微软雅黑" w:eastAsia="微软雅黑" w:hAnsi="微软雅黑" w:cs="Arial"/>
          <w:b/>
          <w:color w:val="002060"/>
          <w:sz w:val="28"/>
          <w:szCs w:val="28"/>
        </w:rPr>
      </w:pPr>
      <w:r w:rsidRPr="00C3782B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请</w:t>
      </w:r>
      <w:r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 xml:space="preserve"> 上网</w:t>
      </w:r>
      <w:r w:rsidRPr="00C3782B">
        <w:rPr>
          <w:rFonts w:ascii="微软雅黑" w:eastAsia="微软雅黑" w:hAnsi="微软雅黑" w:cs="Arial" w:hint="eastAsia"/>
          <w:b/>
          <w:color w:val="0D0D0D" w:themeColor="text1" w:themeTint="F2"/>
          <w:sz w:val="28"/>
          <w:szCs w:val="28"/>
        </w:rPr>
        <w:t>百度搜索</w:t>
      </w:r>
      <w:r w:rsidR="00D56C94" w:rsidRPr="00AF6C79">
        <w:rPr>
          <w:rFonts w:ascii="微软雅黑" w:eastAsia="微软雅黑" w:hAnsi="微软雅黑" w:cs="Arial" w:hint="eastAsia"/>
          <w:b/>
          <w:color w:val="002060"/>
          <w:sz w:val="28"/>
          <w:szCs w:val="28"/>
        </w:rPr>
        <w:t>“杨子老师讲王阳明心学”</w:t>
      </w:r>
    </w:p>
    <w:sectPr w:rsidR="009C3654" w:rsidRPr="00AF6C79" w:rsidSect="002F70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74E" w:rsidRDefault="00D0074E" w:rsidP="00474EA5">
      <w:r>
        <w:separator/>
      </w:r>
    </w:p>
  </w:endnote>
  <w:endnote w:type="continuationSeparator" w:id="1">
    <w:p w:rsidR="00D0074E" w:rsidRDefault="00D0074E" w:rsidP="00474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74E" w:rsidRDefault="00D0074E" w:rsidP="00474EA5">
      <w:r>
        <w:separator/>
      </w:r>
    </w:p>
  </w:footnote>
  <w:footnote w:type="continuationSeparator" w:id="1">
    <w:p w:rsidR="00D0074E" w:rsidRDefault="00D0074E" w:rsidP="00474E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EA5"/>
    <w:rsid w:val="0006733B"/>
    <w:rsid w:val="00073A04"/>
    <w:rsid w:val="0008648C"/>
    <w:rsid w:val="000E540C"/>
    <w:rsid w:val="001C6BB4"/>
    <w:rsid w:val="00226C89"/>
    <w:rsid w:val="0023429F"/>
    <w:rsid w:val="002F70AA"/>
    <w:rsid w:val="00316C34"/>
    <w:rsid w:val="003962B6"/>
    <w:rsid w:val="00401626"/>
    <w:rsid w:val="00474EA5"/>
    <w:rsid w:val="0058409E"/>
    <w:rsid w:val="00717E9B"/>
    <w:rsid w:val="00793E6A"/>
    <w:rsid w:val="009C3654"/>
    <w:rsid w:val="009E60EB"/>
    <w:rsid w:val="00AC4C75"/>
    <w:rsid w:val="00AD4474"/>
    <w:rsid w:val="00AF6C79"/>
    <w:rsid w:val="00B57BE3"/>
    <w:rsid w:val="00BA39D3"/>
    <w:rsid w:val="00BB1730"/>
    <w:rsid w:val="00C3782B"/>
    <w:rsid w:val="00C952D5"/>
    <w:rsid w:val="00CC765C"/>
    <w:rsid w:val="00D0074E"/>
    <w:rsid w:val="00D56C94"/>
    <w:rsid w:val="00DE1907"/>
    <w:rsid w:val="00E1782D"/>
    <w:rsid w:val="00F139D4"/>
    <w:rsid w:val="00F60807"/>
    <w:rsid w:val="00F92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0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4E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4E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4E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4EA5"/>
    <w:rPr>
      <w:sz w:val="18"/>
      <w:szCs w:val="18"/>
    </w:rPr>
  </w:style>
  <w:style w:type="paragraph" w:styleId="a5">
    <w:name w:val="Normal (Web)"/>
    <w:basedOn w:val="a"/>
    <w:uiPriority w:val="99"/>
    <w:unhideWhenUsed/>
    <w:rsid w:val="00474E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073A0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73A0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</cp:lastModifiedBy>
  <cp:revision>5</cp:revision>
  <dcterms:created xsi:type="dcterms:W3CDTF">2024-03-20T11:16:00Z</dcterms:created>
  <dcterms:modified xsi:type="dcterms:W3CDTF">2024-03-20T11:37:00Z</dcterms:modified>
</cp:coreProperties>
</file>