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DE0A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23" w:beforeLines="0" w:afterLines="0" w:line="460" w:lineRule="exact"/>
        <w:jc w:val="center"/>
        <w:outlineLvl w:val="0"/>
        <w:rPr>
          <w:rFonts w:hint="default" w:ascii="Microsoft YaHei" w:hAnsi="Microsoft YaHei" w:eastAsia="Microsoft YaHei" w:cs="Microsoft YaHei"/>
          <w:sz w:val="24"/>
          <w:szCs w:val="24"/>
          <w:lang w:val="en-US"/>
        </w:rPr>
      </w:pPr>
      <w:bookmarkStart w:id="0" w:name="_GoBack"/>
      <w:r>
        <w:rPr>
          <w:rFonts w:hint="eastAsia" w:ascii="Microsoft YaHei" w:hAnsi="Microsoft YaHei" w:eastAsia="Microsoft YaHei" w:cs="Microsoft YaHei"/>
          <w:b/>
          <w:spacing w:val="-10"/>
          <w:sz w:val="24"/>
          <w:szCs w:val="24"/>
        </w:rPr>
        <w:t>Deepseek+</w:t>
      </w:r>
      <w:r>
        <w:rPr>
          <w:rFonts w:hint="eastAsia" w:ascii="Microsoft YaHei" w:hAnsi="Microsoft YaHei" w:eastAsia="Microsoft YaHei" w:cs="Microsoft YaHei"/>
          <w:b/>
          <w:spacing w:val="-10"/>
          <w:sz w:val="24"/>
          <w:szCs w:val="24"/>
          <w:lang w:val="en-US" w:eastAsia="zh-CN"/>
        </w:rPr>
        <w:t>营销销售</w:t>
      </w:r>
    </w:p>
    <w:bookmarkEnd w:id="0"/>
    <w:p w14:paraId="0D19B2B2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44" w:beforeLines="0" w:afterLines="0" w:line="460" w:lineRule="exact"/>
        <w:ind w:left="4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课程背景：</w:t>
      </w:r>
    </w:p>
    <w:p w14:paraId="6635E4BE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8" w:beforeLines="0" w:afterLines="0" w:line="460" w:lineRule="exact"/>
        <w:ind w:left="2" w:firstLine="11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当前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市场竞争日越激烈，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营销和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销售人员不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仅需要掌握传统的销售技巧，还需要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熟练运用现代化工具和技术，以提升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销售效率和精准度。本课程专为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营销销售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人员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设计，旨在通过系统化的培训，帮助学员在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  <w:lang w:val="en-US" w:eastAsia="zh-CN"/>
        </w:rPr>
        <w:t>市场和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大客户销售</w:t>
      </w: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端提升能力。</w:t>
      </w:r>
    </w:p>
    <w:p w14:paraId="1792021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54" w:beforeLines="0" w:afterLines="0" w:line="460" w:lineRule="exact"/>
        <w:ind w:left="5" w:right="253" w:hanging="3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在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营销销售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中，学员将学习从线索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获取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到签约的全流程管理，结合DeepSeek工具的应用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，实现销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售提效和转化率提升。学员将能够快速融入AI时代的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营销和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销售新模式，提升个人销售能力，助力公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司业绩增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spacing w:val="-14"/>
          <w:sz w:val="24"/>
          <w:szCs w:val="24"/>
        </w:rPr>
        <w:t>长。</w:t>
      </w:r>
    </w:p>
    <w:p w14:paraId="3B68E61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Lines="0" w:afterLines="0" w:line="460" w:lineRule="exact"/>
        <w:ind w:left="0" w:right="0" w:firstLine="0"/>
        <w:jc w:val="both"/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  <w:t>培训对象：</w:t>
      </w: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  <w:lang w:val="en-US" w:eastAsia="zh-CN"/>
        </w:rPr>
        <w:t>营销销售</w:t>
      </w: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  <w:t>人员</w:t>
      </w:r>
    </w:p>
    <w:p w14:paraId="55D7CF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beforeLines="0" w:afterLines="0" w:line="460" w:lineRule="exact"/>
        <w:ind w:left="4" w:right="6960" w:hanging="1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8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课程目标：</w:t>
      </w:r>
    </w:p>
    <w:p w14:paraId="39CDE035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pacing w:val="-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  <w:lang w:val="en-US" w:eastAsia="zh-CN"/>
        </w:rPr>
        <w:t>了解Deepseek的特点以及在营销销售方面的应用场景</w:t>
      </w:r>
    </w:p>
    <w:p w14:paraId="1A601A17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掌握客户全流程销售技巧，从线索到签约，提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升大客户转化率。</w:t>
      </w:r>
    </w:p>
    <w:p w14:paraId="114BB3A0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学习并实践DeepSeek工具的应用，提升销售效率和精准度。</w:t>
      </w:r>
    </w:p>
    <w:p w14:paraId="2947C57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35" w:beforeLines="0" w:afterLines="0" w:line="460" w:lineRule="exact"/>
        <w:ind w:left="26"/>
        <w:jc w:val="both"/>
        <w:outlineLvl w:val="1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【课程大纲】</w:t>
      </w:r>
    </w:p>
    <w:p w14:paraId="32E7E7B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71" w:beforeLines="0" w:afterLines="0" w:line="460" w:lineRule="exact"/>
        <w:ind w:left="1"/>
        <w:jc w:val="center"/>
        <w:outlineLvl w:val="2"/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任务一： DeepSeek的特点、 价值与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营销销售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中的应用 （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1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小时）</w:t>
      </w:r>
    </w:p>
    <w:p w14:paraId="6651B61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56" w:beforeLines="0" w:afterLines="0" w:line="460" w:lineRule="exact"/>
        <w:ind w:left="2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模块一： DeepSeek的基本概念与发展现状</w:t>
      </w:r>
    </w:p>
    <w:p w14:paraId="5D9658C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DeepSeek的定义与核心技术：</w:t>
      </w:r>
    </w:p>
    <w:p w14:paraId="4B94D2D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人工智能的基本概念与DeepSeek的技术架构。</w:t>
      </w:r>
    </w:p>
    <w:p w14:paraId="71BF39D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自然语言处理（NLP）、机器学习、深度学习等技术简介。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</w:t>
      </w:r>
    </w:p>
    <w:p w14:paraId="5993C9AB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wordWrap/>
        <w:overflowPunct/>
        <w:topLinePunct w:val="0"/>
        <w:bidi w:val="0"/>
        <w:spacing w:before="90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Deepseek在建造业的应用场景：</w:t>
      </w:r>
    </w:p>
    <w:p w14:paraId="04D8469B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赋能办公效率提升</w:t>
      </w:r>
    </w:p>
    <w:p w14:paraId="1F4A20A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赋能智慧建造</w:t>
      </w:r>
    </w:p>
    <w:p w14:paraId="7E722F2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赋能市场业务发展</w:t>
      </w:r>
    </w:p>
    <w:p w14:paraId="22C7648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赋能管理提效</w:t>
      </w:r>
    </w:p>
    <w:p w14:paraId="16E865C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98" w:beforeLines="0" w:afterLines="0" w:line="460" w:lineRule="exact"/>
        <w:ind w:left="2"/>
        <w:jc w:val="both"/>
        <w:rPr>
          <w:rFonts w:hint="eastAsia" w:ascii="Microsoft YaHei" w:hAnsi="Microsoft YaHei" w:eastAsia="Microsoft YaHei" w:cs="Microsoft YaHei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/>
          <w:spacing w:val="-4"/>
          <w:sz w:val="24"/>
          <w:szCs w:val="24"/>
        </w:rPr>
        <w:t>模块二： DeepSeek的特点与价值</w:t>
      </w:r>
    </w:p>
    <w:p w14:paraId="7BD7B91F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ind w:left="159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DeepSeek的核心特点：</w:t>
      </w:r>
    </w:p>
    <w:p w14:paraId="09AC35F8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60" w:beforeLines="0" w:afterLines="0" w:line="460" w:lineRule="exact"/>
        <w:ind w:right="4285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高效性：自动化处理海量数据，提升工作效率</w:t>
      </w:r>
    </w:p>
    <w:p w14:paraId="03B9EBC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60" w:beforeLines="0" w:afterLines="0" w:line="460" w:lineRule="exact"/>
        <w:ind w:right="4285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智能化：预测需求、分析数据、优化决策。</w:t>
      </w:r>
    </w:p>
    <w:p w14:paraId="0A33400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精准性：通过数据分析实现精准营销与客户管理。</w:t>
      </w:r>
    </w:p>
    <w:p w14:paraId="3E5E605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50" w:beforeLines="0" w:afterLines="0" w:line="460" w:lineRule="exact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  <w:lang w:val="en-US" w:eastAsia="zh-CN"/>
        </w:rPr>
        <w:t>2.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DeepSeek在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销售中的价值：</w:t>
      </w:r>
    </w:p>
    <w:p w14:paraId="3BEF4532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提升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销售效率，缩短销售周期</w:t>
      </w:r>
    </w:p>
    <w:p w14:paraId="7DA2901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提高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精准度，降低营销成本。</w:t>
      </w:r>
    </w:p>
    <w:p w14:paraId="4323B266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优化客户体验，提升客户满意度。</w:t>
      </w:r>
    </w:p>
    <w:p w14:paraId="64D8B660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11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模块三： DeepSeek工具的典型应用场景</w:t>
      </w:r>
    </w:p>
    <w:p w14:paraId="1A31D0FF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客户画像与需求预测</w:t>
      </w:r>
    </w:p>
    <w:p w14:paraId="14B5F731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4"/>
          <w:sz w:val="24"/>
          <w:szCs w:val="24"/>
        </w:rPr>
        <w:t>洽谈话术生成与反对意见预判</w:t>
      </w:r>
    </w:p>
    <w:p w14:paraId="0C59797D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4"/>
          <w:sz w:val="24"/>
          <w:szCs w:val="24"/>
        </w:rPr>
        <w:t>自动化合同审核与风险提示。</w:t>
      </w:r>
    </w:p>
    <w:p w14:paraId="21B33503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71" w:beforeLines="0" w:afterLines="0" w:line="460" w:lineRule="exact"/>
        <w:ind w:left="1"/>
        <w:jc w:val="center"/>
        <w:outlineLvl w:val="2"/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 xml:space="preserve">任务二： 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营销销售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全流程与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z w:val="24"/>
          <w:szCs w:val="24"/>
          <w14:textFill>
            <w14:solidFill>
              <w14:schemeClr w14:val="accent1"/>
            </w14:solidFill>
          </w14:textFill>
        </w:rPr>
        <w:t>DeepSeek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提效 （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5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小时）</w:t>
      </w:r>
    </w:p>
    <w:p w14:paraId="69489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  <w:t>模块一、市场分析与用户洞察</w:t>
      </w:r>
    </w:p>
    <w:p w14:paraId="7001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1 市场分析的基础</w:t>
      </w:r>
    </w:p>
    <w:p w14:paraId="58CE46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市场分析的核心概念与方法</w:t>
      </w:r>
    </w:p>
    <w:p w14:paraId="362B0C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市场分析在业务运营中的作用</w:t>
      </w:r>
    </w:p>
    <w:p w14:paraId="57DF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2. DeepSeek在市场分析中的应用</w:t>
      </w:r>
    </w:p>
    <w:p w14:paraId="4757E73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数据收集与整理方法</w:t>
      </w:r>
    </w:p>
    <w:p w14:paraId="27E165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数据清洗与预处理技巧</w:t>
      </w:r>
    </w:p>
    <w:p w14:paraId="33F9F1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数据可视化与洞察报告生成</w:t>
      </w:r>
    </w:p>
    <w:p w14:paraId="2FBD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color w:val="auto"/>
          <w:spacing w:val="1"/>
          <w:sz w:val="24"/>
          <w:szCs w:val="24"/>
          <w:lang w:val="en-US" w:eastAsia="zh-CN"/>
        </w:rPr>
        <w:t>模块二：</w:t>
      </w:r>
      <w:r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  <w:t>品牌与市场营销</w:t>
      </w:r>
    </w:p>
    <w:p w14:paraId="21169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1. 品牌与市场营销的基础</w:t>
      </w:r>
    </w:p>
    <w:p w14:paraId="48D490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品牌与市场营销的核心概念与流程</w:t>
      </w:r>
    </w:p>
    <w:p w14:paraId="0D8BF9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品牌与市场营销中的常见挑战</w:t>
      </w:r>
    </w:p>
    <w:p w14:paraId="5BD14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2. DeepSeek在品牌与市场营销中的应用</w:t>
      </w:r>
    </w:p>
    <w:p w14:paraId="6920F0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品牌定位与市场分析</w:t>
      </w:r>
    </w:p>
    <w:p w14:paraId="3B4D97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市场营销活动策划与执行</w:t>
      </w:r>
    </w:p>
    <w:p w14:paraId="0C1125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营销效果评估与优化</w:t>
      </w:r>
    </w:p>
    <w:p w14:paraId="7BCF5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3. 品牌与市场营销的实操步骤</w:t>
      </w:r>
    </w:p>
    <w:p w14:paraId="2B1BB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步骤1：品牌定位</w:t>
      </w:r>
    </w:p>
    <w:p w14:paraId="75075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使用DeepSeek生成品牌定位报告</w:t>
      </w:r>
    </w:p>
    <w:p w14:paraId="3922A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步骤2：市场营销活动策划</w:t>
      </w:r>
    </w:p>
    <w:p w14:paraId="2831B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使用DeepSeek设计营销活动方案</w:t>
      </w:r>
    </w:p>
    <w:p w14:paraId="49225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步骤3：营销效果评估</w:t>
      </w:r>
    </w:p>
    <w:p w14:paraId="523D7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使用DeepSeek生成营销效果报告</w:t>
      </w:r>
    </w:p>
    <w:p w14:paraId="5DFEA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任务4：品牌与市场营销实战</w:t>
      </w:r>
    </w:p>
    <w:p w14:paraId="3469F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学员分组，模拟一个市场营销场景（如新产品推广）。</w:t>
      </w:r>
    </w:p>
    <w:p w14:paraId="1E26A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spacing w:val="1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使用DeepSeek生成品牌定位报告，并设计营销活动方案。</w:t>
      </w:r>
    </w:p>
    <w:p w14:paraId="6750C189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39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sz w:val="24"/>
          <w:szCs w:val="24"/>
        </w:rPr>
        <w:t>模块</w:t>
      </w:r>
      <w:r>
        <w:rPr>
          <w:rFonts w:hint="eastAsia" w:ascii="Microsoft YaHei" w:hAnsi="Microsoft YaHei" w:eastAsia="Microsoft YaHei" w:cs="Microsoft YaHei"/>
          <w:b/>
          <w:sz w:val="24"/>
          <w:szCs w:val="24"/>
          <w:lang w:val="en-US" w:eastAsia="zh-CN"/>
        </w:rPr>
        <w:t>三：Deepseek在销售中的应用</w:t>
      </w:r>
    </w:p>
    <w:p w14:paraId="79F63616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jc w:val="both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</w:rPr>
        <w:t>大客户销售流程：</w:t>
      </w:r>
    </w:p>
    <w:p w14:paraId="5E5455FF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43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线索识别与分类：如何筛选高潜力客户，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DeepSeek辅助客户画像与标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签化。</w:t>
      </w:r>
    </w:p>
    <w:p w14:paraId="6B79AC6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商机跟进与分析：商机信息整理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  <w:t>和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需求挖掘，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DeepSeek驱动商机预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测与风险分析。</w:t>
      </w:r>
    </w:p>
    <w:p w14:paraId="50D8FB2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拜访与洽谈：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w w:val="101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DeepSeek生成洽谈话术，提前预判客户需求与反对意见。</w:t>
      </w:r>
    </w:p>
    <w:p w14:paraId="7D00CAC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23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方案设计与对接：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DeepSeek工具辅助方案模板化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设计，自动化文档生成。</w:t>
      </w:r>
    </w:p>
    <w:p w14:paraId="30805991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招投标与合同洽谈：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DeepSeek优化投标方案，合同条款智能审核。</w:t>
      </w:r>
      <w:r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  <w:t xml:space="preserve"> </w:t>
      </w:r>
    </w:p>
    <w:p w14:paraId="0BE87D8B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签约与合同管理：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w w:val="101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DeepSeek监控合同履行，提醒关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键节点，自动化合同归档。</w:t>
      </w:r>
    </w:p>
    <w:p w14:paraId="05432B02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结算与回款：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DeepSeek生成结算单，自动化回款提醒，减少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账款回收周期</w:t>
      </w:r>
    </w:p>
    <w:p w14:paraId="69C054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beforeLines="0" w:afterLines="0" w:line="240" w:lineRule="auto"/>
        <w:ind w:leftChars="0" w:right="0" w:rightChars="0"/>
        <w:jc w:val="left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  <w:lang w:val="en-US" w:eastAsia="zh-CN"/>
        </w:rPr>
        <w:t>2.D</w:t>
      </w:r>
      <w:r>
        <w:rPr>
          <w:rFonts w:hint="eastAsia" w:ascii="Microsoft YaHei" w:hAnsi="Microsoft YaHei" w:eastAsia="Microsoft YaHei" w:cs="Microsoft YaHei"/>
          <w:b/>
          <w:bCs w:val="0"/>
          <w:spacing w:val="-4"/>
          <w:sz w:val="24"/>
          <w:szCs w:val="24"/>
        </w:rPr>
        <w:t>eepSeek工具实操演练：</w:t>
      </w:r>
    </w:p>
    <w:p w14:paraId="115AA59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使用DeepSeek进行客户画像与需求预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测。</w:t>
      </w:r>
    </w:p>
    <w:p w14:paraId="1EC247C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生成标准化洽谈话术与方案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  <w:t>模板</w:t>
      </w:r>
    </w:p>
    <w:p w14:paraId="2600BAF3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自动化合同审核与风险提示。</w:t>
      </w:r>
    </w:p>
    <w:p w14:paraId="7675FBE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24" w:beforeLines="0" w:afterLines="0" w:line="460" w:lineRule="exact"/>
        <w:jc w:val="both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</w:rPr>
        <w:t>模块</w:t>
      </w: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  <w:lang w:val="en-US" w:eastAsia="zh-CN"/>
        </w:rPr>
        <w:t>四</w:t>
      </w: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</w:rPr>
        <w:t>：大客户销售技巧</w:t>
      </w:r>
    </w:p>
    <w:p w14:paraId="61DF3AB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线索管理与商机跟进</w:t>
      </w:r>
    </w:p>
    <w:p w14:paraId="2B35D6C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1.1 高潜力客户的识别标准</w:t>
      </w:r>
    </w:p>
    <w:p w14:paraId="383F038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客户类型：政府机构、建筑公司、开发商等。</w:t>
      </w:r>
    </w:p>
    <w:p w14:paraId="787C510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项目规模、预算、决策周期等因素。</w:t>
      </w:r>
    </w:p>
    <w:p w14:paraId="7D90EFD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DeepSeek辅助客户画像与需求分析。</w:t>
      </w:r>
    </w:p>
    <w:p w14:paraId="7EA15A1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1.2 商机跟进的时间节点与策略</w:t>
      </w:r>
    </w:p>
    <w:p w14:paraId="47C3B1A1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项目规划阶段：提供初步方案与建议。</w:t>
      </w:r>
    </w:p>
    <w:p w14:paraId="22CDECA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设计阶段：深入技术支持与方案优化。</w:t>
      </w:r>
    </w:p>
    <w:p w14:paraId="347AC95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施工阶段：提供技术服务与问题解决。</w:t>
      </w:r>
    </w:p>
    <w:p w14:paraId="4122A205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交付阶段：收集反馈与推荐新项目。</w:t>
      </w:r>
    </w:p>
    <w:p w14:paraId="21E9D681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DeepSeek生成跟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客户跟进计划</w:t>
      </w:r>
    </w:p>
    <w:p w14:paraId="5AC81ED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45378899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利用DeepSeek生成一份高潜力客户画像。</w:t>
      </w:r>
    </w:p>
    <w:p w14:paraId="6E4AAD5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设计一个商机跟进策略，并模拟跟进过程。</w:t>
      </w:r>
    </w:p>
    <w:p w14:paraId="220E835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7A83C63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2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拜访与洽谈技巧</w:t>
      </w:r>
    </w:p>
    <w:p w14:paraId="215BF59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2.1 拜访准备与资料整理</w:t>
      </w:r>
    </w:p>
    <w:p w14:paraId="755D955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项目详情、技术参数、成功案例等资料准备。</w:t>
      </w:r>
    </w:p>
    <w:p w14:paraId="0EEA3977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DeepSeek辅助生成专业拜访资料与演示文稿。</w:t>
      </w:r>
    </w:p>
    <w:p w14:paraId="72B838F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2.2 洽谈技巧与应对策略</w:t>
      </w:r>
    </w:p>
    <w:p w14:paraId="550E404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如何预判客户反对意见：技术难题、成本高、交付时间等。</w:t>
      </w:r>
    </w:p>
    <w:p w14:paraId="6B50EFBD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DeepSeek辅助预判与应对方案设计。</w:t>
      </w:r>
    </w:p>
    <w:p w14:paraId="187E902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案例：应对客户对技术参数的质疑。</w:t>
      </w:r>
    </w:p>
    <w:p w14:paraId="5628F7E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6933896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准备一份完整的拜访资料，并模拟洽谈过程。</w:t>
      </w:r>
    </w:p>
    <w:p w14:paraId="1FB7309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利用DeepSeek设计一个应对客户反对意见的方案。</w:t>
      </w:r>
    </w:p>
    <w:p w14:paraId="1E0943E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87AEFF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3.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方案设计与招投标技巧</w:t>
      </w:r>
    </w:p>
    <w:p w14:paraId="42F3525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3.1 差异化方案设计</w:t>
      </w:r>
    </w:p>
    <w:p w14:paraId="32C3E01E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结合客户核心需求：功能性、成本、时间等。</w:t>
      </w:r>
    </w:p>
    <w:p w14:paraId="259681D4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差异化方案：绿建、节能、智能化等。</w:t>
      </w:r>
    </w:p>
    <w:p w14:paraId="72758AF7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DeepSeek辅助方案设计与优化。</w:t>
      </w:r>
    </w:p>
    <w:p w14:paraId="102BBD8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ECF39D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3.2 招投标策略与技巧</w:t>
      </w:r>
    </w:p>
    <w:p w14:paraId="02E5D22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标书撰写要点：合规性、技术参数、价格策略等。</w:t>
      </w:r>
    </w:p>
    <w:p w14:paraId="2849241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DeepSeek辅助标书撰写与优化。</w:t>
      </w:r>
    </w:p>
    <w:p w14:paraId="1703445D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案例：某建筑项目标书撰写与提交策略。</w:t>
      </w:r>
    </w:p>
    <w:p w14:paraId="35DD37E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33254BC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设计一个差异化方案，并利用DeepSeek生成标书。</w:t>
      </w:r>
    </w:p>
    <w:p w14:paraId="01A2C00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模拟一个招投标流程，并提交标书。</w:t>
      </w:r>
    </w:p>
    <w:p w14:paraId="30EDBFB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7C25D0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4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合同管理与结算回款</w:t>
      </w:r>
    </w:p>
    <w:p w14:paraId="254F19A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4.1 合同条款的合规性与风险控制</w:t>
      </w:r>
    </w:p>
    <w:p w14:paraId="11C376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合同条款要点：范围、时间、支付方式、违约责任等。</w:t>
      </w:r>
    </w:p>
    <w:p w14:paraId="40F2220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风险控制：付款保证、质量保证、验收标准等。</w:t>
      </w:r>
    </w:p>
    <w:p w14:paraId="2F3DBA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DeepSeek辅助合同条款审核与风险评估。</w:t>
      </w:r>
    </w:p>
    <w:p w14:paraId="1456B16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4.2 高效结算与回款技巧</w:t>
      </w:r>
    </w:p>
    <w:p w14:paraId="585AC9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结算流程：材料准备、提交、跟进等。</w:t>
      </w:r>
    </w:p>
    <w:p w14:paraId="135D61F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回款策略：分期付款、提前支付优惠等。</w:t>
      </w:r>
    </w:p>
    <w:p w14:paraId="2D204B36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DeepSeek监控账款状态与提醒跟进。</w:t>
      </w:r>
    </w:p>
    <w:p w14:paraId="293F39A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30CE758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编写一份完整的合同条款，并进行风险评估。</w:t>
      </w:r>
    </w:p>
    <w:sectPr>
      <w:pgSz w:w="12240" w:h="15840"/>
      <w:pgMar w:top="575" w:right="1836" w:bottom="0" w:left="1042" w:header="0" w:footer="0" w:gutter="0"/>
      <w:lnNumType w:countBy="0" w:distance="36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D4AC3"/>
    <w:multiLevelType w:val="singleLevel"/>
    <w:tmpl w:val="9E6D4AC3"/>
    <w:lvl w:ilvl="0" w:tentative="0">
      <w:start w:val="1"/>
      <w:numFmt w:val="bullet"/>
      <w:lvlText w:val=""/>
      <w:lvlJc w:val="left"/>
      <w:pPr>
        <w:ind w:left="420" w:leftChars="0" w:hanging="420" w:firstLineChars="0"/>
      </w:pPr>
      <w:rPr>
        <w:rFonts w:hint="default" w:ascii="Wingdings 2" w:hAnsi="Wingdings 2" w:cs="Wingdings 2"/>
      </w:rPr>
    </w:lvl>
  </w:abstractNum>
  <w:abstractNum w:abstractNumId="1">
    <w:nsid w:val="DF315B0E"/>
    <w:multiLevelType w:val="singleLevel"/>
    <w:tmpl w:val="DF315B0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EE3B2C"/>
    <w:multiLevelType w:val="singleLevel"/>
    <w:tmpl w:val="62EE3B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rsids>
    <w:rsidRoot w:val="00172A27"/>
    <w:rsid w:val="2D760EE1"/>
    <w:rsid w:val="77132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Microsoft JhengHei" w:hAnsi="Microsoft JhengHei" w:eastAsia="Microsoft JhengHei" w:cs="Microsoft JhengHei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1954</Words>
  <Characters>2278</Characters>
  <TotalTime>8</TotalTime>
  <ScaleCrop>false</ScaleCrop>
  <LinksUpToDate>false</LinksUpToDate>
  <CharactersWithSpaces>2322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2025-02-20T11:05:00Z</dcterms:created>
  <dc:creator>枫影</dc:creator>
  <cp:lastModifiedBy>枫影</cp:lastModifiedBy>
  <dcterms:modified xsi:type="dcterms:W3CDTF">2025-02-25T03:38:57Z</dcterms:modified>
  <dc:title>AI（Deepseek)+快递销售赋能 - study - Obsidian v1.8.7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2025-02-21T13:19:24Z</vt:filetime>
  </property>
  <property fmtid="{D5CDD505-2E9C-101B-9397-08002B2CF9AE}" pid="4" name="KSOTemplateDocerSaveRecord">
    <vt:lpwstr>eyJoZGlkIjoiODViY2JkMjU3NGYzZTEwMzZmMGFkZWViYmNkYWU3NDIiLCJ1c2VySWQiOiIxOTk4MjEwOTEifQ==</vt:lpwstr>
  </property>
  <property fmtid="{D5CDD505-2E9C-101B-9397-08002B2CF9AE}" pid="5" name="KSOProductBuildVer">
    <vt:lpwstr>2052-12.1.0.20305</vt:lpwstr>
  </property>
  <property fmtid="{D5CDD505-2E9C-101B-9397-08002B2CF9AE}" pid="6" name="ICV">
    <vt:lpwstr>8FC589C11EDF4EC4905238E5F9D623C9_12</vt:lpwstr>
  </property>
</Properties>
</file>