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b/>
          <w:bCs/>
          <w:color w:val="5B9BD5" w:themeColor="accent1"/>
          <w:sz w:val="28"/>
          <w:szCs w:val="28"/>
          <w:lang w:eastAsia="zh-CN"/>
          <w14:textFill>
            <w14:solidFill>
              <w14:schemeClr w14:val="accent1"/>
            </w14:solidFill>
          </w14:textFill>
        </w:rPr>
      </w:pPr>
      <w:r>
        <w:rPr>
          <w:rFonts w:hint="eastAsia"/>
          <w:b/>
          <w:bCs/>
          <w:color w:val="5B9BD5" w:themeColor="accent1"/>
          <w:sz w:val="28"/>
          <w:szCs w:val="28"/>
          <w:lang w:eastAsia="zh-CN"/>
          <w14:textFill>
            <w14:solidFill>
              <w14:schemeClr w14:val="accent1"/>
            </w14:solidFill>
          </w14:textFill>
        </w:rPr>
        <w:t>《</w:t>
      </w:r>
      <w:r>
        <w:rPr>
          <w:rFonts w:hint="eastAsia"/>
          <w:b/>
          <w:bCs/>
          <w:color w:val="5B9BD5" w:themeColor="accent1"/>
          <w:sz w:val="28"/>
          <w:szCs w:val="28"/>
          <w:lang w:val="en-US" w:eastAsia="zh-CN"/>
          <w14:textFill>
            <w14:solidFill>
              <w14:schemeClr w14:val="accent1"/>
            </w14:solidFill>
          </w14:textFill>
        </w:rPr>
        <w:t>数字化转型通识</w:t>
      </w:r>
      <w:r>
        <w:rPr>
          <w:rFonts w:hint="eastAsia"/>
          <w:b/>
          <w:bCs/>
          <w:color w:val="5B9BD5" w:themeColor="accent1"/>
          <w:sz w:val="28"/>
          <w:szCs w:val="28"/>
          <w:lang w:eastAsia="zh-CN"/>
          <w14:textFill>
            <w14:solidFill>
              <w14:schemeClr w14:val="accent1"/>
            </w14:solidFill>
          </w14:textFill>
        </w:rPr>
        <w:t>》</w:t>
      </w:r>
    </w:p>
    <w:p>
      <w:pPr>
        <w:keepNext w:val="0"/>
        <w:keepLines w:val="0"/>
        <w:pageBreakBefore w:val="0"/>
        <w:widowControl w:val="0"/>
        <w:kinsoku/>
        <w:wordWrap/>
        <w:overflowPunct/>
        <w:topLinePunct w:val="0"/>
        <w:autoSpaceDE/>
        <w:autoSpaceDN/>
        <w:bidi w:val="0"/>
        <w:adjustRightInd w:val="0"/>
        <w:snapToGrid w:val="0"/>
        <w:spacing w:line="460" w:lineRule="exact"/>
        <w:textAlignment w:val="auto"/>
        <w:rPr>
          <w:rFonts w:hint="eastAsia" w:ascii="微软雅黑" w:hAnsi="微软雅黑" w:eastAsia="微软雅黑" w:cs="Arial"/>
          <w:b/>
          <w:color w:val="0070C0"/>
          <w:sz w:val="28"/>
          <w:szCs w:val="21"/>
          <w:lang w:eastAsia="zh-CN"/>
        </w:rPr>
      </w:pPr>
    </w:p>
    <w:p>
      <w:pPr>
        <w:keepNext w:val="0"/>
        <w:keepLines w:val="0"/>
        <w:pageBreakBefore w:val="0"/>
        <w:widowControl w:val="0"/>
        <w:kinsoku/>
        <w:wordWrap/>
        <w:overflowPunct/>
        <w:topLinePunct w:val="0"/>
        <w:autoSpaceDE/>
        <w:autoSpaceDN/>
        <w:bidi w:val="0"/>
        <w:adjustRightInd w:val="0"/>
        <w:snapToGrid w:val="0"/>
        <w:spacing w:line="460" w:lineRule="exact"/>
        <w:textAlignment w:val="auto"/>
        <w:rPr>
          <w:rFonts w:hint="eastAsia" w:ascii="微软雅黑" w:hAnsi="微软雅黑" w:eastAsia="微软雅黑" w:cs="Arial"/>
          <w:b/>
          <w:color w:val="0070C0"/>
          <w:sz w:val="28"/>
          <w:szCs w:val="21"/>
          <w:lang w:eastAsia="zh-CN"/>
        </w:rPr>
      </w:pPr>
      <w:r>
        <w:rPr>
          <w:rFonts w:hint="eastAsia" w:ascii="微软雅黑" w:hAnsi="微软雅黑" w:eastAsia="微软雅黑" w:cs="Arial"/>
          <w:b/>
          <w:color w:val="0070C0"/>
          <w:sz w:val="28"/>
          <w:szCs w:val="21"/>
          <w:lang w:eastAsia="zh-CN"/>
        </w:rPr>
        <w:t>【</w:t>
      </w:r>
      <w:r>
        <w:rPr>
          <w:rFonts w:hint="eastAsia" w:ascii="微软雅黑" w:hAnsi="微软雅黑" w:eastAsia="微软雅黑" w:cs="Arial"/>
          <w:b/>
          <w:color w:val="0070C0"/>
          <w:sz w:val="28"/>
          <w:szCs w:val="21"/>
          <w:lang w:val="en-US" w:eastAsia="zh-CN"/>
        </w:rPr>
        <w:t>课程背景</w:t>
      </w:r>
      <w:r>
        <w:rPr>
          <w:rFonts w:hint="eastAsia" w:ascii="微软雅黑" w:hAnsi="微软雅黑" w:eastAsia="微软雅黑" w:cs="Arial"/>
          <w:b/>
          <w:color w:val="0070C0"/>
          <w:sz w:val="28"/>
          <w:szCs w:val="21"/>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460" w:lineRule="exact"/>
        <w:ind w:left="420" w:leftChars="0" w:hanging="420" w:firstLineChars="0"/>
        <w:textAlignment w:val="auto"/>
        <w:rPr>
          <w:rFonts w:hint="eastAsia" w:ascii="微软雅黑" w:hAnsi="微软雅黑" w:eastAsia="微软雅黑" w:cs="Arial"/>
          <w:b w:val="0"/>
          <w:bCs/>
          <w:color w:val="auto"/>
          <w:sz w:val="21"/>
          <w:szCs w:val="21"/>
          <w:lang w:val="en-US" w:eastAsia="zh-CN"/>
        </w:rPr>
      </w:pPr>
      <w:r>
        <w:rPr>
          <w:rFonts w:hint="eastAsia" w:ascii="微软雅黑" w:hAnsi="微软雅黑" w:eastAsia="微软雅黑" w:cs="Arial"/>
          <w:b w:val="0"/>
          <w:bCs/>
          <w:color w:val="auto"/>
          <w:sz w:val="21"/>
          <w:szCs w:val="21"/>
          <w:lang w:val="en-US" w:eastAsia="zh-CN"/>
        </w:rPr>
        <w:t>在经历了ICT后，数字化时代，迎来了DICT技术，DICT技术的发展不仅仅是技术的更新换代，更重要的是基于云服务下的数据价值创造逐渐渗透到社会的各个层面。依托DICT技术，赋能企事业单位，帮助其实现从信息化走向数字化、智慧化，是当前通讯运营服务商在传统个人、家庭市场基础上新的市场突破。</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ind w:leftChars="0"/>
        <w:textAlignment w:val="auto"/>
        <w:rPr>
          <w:rFonts w:hint="eastAsia" w:ascii="微软雅黑" w:hAnsi="微软雅黑" w:eastAsia="微软雅黑" w:cs="Arial"/>
          <w:b w:val="0"/>
          <w:bCs/>
          <w:color w:val="auto"/>
          <w:sz w:val="21"/>
          <w:szCs w:val="21"/>
          <w:lang w:val="en-US" w:eastAsia="zh-CN"/>
        </w:rPr>
      </w:pPr>
    </w:p>
    <w:p>
      <w:pPr>
        <w:keepNext w:val="0"/>
        <w:keepLines w:val="0"/>
        <w:pageBreakBefore w:val="0"/>
        <w:widowControl w:val="0"/>
        <w:numPr>
          <w:ilvl w:val="0"/>
          <w:numId w:val="1"/>
        </w:numPr>
        <w:kinsoku/>
        <w:wordWrap/>
        <w:overflowPunct/>
        <w:topLinePunct w:val="0"/>
        <w:autoSpaceDE/>
        <w:autoSpaceDN/>
        <w:bidi w:val="0"/>
        <w:adjustRightInd w:val="0"/>
        <w:snapToGrid w:val="0"/>
        <w:spacing w:line="460" w:lineRule="exact"/>
        <w:ind w:left="420" w:leftChars="0" w:hanging="420" w:firstLineChars="0"/>
        <w:textAlignment w:val="auto"/>
        <w:rPr>
          <w:rFonts w:hint="eastAsia" w:ascii="微软雅黑" w:hAnsi="微软雅黑" w:eastAsia="微软雅黑" w:cs="Arial"/>
          <w:b w:val="0"/>
          <w:bCs/>
          <w:color w:val="auto"/>
          <w:sz w:val="21"/>
          <w:szCs w:val="21"/>
          <w:lang w:val="en-US" w:eastAsia="zh-CN"/>
        </w:rPr>
      </w:pPr>
      <w:r>
        <w:rPr>
          <w:rFonts w:hint="eastAsia" w:ascii="微软雅黑" w:hAnsi="微软雅黑" w:eastAsia="微软雅黑" w:cs="Arial"/>
          <w:b w:val="0"/>
          <w:bCs/>
          <w:color w:val="auto"/>
          <w:sz w:val="21"/>
          <w:szCs w:val="21"/>
          <w:lang w:val="en-US" w:eastAsia="zh-CN"/>
        </w:rPr>
        <w:t>本节课，主要从产业数字化出发，从相关技术、行业和市场营销等层面，全面阐述产业数字化转型的趋势背景、以及对应市场需求的产品和市场营销内容，帮助学员系统性掌握相关内容。</w:t>
      </w:r>
    </w:p>
    <w:p>
      <w:pPr>
        <w:keepNext w:val="0"/>
        <w:keepLines w:val="0"/>
        <w:pageBreakBefore w:val="0"/>
        <w:widowControl w:val="0"/>
        <w:kinsoku/>
        <w:wordWrap/>
        <w:overflowPunct/>
        <w:topLinePunct w:val="0"/>
        <w:autoSpaceDE/>
        <w:autoSpaceDN/>
        <w:bidi w:val="0"/>
        <w:adjustRightInd w:val="0"/>
        <w:snapToGrid w:val="0"/>
        <w:spacing w:before="157" w:beforeLines="50" w:line="460" w:lineRule="exact"/>
        <w:textAlignment w:val="auto"/>
        <w:rPr>
          <w:rFonts w:hint="eastAsia" w:ascii="微软雅黑" w:hAnsi="微软雅黑" w:eastAsia="微软雅黑" w:cs="Arial"/>
          <w:b/>
          <w:color w:val="0070C0"/>
          <w:sz w:val="28"/>
          <w:szCs w:val="21"/>
          <w:lang w:eastAsia="zh-CN"/>
        </w:rPr>
      </w:pPr>
      <w:r>
        <w:rPr>
          <w:rFonts w:hint="eastAsia" w:ascii="微软雅黑" w:hAnsi="微软雅黑" w:eastAsia="微软雅黑" w:cs="Arial"/>
          <w:b/>
          <w:color w:val="0070C0"/>
          <w:sz w:val="28"/>
          <w:szCs w:val="21"/>
          <w:lang w:eastAsia="zh-CN"/>
        </w:rPr>
        <w:t>【</w:t>
      </w:r>
      <w:r>
        <w:rPr>
          <w:rFonts w:hint="eastAsia" w:ascii="微软雅黑" w:hAnsi="微软雅黑" w:eastAsia="微软雅黑" w:cs="Arial"/>
          <w:b/>
          <w:color w:val="0070C0"/>
          <w:sz w:val="28"/>
          <w:szCs w:val="21"/>
          <w:lang w:val="en-US" w:eastAsia="zh-CN"/>
        </w:rPr>
        <w:t>课程收获</w:t>
      </w:r>
      <w:r>
        <w:rPr>
          <w:rFonts w:hint="eastAsia" w:ascii="微软雅黑" w:hAnsi="微软雅黑" w:eastAsia="微软雅黑" w:cs="Arial"/>
          <w:b/>
          <w:color w:val="0070C0"/>
          <w:sz w:val="28"/>
          <w:szCs w:val="21"/>
          <w:lang w:eastAsia="zh-CN"/>
        </w:rPr>
        <w:t>】</w:t>
      </w:r>
    </w:p>
    <w:p>
      <w:pPr>
        <w:keepNext w:val="0"/>
        <w:keepLines w:val="0"/>
        <w:pageBreakBefore w:val="0"/>
        <w:widowControl w:val="0"/>
        <w:numPr>
          <w:ilvl w:val="0"/>
          <w:numId w:val="1"/>
        </w:numPr>
        <w:kinsoku/>
        <w:wordWrap/>
        <w:overflowPunct/>
        <w:topLinePunct w:val="0"/>
        <w:autoSpaceDE/>
        <w:autoSpaceDN/>
        <w:bidi w:val="0"/>
        <w:adjustRightInd w:val="0"/>
        <w:snapToGrid w:val="0"/>
        <w:spacing w:line="460" w:lineRule="exact"/>
        <w:ind w:left="420" w:leftChars="0" w:hanging="420" w:firstLineChars="0"/>
        <w:textAlignment w:val="auto"/>
        <w:rPr>
          <w:rFonts w:hint="eastAsia" w:ascii="微软雅黑" w:hAnsi="微软雅黑" w:eastAsia="微软雅黑" w:cs="Arial"/>
          <w:b w:val="0"/>
          <w:bCs/>
          <w:color w:val="auto"/>
          <w:sz w:val="21"/>
          <w:szCs w:val="21"/>
          <w:lang w:val="en-US" w:eastAsia="zh-CN"/>
        </w:rPr>
      </w:pPr>
      <w:r>
        <w:rPr>
          <w:rFonts w:hint="eastAsia" w:ascii="微软雅黑" w:hAnsi="微软雅黑" w:eastAsia="微软雅黑" w:cs="Arial"/>
          <w:b w:val="0"/>
          <w:bCs/>
          <w:color w:val="auto"/>
          <w:sz w:val="21"/>
          <w:szCs w:val="21"/>
          <w:lang w:val="en-US" w:eastAsia="zh-CN"/>
        </w:rPr>
        <w:t>了解数字化转型的大背景、技术和核心逻辑</w:t>
      </w:r>
    </w:p>
    <w:p>
      <w:pPr>
        <w:keepNext w:val="0"/>
        <w:keepLines w:val="0"/>
        <w:pageBreakBefore w:val="0"/>
        <w:widowControl w:val="0"/>
        <w:numPr>
          <w:ilvl w:val="0"/>
          <w:numId w:val="1"/>
        </w:numPr>
        <w:kinsoku/>
        <w:wordWrap/>
        <w:overflowPunct/>
        <w:topLinePunct w:val="0"/>
        <w:autoSpaceDE/>
        <w:autoSpaceDN/>
        <w:bidi w:val="0"/>
        <w:adjustRightInd w:val="0"/>
        <w:snapToGrid w:val="0"/>
        <w:spacing w:line="460" w:lineRule="exact"/>
        <w:ind w:left="420" w:leftChars="0" w:hanging="420" w:firstLineChars="0"/>
        <w:textAlignment w:val="auto"/>
        <w:rPr>
          <w:rFonts w:hint="default" w:ascii="微软雅黑" w:hAnsi="微软雅黑" w:eastAsia="微软雅黑" w:cs="Arial"/>
          <w:b w:val="0"/>
          <w:bCs/>
          <w:color w:val="auto"/>
          <w:sz w:val="21"/>
          <w:szCs w:val="21"/>
          <w:lang w:val="en-US" w:eastAsia="zh-CN"/>
        </w:rPr>
      </w:pPr>
      <w:r>
        <w:rPr>
          <w:rFonts w:hint="eastAsia" w:ascii="微软雅黑" w:hAnsi="微软雅黑" w:eastAsia="微软雅黑" w:cs="Arial"/>
          <w:b w:val="0"/>
          <w:bCs/>
          <w:color w:val="auto"/>
          <w:sz w:val="21"/>
          <w:szCs w:val="21"/>
          <w:lang w:val="en-US" w:eastAsia="zh-CN"/>
        </w:rPr>
        <w:t>了解通讯运营服务商在产业数字化中扮演的角色</w:t>
      </w:r>
    </w:p>
    <w:p>
      <w:pPr>
        <w:keepNext w:val="0"/>
        <w:keepLines w:val="0"/>
        <w:pageBreakBefore w:val="0"/>
        <w:widowControl w:val="0"/>
        <w:numPr>
          <w:ilvl w:val="0"/>
          <w:numId w:val="1"/>
        </w:numPr>
        <w:kinsoku/>
        <w:wordWrap/>
        <w:overflowPunct/>
        <w:topLinePunct w:val="0"/>
        <w:autoSpaceDE/>
        <w:autoSpaceDN/>
        <w:bidi w:val="0"/>
        <w:adjustRightInd w:val="0"/>
        <w:snapToGrid w:val="0"/>
        <w:spacing w:line="460" w:lineRule="exact"/>
        <w:ind w:left="420" w:leftChars="0" w:hanging="420" w:firstLineChars="0"/>
        <w:textAlignment w:val="auto"/>
        <w:rPr>
          <w:rFonts w:hint="default" w:ascii="微软雅黑" w:hAnsi="微软雅黑" w:eastAsia="微软雅黑" w:cs="Arial"/>
          <w:b w:val="0"/>
          <w:bCs/>
          <w:color w:val="auto"/>
          <w:sz w:val="21"/>
          <w:szCs w:val="21"/>
          <w:lang w:val="en-US" w:eastAsia="zh-CN"/>
        </w:rPr>
      </w:pPr>
      <w:r>
        <w:rPr>
          <w:rFonts w:hint="eastAsia" w:ascii="微软雅黑" w:hAnsi="微软雅黑" w:eastAsia="微软雅黑" w:cs="Arial"/>
          <w:b w:val="0"/>
          <w:bCs/>
          <w:color w:val="auto"/>
          <w:sz w:val="21"/>
          <w:szCs w:val="21"/>
          <w:lang w:val="en-US" w:eastAsia="zh-CN"/>
        </w:rPr>
        <w:t>了解数字化转型在业务和商业模式创新及在营销、客服环节中的应用</w:t>
      </w:r>
    </w:p>
    <w:p>
      <w:pPr>
        <w:keepNext w:val="0"/>
        <w:keepLines w:val="0"/>
        <w:pageBreakBefore w:val="0"/>
        <w:widowControl w:val="0"/>
        <w:numPr>
          <w:ilvl w:val="0"/>
          <w:numId w:val="1"/>
        </w:numPr>
        <w:kinsoku/>
        <w:wordWrap/>
        <w:overflowPunct/>
        <w:topLinePunct w:val="0"/>
        <w:autoSpaceDE/>
        <w:autoSpaceDN/>
        <w:bidi w:val="0"/>
        <w:adjustRightInd w:val="0"/>
        <w:snapToGrid w:val="0"/>
        <w:spacing w:line="460" w:lineRule="exact"/>
        <w:ind w:left="420" w:leftChars="0" w:hanging="420" w:firstLineChars="0"/>
        <w:textAlignment w:val="auto"/>
        <w:rPr>
          <w:rFonts w:hint="default" w:ascii="微软雅黑" w:hAnsi="微软雅黑" w:eastAsia="微软雅黑" w:cs="Arial"/>
          <w:b w:val="0"/>
          <w:bCs/>
          <w:color w:val="auto"/>
          <w:sz w:val="21"/>
          <w:szCs w:val="21"/>
          <w:lang w:val="en-US" w:eastAsia="zh-CN"/>
        </w:rPr>
      </w:pPr>
      <w:r>
        <w:rPr>
          <w:rFonts w:hint="eastAsia" w:ascii="微软雅黑" w:hAnsi="微软雅黑" w:eastAsia="微软雅黑" w:cs="Arial"/>
          <w:b w:val="0"/>
          <w:bCs/>
          <w:color w:val="auto"/>
          <w:sz w:val="21"/>
          <w:szCs w:val="21"/>
          <w:lang w:val="en-US" w:eastAsia="zh-CN"/>
        </w:rPr>
        <w:t>了解数字化转型的落地要素</w:t>
      </w:r>
    </w:p>
    <w:p>
      <w:pPr>
        <w:keepNext w:val="0"/>
        <w:keepLines w:val="0"/>
        <w:pageBreakBefore w:val="0"/>
        <w:widowControl w:val="0"/>
        <w:kinsoku/>
        <w:wordWrap/>
        <w:overflowPunct/>
        <w:topLinePunct w:val="0"/>
        <w:autoSpaceDE/>
        <w:autoSpaceDN/>
        <w:bidi w:val="0"/>
        <w:adjustRightInd w:val="0"/>
        <w:snapToGrid w:val="0"/>
        <w:spacing w:before="157" w:beforeLines="50" w:line="460" w:lineRule="exact"/>
        <w:textAlignment w:val="auto"/>
        <w:rPr>
          <w:rFonts w:hint="eastAsia" w:ascii="微软雅黑" w:hAnsi="微软雅黑" w:eastAsia="微软雅黑" w:cs="Arial"/>
          <w:b/>
          <w:color w:val="0070C0"/>
          <w:sz w:val="28"/>
          <w:szCs w:val="21"/>
          <w:lang w:eastAsia="zh-CN"/>
        </w:rPr>
      </w:pPr>
      <w:r>
        <w:rPr>
          <w:rFonts w:hint="eastAsia" w:ascii="微软雅黑" w:hAnsi="微软雅黑" w:eastAsia="微软雅黑" w:cs="Arial"/>
          <w:b/>
          <w:color w:val="0070C0"/>
          <w:sz w:val="28"/>
          <w:szCs w:val="21"/>
          <w:lang w:eastAsia="zh-CN"/>
        </w:rPr>
        <w:t>【</w:t>
      </w:r>
      <w:r>
        <w:rPr>
          <w:rFonts w:hint="eastAsia" w:ascii="微软雅黑" w:hAnsi="微软雅黑" w:eastAsia="微软雅黑" w:cs="Arial"/>
          <w:b/>
          <w:color w:val="0070C0"/>
          <w:sz w:val="28"/>
          <w:szCs w:val="21"/>
          <w:lang w:val="en-US" w:eastAsia="zh-CN"/>
        </w:rPr>
        <w:t>参与人员</w:t>
      </w:r>
      <w:r>
        <w:rPr>
          <w:rFonts w:hint="eastAsia" w:ascii="微软雅黑" w:hAnsi="微软雅黑" w:eastAsia="微软雅黑" w:cs="Arial"/>
          <w:b/>
          <w:color w:val="0070C0"/>
          <w:sz w:val="28"/>
          <w:szCs w:val="21"/>
          <w:lang w:eastAsia="zh-CN"/>
        </w:rPr>
        <w:t>】</w:t>
      </w:r>
    </w:p>
    <w:p>
      <w:pPr>
        <w:keepNext w:val="0"/>
        <w:keepLines w:val="0"/>
        <w:pageBreakBefore w:val="0"/>
        <w:widowControl w:val="0"/>
        <w:kinsoku/>
        <w:wordWrap/>
        <w:overflowPunct/>
        <w:topLinePunct w:val="0"/>
        <w:autoSpaceDE/>
        <w:autoSpaceDN/>
        <w:bidi w:val="0"/>
        <w:adjustRightInd w:val="0"/>
        <w:snapToGrid w:val="0"/>
        <w:spacing w:line="460" w:lineRule="exact"/>
        <w:textAlignment w:val="auto"/>
        <w:rPr>
          <w:rFonts w:hint="eastAsia" w:ascii="微软雅黑" w:hAnsi="微软雅黑" w:eastAsia="微软雅黑" w:cs="Arial"/>
          <w:b w:val="0"/>
          <w:bCs/>
          <w:color w:val="auto"/>
          <w:sz w:val="21"/>
          <w:szCs w:val="21"/>
          <w:lang w:val="en-US" w:eastAsia="zh-CN"/>
        </w:rPr>
      </w:pPr>
      <w:r>
        <w:rPr>
          <w:rFonts w:hint="eastAsia" w:ascii="微软雅黑" w:hAnsi="微软雅黑" w:eastAsia="微软雅黑" w:cs="Arial"/>
          <w:b w:val="0"/>
          <w:bCs/>
          <w:color w:val="auto"/>
          <w:sz w:val="21"/>
          <w:szCs w:val="21"/>
          <w:lang w:val="en-US" w:eastAsia="zh-CN"/>
        </w:rPr>
        <w:t>本课程适宜于：通讯运营服务商</w:t>
      </w:r>
    </w:p>
    <w:p>
      <w:pPr>
        <w:keepNext w:val="0"/>
        <w:keepLines w:val="0"/>
        <w:pageBreakBefore w:val="0"/>
        <w:widowControl w:val="0"/>
        <w:kinsoku/>
        <w:wordWrap/>
        <w:overflowPunct/>
        <w:topLinePunct w:val="0"/>
        <w:autoSpaceDE/>
        <w:autoSpaceDN/>
        <w:bidi w:val="0"/>
        <w:adjustRightInd w:val="0"/>
        <w:snapToGrid w:val="0"/>
        <w:spacing w:before="157" w:beforeLines="50" w:line="460" w:lineRule="exact"/>
        <w:textAlignment w:val="auto"/>
        <w:rPr>
          <w:rFonts w:hint="default" w:ascii="微软雅黑" w:hAnsi="微软雅黑" w:eastAsia="微软雅黑" w:cs="Arial"/>
          <w:b/>
          <w:color w:val="0070C0"/>
          <w:sz w:val="28"/>
          <w:szCs w:val="21"/>
          <w:lang w:val="en-US" w:eastAsia="zh-CN"/>
        </w:rPr>
      </w:pPr>
      <w:r>
        <w:rPr>
          <w:rFonts w:hint="eastAsia" w:ascii="微软雅黑" w:hAnsi="微软雅黑" w:eastAsia="微软雅黑" w:cs="Arial"/>
          <w:b/>
          <w:color w:val="0070C0"/>
          <w:sz w:val="28"/>
          <w:szCs w:val="21"/>
          <w:lang w:val="en-US" w:eastAsia="zh-CN"/>
        </w:rPr>
        <w:t>【课程大纲】</w:t>
      </w:r>
    </w:p>
    <w:p>
      <w:pPr>
        <w:jc w:val="left"/>
        <w:rPr>
          <w:rFonts w:hint="default" w:ascii="方正兰亭黑简体" w:hAnsi="方正兰亭黑简体" w:eastAsia="方正兰亭黑简体" w:cs="方正兰亭黑简体"/>
          <w:b/>
          <w:bCs/>
          <w:color w:val="5B9BD5" w:themeColor="accent1"/>
          <w:sz w:val="24"/>
          <w:szCs w:val="24"/>
          <w:lang w:val="en-US" w:eastAsia="zh-CN"/>
          <w14:textFill>
            <w14:solidFill>
              <w14:schemeClr w14:val="accent1"/>
            </w14:solidFill>
          </w14:textFill>
        </w:rPr>
      </w:pPr>
      <w:r>
        <w:rPr>
          <w:rFonts w:hint="eastAsia" w:ascii="方正兰亭黑简体" w:hAnsi="方正兰亭黑简体" w:eastAsia="方正兰亭黑简体" w:cs="方正兰亭黑简体"/>
          <w:b/>
          <w:bCs/>
          <w:color w:val="5B9BD5" w:themeColor="accent1"/>
          <w:sz w:val="24"/>
          <w:szCs w:val="24"/>
          <w:lang w:val="en-US" w:eastAsia="zh-CN"/>
          <w14:textFill>
            <w14:solidFill>
              <w14:schemeClr w14:val="accent1"/>
            </w14:solidFill>
          </w14:textFill>
        </w:rPr>
        <w:t>一</w:t>
      </w:r>
      <w:r>
        <w:rPr>
          <w:rFonts w:hint="default" w:ascii="方正兰亭黑简体" w:hAnsi="方正兰亭黑简体" w:eastAsia="方正兰亭黑简体" w:cs="方正兰亭黑简体"/>
          <w:b/>
          <w:bCs/>
          <w:color w:val="5B9BD5" w:themeColor="accent1"/>
          <w:sz w:val="24"/>
          <w:szCs w:val="24"/>
          <w:lang w:val="en-US" w:eastAsia="zh-CN"/>
          <w14:textFill>
            <w14:solidFill>
              <w14:schemeClr w14:val="accent1"/>
            </w14:solidFill>
          </w14:textFill>
        </w:rPr>
        <w:t>．深刻理解数字化转型的内核机理，透析助力产业发展的本质</w:t>
      </w:r>
    </w:p>
    <w:p>
      <w:pPr>
        <w:jc w:val="left"/>
        <w:rPr>
          <w:rFonts w:hint="default" w:ascii="方正兰亭黑简体" w:hAnsi="方正兰亭黑简体" w:eastAsia="方正兰亭黑简体" w:cs="方正兰亭黑简体"/>
          <w:b w:val="0"/>
          <w:bCs w:val="0"/>
          <w:color w:val="auto"/>
          <w:sz w:val="24"/>
          <w:szCs w:val="24"/>
          <w:lang w:val="en-US" w:eastAsia="zh-CN"/>
        </w:rPr>
      </w:pPr>
      <w:r>
        <w:rPr>
          <w:rFonts w:hint="default" w:ascii="方正兰亭黑简体" w:hAnsi="方正兰亭黑简体" w:eastAsia="方正兰亭黑简体" w:cs="方正兰亭黑简体"/>
          <w:b w:val="0"/>
          <w:bCs w:val="0"/>
          <w:color w:val="auto"/>
          <w:sz w:val="24"/>
          <w:szCs w:val="24"/>
          <w:lang w:val="en-US" w:eastAsia="zh-CN"/>
        </w:rPr>
        <w:t>1.数字化转型的定义</w:t>
      </w:r>
    </w:p>
    <w:p>
      <w:pPr>
        <w:jc w:val="left"/>
        <w:rPr>
          <w:rFonts w:hint="default" w:ascii="方正兰亭黑简体" w:hAnsi="方正兰亭黑简体" w:eastAsia="方正兰亭黑简体" w:cs="方正兰亭黑简体"/>
          <w:b w:val="0"/>
          <w:bCs w:val="0"/>
          <w:color w:val="auto"/>
          <w:sz w:val="24"/>
          <w:szCs w:val="24"/>
          <w:lang w:val="en-US" w:eastAsia="zh-CN"/>
        </w:rPr>
      </w:pPr>
      <w:r>
        <w:rPr>
          <w:rFonts w:hint="default" w:ascii="方正兰亭黑简体" w:hAnsi="方正兰亭黑简体" w:eastAsia="方正兰亭黑简体" w:cs="方正兰亭黑简体"/>
          <w:b w:val="0"/>
          <w:bCs w:val="0"/>
          <w:color w:val="auto"/>
          <w:sz w:val="24"/>
          <w:szCs w:val="24"/>
          <w:lang w:val="en-US" w:eastAsia="zh-CN"/>
        </w:rPr>
        <w:t>2.产业数字化转型的目的、价值意义</w:t>
      </w:r>
    </w:p>
    <w:p>
      <w:pPr>
        <w:jc w:val="left"/>
        <w:rPr>
          <w:rFonts w:hint="eastAsia" w:ascii="方正兰亭黑简体" w:hAnsi="方正兰亭黑简体" w:eastAsia="方正兰亭黑简体" w:cs="方正兰亭黑简体"/>
          <w:b w:val="0"/>
          <w:bCs w:val="0"/>
          <w:color w:val="auto"/>
          <w:sz w:val="24"/>
          <w:szCs w:val="24"/>
          <w:lang w:val="en-US" w:eastAsia="zh-CN"/>
        </w:rPr>
      </w:pPr>
      <w:r>
        <w:rPr>
          <w:rFonts w:hint="eastAsia" w:ascii="方正兰亭黑简体" w:hAnsi="方正兰亭黑简体" w:eastAsia="方正兰亭黑简体" w:cs="方正兰亭黑简体"/>
          <w:b w:val="0"/>
          <w:bCs w:val="0"/>
          <w:color w:val="auto"/>
          <w:sz w:val="24"/>
          <w:szCs w:val="24"/>
          <w:lang w:val="en-US" w:eastAsia="zh-CN"/>
        </w:rPr>
        <w:t>（1）提效降本</w:t>
      </w:r>
    </w:p>
    <w:p>
      <w:pPr>
        <w:jc w:val="left"/>
        <w:rPr>
          <w:rFonts w:hint="eastAsia" w:ascii="方正兰亭黑简体" w:hAnsi="方正兰亭黑简体" w:eastAsia="方正兰亭黑简体" w:cs="方正兰亭黑简体"/>
          <w:b w:val="0"/>
          <w:bCs w:val="0"/>
          <w:color w:val="auto"/>
          <w:sz w:val="24"/>
          <w:szCs w:val="24"/>
          <w:lang w:val="en-US" w:eastAsia="zh-CN"/>
        </w:rPr>
      </w:pPr>
      <w:r>
        <w:rPr>
          <w:rFonts w:hint="eastAsia" w:ascii="方正兰亭黑简体" w:hAnsi="方正兰亭黑简体" w:eastAsia="方正兰亭黑简体" w:cs="方正兰亭黑简体"/>
          <w:b w:val="0"/>
          <w:bCs w:val="0"/>
          <w:color w:val="auto"/>
          <w:sz w:val="24"/>
          <w:szCs w:val="24"/>
          <w:lang w:val="en-US" w:eastAsia="zh-CN"/>
        </w:rPr>
        <w:t>（2）用户体验</w:t>
      </w:r>
    </w:p>
    <w:p>
      <w:pPr>
        <w:jc w:val="left"/>
        <w:rPr>
          <w:rFonts w:hint="eastAsia" w:ascii="方正兰亭黑简体" w:hAnsi="方正兰亭黑简体" w:eastAsia="方正兰亭黑简体" w:cs="方正兰亭黑简体"/>
          <w:b w:val="0"/>
          <w:bCs w:val="0"/>
          <w:color w:val="auto"/>
          <w:sz w:val="24"/>
          <w:szCs w:val="24"/>
          <w:lang w:val="en-US" w:eastAsia="zh-CN"/>
        </w:rPr>
      </w:pPr>
      <w:r>
        <w:rPr>
          <w:rFonts w:hint="eastAsia" w:ascii="方正兰亭黑简体" w:hAnsi="方正兰亭黑简体" w:eastAsia="方正兰亭黑简体" w:cs="方正兰亭黑简体"/>
          <w:b w:val="0"/>
          <w:bCs w:val="0"/>
          <w:color w:val="auto"/>
          <w:sz w:val="24"/>
          <w:szCs w:val="24"/>
          <w:lang w:val="en-US" w:eastAsia="zh-CN"/>
        </w:rPr>
        <w:t>（3）竞争力</w:t>
      </w:r>
    </w:p>
    <w:p>
      <w:pPr>
        <w:jc w:val="left"/>
        <w:rPr>
          <w:rFonts w:hint="eastAsia" w:ascii="方正兰亭黑简体" w:hAnsi="方正兰亭黑简体" w:eastAsia="方正兰亭黑简体" w:cs="方正兰亭黑简体"/>
          <w:b w:val="0"/>
          <w:bCs w:val="0"/>
          <w:color w:val="auto"/>
          <w:sz w:val="24"/>
          <w:szCs w:val="24"/>
          <w:lang w:val="en-US" w:eastAsia="zh-CN"/>
        </w:rPr>
      </w:pPr>
      <w:r>
        <w:rPr>
          <w:rFonts w:hint="eastAsia" w:ascii="方正兰亭黑简体" w:hAnsi="方正兰亭黑简体" w:eastAsia="方正兰亭黑简体" w:cs="方正兰亭黑简体"/>
          <w:b w:val="0"/>
          <w:bCs w:val="0"/>
          <w:color w:val="auto"/>
          <w:sz w:val="24"/>
          <w:szCs w:val="24"/>
          <w:lang w:val="en-US" w:eastAsia="zh-CN"/>
        </w:rPr>
        <w:t>（4）社会效益</w:t>
      </w:r>
    </w:p>
    <w:p>
      <w:pPr>
        <w:jc w:val="left"/>
        <w:rPr>
          <w:rFonts w:hint="default" w:ascii="方正兰亭黑简体" w:hAnsi="方正兰亭黑简体" w:eastAsia="方正兰亭黑简体" w:cs="方正兰亭黑简体"/>
          <w:b w:val="0"/>
          <w:bCs w:val="0"/>
          <w:color w:val="auto"/>
          <w:sz w:val="24"/>
          <w:szCs w:val="24"/>
          <w:lang w:val="en-US" w:eastAsia="zh-CN"/>
        </w:rPr>
      </w:pPr>
      <w:r>
        <w:rPr>
          <w:rFonts w:hint="eastAsia" w:ascii="方正兰亭黑简体" w:hAnsi="方正兰亭黑简体" w:eastAsia="方正兰亭黑简体" w:cs="方正兰亭黑简体"/>
          <w:b w:val="0"/>
          <w:bCs w:val="0"/>
          <w:color w:val="auto"/>
          <w:sz w:val="24"/>
          <w:szCs w:val="24"/>
          <w:lang w:val="en-US" w:eastAsia="zh-CN"/>
        </w:rPr>
        <w:t>（5）创新</w:t>
      </w:r>
    </w:p>
    <w:p>
      <w:pPr>
        <w:jc w:val="left"/>
        <w:rPr>
          <w:rFonts w:hint="default" w:ascii="方正兰亭黑简体" w:hAnsi="方正兰亭黑简体" w:eastAsia="方正兰亭黑简体" w:cs="方正兰亭黑简体"/>
          <w:b w:val="0"/>
          <w:bCs w:val="0"/>
          <w:color w:val="auto"/>
          <w:sz w:val="24"/>
          <w:szCs w:val="24"/>
          <w:lang w:val="en-US" w:eastAsia="zh-CN"/>
        </w:rPr>
      </w:pPr>
      <w:r>
        <w:rPr>
          <w:rFonts w:hint="eastAsia" w:ascii="方正兰亭黑简体" w:hAnsi="方正兰亭黑简体" w:eastAsia="方正兰亭黑简体" w:cs="方正兰亭黑简体"/>
          <w:b w:val="0"/>
          <w:bCs w:val="0"/>
          <w:color w:val="auto"/>
          <w:sz w:val="24"/>
          <w:szCs w:val="24"/>
          <w:lang w:val="en-US" w:eastAsia="zh-CN"/>
        </w:rPr>
        <w:t>3.数字化转型的</w:t>
      </w:r>
      <w:r>
        <w:rPr>
          <w:rFonts w:hint="default" w:ascii="方正兰亭黑简体" w:hAnsi="方正兰亭黑简体" w:eastAsia="方正兰亭黑简体" w:cs="方正兰亭黑简体"/>
          <w:b w:val="0"/>
          <w:bCs w:val="0"/>
          <w:color w:val="auto"/>
          <w:sz w:val="24"/>
          <w:szCs w:val="24"/>
          <w:lang w:val="en-US" w:eastAsia="zh-CN"/>
        </w:rPr>
        <w:t>技术原理</w:t>
      </w:r>
    </w:p>
    <w:p>
      <w:pPr>
        <w:jc w:val="left"/>
        <w:rPr>
          <w:rFonts w:hint="eastAsia" w:ascii="方正兰亭黑简体" w:hAnsi="方正兰亭黑简体" w:eastAsia="方正兰亭黑简体" w:cs="方正兰亭黑简体"/>
          <w:b w:val="0"/>
          <w:bCs w:val="0"/>
          <w:color w:val="auto"/>
          <w:sz w:val="24"/>
          <w:szCs w:val="24"/>
          <w:lang w:val="en-US" w:eastAsia="zh-CN"/>
        </w:rPr>
      </w:pPr>
      <w:r>
        <w:rPr>
          <w:rFonts w:hint="eastAsia" w:ascii="方正兰亭黑简体" w:hAnsi="方正兰亭黑简体" w:eastAsia="方正兰亭黑简体" w:cs="方正兰亭黑简体"/>
          <w:b w:val="0"/>
          <w:bCs w:val="0"/>
          <w:color w:val="auto"/>
          <w:sz w:val="24"/>
          <w:szCs w:val="24"/>
          <w:lang w:val="en-US" w:eastAsia="zh-CN"/>
        </w:rPr>
        <w:t>（1）数据分析与科学决策</w:t>
      </w:r>
    </w:p>
    <w:p>
      <w:pPr>
        <w:jc w:val="left"/>
        <w:rPr>
          <w:rFonts w:hint="default" w:ascii="方正兰亭黑简体" w:hAnsi="方正兰亭黑简体" w:eastAsia="方正兰亭黑简体" w:cs="方正兰亭黑简体"/>
          <w:b w:val="0"/>
          <w:bCs w:val="0"/>
          <w:color w:val="auto"/>
          <w:sz w:val="24"/>
          <w:szCs w:val="24"/>
          <w:lang w:val="en-US" w:eastAsia="zh-CN"/>
        </w:rPr>
      </w:pPr>
      <w:r>
        <w:rPr>
          <w:rFonts w:hint="eastAsia" w:ascii="方正兰亭黑简体" w:hAnsi="方正兰亭黑简体" w:eastAsia="方正兰亭黑简体" w:cs="方正兰亭黑简体"/>
          <w:b w:val="0"/>
          <w:bCs w:val="0"/>
          <w:color w:val="auto"/>
          <w:sz w:val="24"/>
          <w:szCs w:val="24"/>
          <w:lang w:val="en-US" w:eastAsia="zh-CN"/>
        </w:rPr>
        <w:t>（2）5G+ABCDENETS数字技术</w:t>
      </w:r>
    </w:p>
    <w:p>
      <w:pPr>
        <w:numPr>
          <w:ilvl w:val="0"/>
          <w:numId w:val="2"/>
        </w:numPr>
        <w:jc w:val="left"/>
        <w:rPr>
          <w:rFonts w:hint="default" w:ascii="方正兰亭黑简体" w:hAnsi="方正兰亭黑简体" w:eastAsia="方正兰亭黑简体" w:cs="方正兰亭黑简体"/>
          <w:b w:val="0"/>
          <w:bCs w:val="0"/>
          <w:color w:val="auto"/>
          <w:sz w:val="24"/>
          <w:szCs w:val="24"/>
          <w:lang w:val="en-US" w:eastAsia="zh-CN"/>
        </w:rPr>
      </w:pPr>
      <w:r>
        <w:rPr>
          <w:rFonts w:hint="default" w:ascii="方正兰亭黑简体" w:hAnsi="方正兰亭黑简体" w:eastAsia="方正兰亭黑简体" w:cs="方正兰亭黑简体"/>
          <w:b w:val="0"/>
          <w:bCs w:val="0"/>
          <w:color w:val="auto"/>
          <w:sz w:val="24"/>
          <w:szCs w:val="24"/>
          <w:lang w:val="en-US" w:eastAsia="zh-CN"/>
        </w:rPr>
        <w:t>数字化转型的核心内容</w:t>
      </w:r>
    </w:p>
    <w:p>
      <w:pPr>
        <w:numPr>
          <w:ilvl w:val="0"/>
          <w:numId w:val="3"/>
        </w:numPr>
        <w:jc w:val="left"/>
        <w:rPr>
          <w:rFonts w:hint="eastAsia" w:ascii="方正兰亭黑简体" w:hAnsi="方正兰亭黑简体" w:eastAsia="方正兰亭黑简体" w:cs="方正兰亭黑简体"/>
          <w:b w:val="0"/>
          <w:bCs w:val="0"/>
          <w:color w:val="auto"/>
          <w:sz w:val="24"/>
          <w:szCs w:val="24"/>
          <w:lang w:val="en-US" w:eastAsia="zh-CN"/>
        </w:rPr>
      </w:pPr>
      <w:r>
        <w:rPr>
          <w:rFonts w:hint="eastAsia" w:ascii="方正兰亭黑简体" w:hAnsi="方正兰亭黑简体" w:eastAsia="方正兰亭黑简体" w:cs="方正兰亭黑简体"/>
          <w:b w:val="0"/>
          <w:bCs w:val="0"/>
          <w:color w:val="auto"/>
          <w:sz w:val="24"/>
          <w:szCs w:val="24"/>
          <w:lang w:val="en-US" w:eastAsia="zh-CN"/>
        </w:rPr>
        <w:t>整体战略与商业模式创新</w:t>
      </w:r>
    </w:p>
    <w:p>
      <w:pPr>
        <w:numPr>
          <w:ilvl w:val="0"/>
          <w:numId w:val="3"/>
        </w:numPr>
        <w:jc w:val="left"/>
        <w:rPr>
          <w:rFonts w:hint="default" w:ascii="方正兰亭黑简体" w:hAnsi="方正兰亭黑简体" w:eastAsia="方正兰亭黑简体" w:cs="方正兰亭黑简体"/>
          <w:b w:val="0"/>
          <w:bCs w:val="0"/>
          <w:color w:val="auto"/>
          <w:sz w:val="24"/>
          <w:szCs w:val="24"/>
          <w:lang w:val="en-US" w:eastAsia="zh-CN"/>
        </w:rPr>
      </w:pPr>
      <w:r>
        <w:rPr>
          <w:rFonts w:hint="default" w:ascii="方正兰亭黑简体" w:hAnsi="方正兰亭黑简体" w:eastAsia="方正兰亭黑简体" w:cs="方正兰亭黑简体"/>
          <w:b w:val="0"/>
          <w:bCs w:val="0"/>
          <w:color w:val="auto"/>
          <w:sz w:val="24"/>
          <w:szCs w:val="24"/>
          <w:lang w:val="en-US" w:eastAsia="zh-CN"/>
        </w:rPr>
        <w:t>业务创新</w:t>
      </w:r>
    </w:p>
    <w:p>
      <w:pPr>
        <w:numPr>
          <w:ilvl w:val="0"/>
          <w:numId w:val="3"/>
        </w:numPr>
        <w:jc w:val="left"/>
        <w:rPr>
          <w:rFonts w:hint="default" w:ascii="方正兰亭黑简体" w:hAnsi="方正兰亭黑简体" w:eastAsia="方正兰亭黑简体" w:cs="方正兰亭黑简体"/>
          <w:b w:val="0"/>
          <w:bCs w:val="0"/>
          <w:color w:val="auto"/>
          <w:sz w:val="24"/>
          <w:szCs w:val="24"/>
          <w:lang w:val="en-US" w:eastAsia="zh-CN"/>
        </w:rPr>
      </w:pPr>
      <w:r>
        <w:rPr>
          <w:rFonts w:hint="default" w:ascii="方正兰亭黑简体" w:hAnsi="方正兰亭黑简体" w:eastAsia="方正兰亭黑简体" w:cs="方正兰亭黑简体"/>
          <w:b w:val="0"/>
          <w:bCs w:val="0"/>
          <w:color w:val="auto"/>
          <w:sz w:val="24"/>
          <w:szCs w:val="24"/>
          <w:lang w:val="en-US" w:eastAsia="zh-CN"/>
        </w:rPr>
        <w:t>业务场景提效降本</w:t>
      </w:r>
    </w:p>
    <w:p>
      <w:pPr>
        <w:jc w:val="left"/>
        <w:rPr>
          <w:rFonts w:hint="eastAsia" w:ascii="方正兰亭黑简体" w:hAnsi="方正兰亭黑简体" w:eastAsia="方正兰亭黑简体" w:cs="方正兰亭黑简体"/>
          <w:b w:val="0"/>
          <w:bCs w:val="0"/>
          <w:color w:val="auto"/>
          <w:sz w:val="24"/>
          <w:szCs w:val="24"/>
          <w:lang w:val="en-US" w:eastAsia="zh-CN"/>
        </w:rPr>
      </w:pPr>
      <w:r>
        <w:rPr>
          <w:rFonts w:hint="eastAsia" w:ascii="方正兰亭黑简体" w:hAnsi="方正兰亭黑简体" w:eastAsia="方正兰亭黑简体" w:cs="方正兰亭黑简体"/>
          <w:b w:val="0"/>
          <w:bCs w:val="0"/>
          <w:color w:val="auto"/>
          <w:sz w:val="24"/>
          <w:szCs w:val="24"/>
          <w:lang w:val="en-US" w:eastAsia="zh-CN"/>
        </w:rPr>
        <w:t>5.数字化转型成功与否的评估体系</w:t>
      </w:r>
    </w:p>
    <w:p>
      <w:pPr>
        <w:jc w:val="left"/>
        <w:rPr>
          <w:rFonts w:hint="eastAsia" w:ascii="方正兰亭黑简体" w:hAnsi="方正兰亭黑简体" w:eastAsia="方正兰亭黑简体" w:cs="方正兰亭黑简体"/>
          <w:b w:val="0"/>
          <w:bCs w:val="0"/>
          <w:color w:val="auto"/>
          <w:sz w:val="24"/>
          <w:szCs w:val="24"/>
          <w:lang w:val="en-US" w:eastAsia="zh-CN"/>
        </w:rPr>
      </w:pPr>
      <w:r>
        <w:rPr>
          <w:rFonts w:hint="eastAsia" w:ascii="方正兰亭黑简体" w:hAnsi="方正兰亭黑简体" w:eastAsia="方正兰亭黑简体" w:cs="方正兰亭黑简体"/>
          <w:b w:val="0"/>
          <w:bCs w:val="0"/>
          <w:color w:val="auto"/>
          <w:sz w:val="24"/>
          <w:szCs w:val="24"/>
          <w:lang w:val="en-US" w:eastAsia="zh-CN"/>
        </w:rPr>
        <w:t>6.数字化转型的路径及落地保障</w:t>
      </w:r>
    </w:p>
    <w:p>
      <w:pPr>
        <w:jc w:val="left"/>
        <w:rPr>
          <w:rFonts w:hint="default" w:ascii="方正兰亭黑简体" w:hAnsi="方正兰亭黑简体" w:eastAsia="方正兰亭黑简体" w:cs="方正兰亭黑简体"/>
          <w:b w:val="0"/>
          <w:bCs w:val="0"/>
          <w:color w:val="auto"/>
          <w:sz w:val="24"/>
          <w:szCs w:val="24"/>
          <w:lang w:val="en-US" w:eastAsia="zh-CN"/>
        </w:rPr>
      </w:pPr>
    </w:p>
    <w:p>
      <w:pPr>
        <w:jc w:val="left"/>
        <w:rPr>
          <w:rFonts w:hint="default" w:ascii="方正兰亭黑简体" w:hAnsi="方正兰亭黑简体" w:eastAsia="方正兰亭黑简体" w:cs="方正兰亭黑简体"/>
          <w:b/>
          <w:bCs/>
          <w:color w:val="5B9BD5" w:themeColor="accent1"/>
          <w:sz w:val="24"/>
          <w:szCs w:val="24"/>
          <w:lang w:val="en-US" w:eastAsia="zh-CN"/>
          <w14:textFill>
            <w14:solidFill>
              <w14:schemeClr w14:val="accent1"/>
            </w14:solidFill>
          </w14:textFill>
        </w:rPr>
      </w:pPr>
      <w:r>
        <w:rPr>
          <w:rFonts w:hint="eastAsia" w:ascii="方正兰亭黑简体" w:hAnsi="方正兰亭黑简体" w:eastAsia="方正兰亭黑简体" w:cs="方正兰亭黑简体"/>
          <w:b/>
          <w:bCs/>
          <w:color w:val="5B9BD5" w:themeColor="accent1"/>
          <w:sz w:val="24"/>
          <w:szCs w:val="24"/>
          <w:lang w:val="en-US" w:eastAsia="zh-CN"/>
          <w14:textFill>
            <w14:solidFill>
              <w14:schemeClr w14:val="accent1"/>
            </w14:solidFill>
          </w14:textFill>
        </w:rPr>
        <w:t>二、企业数字化转型的内容</w:t>
      </w:r>
    </w:p>
    <w:p>
      <w:pPr>
        <w:jc w:val="left"/>
        <w:rPr>
          <w:rFonts w:hint="eastAsia" w:ascii="方正兰亭黑简体" w:hAnsi="方正兰亭黑简体" w:eastAsia="方正兰亭黑简体" w:cs="方正兰亭黑简体"/>
          <w:b w:val="0"/>
          <w:bCs w:val="0"/>
          <w:color w:val="auto"/>
          <w:sz w:val="24"/>
          <w:szCs w:val="24"/>
          <w:lang w:val="en-US" w:eastAsia="zh-CN"/>
        </w:rPr>
      </w:pPr>
      <w:r>
        <w:rPr>
          <w:rFonts w:hint="eastAsia" w:ascii="方正兰亭黑简体" w:hAnsi="方正兰亭黑简体" w:eastAsia="方正兰亭黑简体" w:cs="方正兰亭黑简体"/>
          <w:b w:val="0"/>
          <w:bCs w:val="0"/>
          <w:color w:val="auto"/>
          <w:sz w:val="24"/>
          <w:szCs w:val="24"/>
          <w:lang w:val="en-US" w:eastAsia="zh-CN"/>
        </w:rPr>
        <w:t>1.整体战略与商业模式创新</w:t>
      </w:r>
    </w:p>
    <w:p>
      <w:pPr>
        <w:numPr>
          <w:ilvl w:val="0"/>
          <w:numId w:val="4"/>
        </w:numPr>
        <w:ind w:left="425" w:leftChars="0" w:hanging="425" w:firstLineChars="0"/>
        <w:jc w:val="left"/>
        <w:rPr>
          <w:rFonts w:hint="eastAsia" w:ascii="方正兰亭黑简体" w:hAnsi="方正兰亭黑简体" w:eastAsia="方正兰亭黑简体" w:cs="方正兰亭黑简体"/>
          <w:b w:val="0"/>
          <w:bCs w:val="0"/>
          <w:color w:val="auto"/>
          <w:sz w:val="24"/>
          <w:szCs w:val="24"/>
          <w:lang w:val="en-US" w:eastAsia="zh-CN"/>
        </w:rPr>
      </w:pPr>
      <w:r>
        <w:rPr>
          <w:rFonts w:hint="eastAsia" w:ascii="方正兰亭黑简体" w:hAnsi="方正兰亭黑简体" w:eastAsia="方正兰亭黑简体" w:cs="方正兰亭黑简体"/>
          <w:b w:val="0"/>
          <w:bCs w:val="0"/>
          <w:color w:val="auto"/>
          <w:sz w:val="24"/>
          <w:szCs w:val="24"/>
          <w:lang w:val="en-US" w:eastAsia="zh-CN"/>
        </w:rPr>
        <w:t>基于生态学派的企业战略定位</w:t>
      </w:r>
    </w:p>
    <w:p>
      <w:pPr>
        <w:numPr>
          <w:ilvl w:val="0"/>
          <w:numId w:val="4"/>
        </w:numPr>
        <w:ind w:left="425" w:leftChars="0" w:hanging="425" w:firstLineChars="0"/>
        <w:jc w:val="left"/>
        <w:rPr>
          <w:rFonts w:hint="eastAsia" w:ascii="方正兰亭黑简体" w:hAnsi="方正兰亭黑简体" w:eastAsia="方正兰亭黑简体" w:cs="方正兰亭黑简体"/>
          <w:b w:val="0"/>
          <w:bCs w:val="0"/>
          <w:color w:val="auto"/>
          <w:sz w:val="24"/>
          <w:szCs w:val="24"/>
          <w:lang w:val="en-US" w:eastAsia="zh-CN"/>
        </w:rPr>
      </w:pPr>
      <w:r>
        <w:rPr>
          <w:rFonts w:hint="eastAsia" w:ascii="方正兰亭黑简体" w:hAnsi="方正兰亭黑简体" w:eastAsia="方正兰亭黑简体" w:cs="方正兰亭黑简体"/>
          <w:b w:val="0"/>
          <w:bCs w:val="0"/>
          <w:color w:val="auto"/>
          <w:sz w:val="24"/>
          <w:szCs w:val="24"/>
          <w:lang w:val="en-US" w:eastAsia="zh-CN"/>
        </w:rPr>
        <w:t>数字化时代的生态体系</w:t>
      </w:r>
    </w:p>
    <w:p>
      <w:pPr>
        <w:numPr>
          <w:ilvl w:val="0"/>
          <w:numId w:val="4"/>
        </w:numPr>
        <w:ind w:left="425" w:leftChars="0" w:hanging="425" w:firstLineChars="0"/>
        <w:jc w:val="left"/>
        <w:rPr>
          <w:rFonts w:hint="eastAsia" w:ascii="方正兰亭黑简体" w:hAnsi="方正兰亭黑简体" w:eastAsia="方正兰亭黑简体" w:cs="方正兰亭黑简体"/>
          <w:b w:val="0"/>
          <w:bCs w:val="0"/>
          <w:color w:val="auto"/>
          <w:sz w:val="24"/>
          <w:szCs w:val="24"/>
          <w:lang w:val="en-US" w:eastAsia="zh-CN"/>
        </w:rPr>
      </w:pPr>
      <w:r>
        <w:rPr>
          <w:rFonts w:hint="eastAsia" w:ascii="方正兰亭黑简体" w:hAnsi="方正兰亭黑简体" w:eastAsia="方正兰亭黑简体" w:cs="方正兰亭黑简体"/>
          <w:b w:val="0"/>
          <w:bCs w:val="0"/>
          <w:color w:val="auto"/>
          <w:sz w:val="24"/>
          <w:szCs w:val="24"/>
          <w:lang w:val="en-US" w:eastAsia="zh-CN"/>
        </w:rPr>
        <w:t>数字化时代的三大商业模式决定企业站位</w:t>
      </w:r>
    </w:p>
    <w:p>
      <w:pPr>
        <w:numPr>
          <w:ilvl w:val="0"/>
          <w:numId w:val="4"/>
        </w:numPr>
        <w:ind w:left="425" w:leftChars="0" w:hanging="425" w:firstLineChars="0"/>
        <w:jc w:val="left"/>
        <w:rPr>
          <w:rFonts w:hint="default" w:ascii="方正兰亭黑简体" w:hAnsi="方正兰亭黑简体" w:eastAsia="方正兰亭黑简体" w:cs="方正兰亭黑简体"/>
          <w:b w:val="0"/>
          <w:bCs w:val="0"/>
          <w:color w:val="auto"/>
          <w:sz w:val="24"/>
          <w:szCs w:val="24"/>
          <w:lang w:val="en-US" w:eastAsia="zh-CN"/>
        </w:rPr>
      </w:pPr>
      <w:r>
        <w:rPr>
          <w:rFonts w:hint="eastAsia" w:ascii="方正兰亭黑简体" w:hAnsi="方正兰亭黑简体" w:eastAsia="方正兰亭黑简体" w:cs="方正兰亭黑简体"/>
          <w:b w:val="0"/>
          <w:bCs w:val="0"/>
          <w:color w:val="auto"/>
          <w:sz w:val="24"/>
          <w:szCs w:val="24"/>
          <w:lang w:val="en-US" w:eastAsia="zh-CN"/>
        </w:rPr>
        <w:t>定位企业的数字化战略和商业模式</w:t>
      </w:r>
    </w:p>
    <w:p>
      <w:pPr>
        <w:jc w:val="left"/>
        <w:rPr>
          <w:rFonts w:hint="eastAsia" w:ascii="方正兰亭黑简体" w:hAnsi="方正兰亭黑简体" w:eastAsia="方正兰亭黑简体" w:cs="方正兰亭黑简体"/>
          <w:b w:val="0"/>
          <w:bCs w:val="0"/>
          <w:color w:val="auto"/>
          <w:sz w:val="24"/>
          <w:szCs w:val="24"/>
          <w:lang w:val="en-US" w:eastAsia="zh-CN"/>
        </w:rPr>
      </w:pPr>
      <w:r>
        <w:rPr>
          <w:rFonts w:hint="eastAsia" w:ascii="方正兰亭黑简体" w:hAnsi="方正兰亭黑简体" w:eastAsia="方正兰亭黑简体" w:cs="方正兰亭黑简体"/>
          <w:b w:val="0"/>
          <w:bCs w:val="0"/>
          <w:color w:val="auto"/>
          <w:sz w:val="24"/>
          <w:szCs w:val="24"/>
          <w:lang w:val="en-US" w:eastAsia="zh-CN"/>
        </w:rPr>
        <w:t>2.基于大数据和C2M思维展开业务创新</w:t>
      </w:r>
    </w:p>
    <w:p>
      <w:pPr>
        <w:keepNext w:val="0"/>
        <w:keepLines w:val="0"/>
        <w:pageBreakBefore w:val="0"/>
        <w:widowControl w:val="0"/>
        <w:numPr>
          <w:ilvl w:val="0"/>
          <w:numId w:val="5"/>
        </w:numPr>
        <w:kinsoku/>
        <w:wordWrap/>
        <w:overflowPunct/>
        <w:topLinePunct w:val="0"/>
        <w:autoSpaceDE/>
        <w:autoSpaceDN/>
        <w:bidi w:val="0"/>
        <w:adjustRightInd/>
        <w:snapToGrid/>
        <w:spacing w:line="460" w:lineRule="exact"/>
        <w:ind w:left="425" w:leftChars="0" w:hanging="425" w:firstLineChars="0"/>
        <w:textAlignment w:val="auto"/>
        <w:rPr>
          <w:rFonts w:hint="eastAsia"/>
          <w:sz w:val="24"/>
          <w:szCs w:val="24"/>
          <w:lang w:eastAsia="zh-CN"/>
        </w:rPr>
      </w:pPr>
      <w:r>
        <w:rPr>
          <w:rFonts w:hint="eastAsia"/>
          <w:sz w:val="24"/>
          <w:szCs w:val="24"/>
          <w:lang w:eastAsia="zh-CN"/>
        </w:rPr>
        <w:t>C2M，洞察用户场景，提炼用户需求，设计产品</w:t>
      </w:r>
    </w:p>
    <w:p>
      <w:pPr>
        <w:keepNext w:val="0"/>
        <w:keepLines w:val="0"/>
        <w:pageBreakBefore w:val="0"/>
        <w:widowControl w:val="0"/>
        <w:numPr>
          <w:ilvl w:val="0"/>
          <w:numId w:val="5"/>
        </w:numPr>
        <w:kinsoku/>
        <w:wordWrap/>
        <w:overflowPunct/>
        <w:topLinePunct w:val="0"/>
        <w:autoSpaceDE/>
        <w:autoSpaceDN/>
        <w:bidi w:val="0"/>
        <w:adjustRightInd/>
        <w:snapToGrid/>
        <w:spacing w:line="460" w:lineRule="exact"/>
        <w:ind w:left="425" w:leftChars="0" w:hanging="425" w:firstLineChars="0"/>
        <w:textAlignment w:val="auto"/>
        <w:rPr>
          <w:rFonts w:hint="eastAsia"/>
          <w:sz w:val="24"/>
          <w:szCs w:val="24"/>
          <w:lang w:eastAsia="zh-CN"/>
        </w:rPr>
      </w:pPr>
      <w:r>
        <w:rPr>
          <w:rFonts w:hint="eastAsia"/>
          <w:sz w:val="24"/>
          <w:szCs w:val="24"/>
          <w:lang w:eastAsia="zh-CN"/>
        </w:rPr>
        <w:t>端到端，通过数字化链接，打通品牌-渠道-用户之间的链接</w:t>
      </w:r>
    </w:p>
    <w:p>
      <w:pPr>
        <w:keepNext w:val="0"/>
        <w:keepLines w:val="0"/>
        <w:pageBreakBefore w:val="0"/>
        <w:widowControl w:val="0"/>
        <w:numPr>
          <w:ilvl w:val="0"/>
          <w:numId w:val="5"/>
        </w:numPr>
        <w:kinsoku/>
        <w:wordWrap/>
        <w:overflowPunct/>
        <w:topLinePunct w:val="0"/>
        <w:autoSpaceDE/>
        <w:autoSpaceDN/>
        <w:bidi w:val="0"/>
        <w:adjustRightInd/>
        <w:snapToGrid/>
        <w:spacing w:line="460" w:lineRule="exact"/>
        <w:ind w:left="425" w:leftChars="0" w:hanging="425" w:firstLineChars="0"/>
        <w:textAlignment w:val="auto"/>
        <w:rPr>
          <w:rFonts w:hint="eastAsia"/>
          <w:sz w:val="24"/>
          <w:szCs w:val="24"/>
          <w:lang w:eastAsia="zh-CN"/>
        </w:rPr>
      </w:pPr>
      <w:r>
        <w:rPr>
          <w:rFonts w:hint="eastAsia"/>
          <w:sz w:val="24"/>
          <w:szCs w:val="24"/>
          <w:lang w:eastAsia="zh-CN"/>
        </w:rPr>
        <w:t>数据分析，依托用户数据分析，发现新商机</w:t>
      </w:r>
    </w:p>
    <w:p>
      <w:pPr>
        <w:keepNext w:val="0"/>
        <w:keepLines w:val="0"/>
        <w:pageBreakBefore w:val="0"/>
        <w:widowControl w:val="0"/>
        <w:numPr>
          <w:ilvl w:val="0"/>
          <w:numId w:val="5"/>
        </w:numPr>
        <w:kinsoku/>
        <w:wordWrap/>
        <w:overflowPunct/>
        <w:topLinePunct w:val="0"/>
        <w:autoSpaceDE/>
        <w:autoSpaceDN/>
        <w:bidi w:val="0"/>
        <w:adjustRightInd/>
        <w:snapToGrid/>
        <w:spacing w:line="460" w:lineRule="exact"/>
        <w:ind w:left="425" w:leftChars="0" w:hanging="425" w:firstLineChars="0"/>
        <w:textAlignment w:val="auto"/>
        <w:rPr>
          <w:rFonts w:hint="eastAsia" w:ascii="方正兰亭黑简体" w:hAnsi="方正兰亭黑简体" w:eastAsia="方正兰亭黑简体" w:cs="方正兰亭黑简体"/>
          <w:b w:val="0"/>
          <w:bCs w:val="0"/>
          <w:color w:val="auto"/>
          <w:sz w:val="24"/>
          <w:szCs w:val="24"/>
          <w:lang w:val="en-US" w:eastAsia="zh-CN"/>
        </w:rPr>
      </w:pPr>
      <w:r>
        <w:rPr>
          <w:rFonts w:hint="eastAsia"/>
          <w:sz w:val="24"/>
          <w:szCs w:val="24"/>
          <w:lang w:eastAsia="zh-CN"/>
        </w:rPr>
        <w:t>围绕用户需求，制定新的解决方案和产</w:t>
      </w:r>
      <w:bookmarkStart w:id="0" w:name="_GoBack"/>
      <w:bookmarkEnd w:id="0"/>
      <w:r>
        <w:rPr>
          <w:rFonts w:hint="eastAsia"/>
          <w:sz w:val="24"/>
          <w:szCs w:val="24"/>
          <w:lang w:eastAsia="zh-CN"/>
        </w:rPr>
        <w:t>品</w:t>
      </w:r>
    </w:p>
    <w:p>
      <w:pPr>
        <w:numPr>
          <w:ilvl w:val="0"/>
          <w:numId w:val="6"/>
        </w:numPr>
        <w:jc w:val="left"/>
        <w:rPr>
          <w:rFonts w:hint="eastAsia" w:ascii="方正兰亭黑简体" w:hAnsi="方正兰亭黑简体" w:eastAsia="方正兰亭黑简体" w:cs="方正兰亭黑简体"/>
          <w:b w:val="0"/>
          <w:bCs w:val="0"/>
          <w:color w:val="auto"/>
          <w:sz w:val="24"/>
          <w:szCs w:val="24"/>
          <w:lang w:val="en-US" w:eastAsia="zh-CN"/>
        </w:rPr>
      </w:pPr>
      <w:r>
        <w:rPr>
          <w:rFonts w:hint="eastAsia" w:ascii="方正兰亭黑简体" w:hAnsi="方正兰亭黑简体" w:eastAsia="方正兰亭黑简体" w:cs="方正兰亭黑简体"/>
          <w:b w:val="0"/>
          <w:bCs w:val="0"/>
          <w:color w:val="auto"/>
          <w:sz w:val="24"/>
          <w:szCs w:val="24"/>
          <w:lang w:val="en-US" w:eastAsia="zh-CN"/>
        </w:rPr>
        <w:t>借助数字化工具提升业务场景运营效率</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textAlignment w:val="auto"/>
        <w:rPr>
          <w:rFonts w:hint="default" w:ascii="微软雅黑" w:hAnsi="微软雅黑" w:eastAsia="微软雅黑" w:cs="Arial"/>
          <w:b w:val="0"/>
          <w:bCs/>
          <w:color w:val="auto"/>
          <w:sz w:val="24"/>
          <w:szCs w:val="24"/>
          <w:lang w:val="en-US" w:eastAsia="zh-CN"/>
        </w:rPr>
      </w:pPr>
      <w:r>
        <w:rPr>
          <w:rFonts w:hint="eastAsia" w:ascii="微软雅黑" w:hAnsi="微软雅黑" w:cs="Arial"/>
          <w:b w:val="0"/>
          <w:bCs/>
          <w:color w:val="auto"/>
          <w:sz w:val="24"/>
          <w:szCs w:val="24"/>
          <w:lang w:val="en-US" w:eastAsia="zh-CN"/>
        </w:rPr>
        <w:t>（1）</w:t>
      </w:r>
      <w:r>
        <w:rPr>
          <w:rFonts w:hint="default" w:ascii="微软雅黑" w:hAnsi="微软雅黑" w:eastAsia="微软雅黑" w:cs="Arial"/>
          <w:b w:val="0"/>
          <w:bCs/>
          <w:color w:val="auto"/>
          <w:sz w:val="24"/>
          <w:szCs w:val="24"/>
          <w:lang w:val="en-US" w:eastAsia="zh-CN"/>
        </w:rPr>
        <w:t>借助数字化端到端的C2M的链接，对用户数据进行分析，开发新业务产品</w:t>
      </w:r>
    </w:p>
    <w:p>
      <w:pPr>
        <w:keepNext w:val="0"/>
        <w:keepLines w:val="0"/>
        <w:pageBreakBefore w:val="0"/>
        <w:widowControl w:val="0"/>
        <w:numPr>
          <w:ilvl w:val="0"/>
          <w:numId w:val="7"/>
        </w:numPr>
        <w:kinsoku/>
        <w:wordWrap/>
        <w:overflowPunct/>
        <w:topLinePunct w:val="0"/>
        <w:autoSpaceDE/>
        <w:autoSpaceDN/>
        <w:bidi w:val="0"/>
        <w:adjustRightInd w:val="0"/>
        <w:snapToGrid w:val="0"/>
        <w:spacing w:line="460" w:lineRule="exact"/>
        <w:ind w:left="425" w:leftChars="0" w:hanging="425" w:firstLineChars="0"/>
        <w:textAlignment w:val="auto"/>
        <w:rPr>
          <w:rFonts w:hint="default" w:ascii="微软雅黑" w:hAnsi="微软雅黑" w:eastAsia="微软雅黑" w:cs="Arial"/>
          <w:b w:val="0"/>
          <w:bCs/>
          <w:color w:val="auto"/>
          <w:sz w:val="24"/>
          <w:szCs w:val="24"/>
          <w:lang w:val="en-US" w:eastAsia="zh-CN"/>
        </w:rPr>
      </w:pPr>
      <w:r>
        <w:rPr>
          <w:rFonts w:hint="default" w:ascii="微软雅黑" w:hAnsi="微软雅黑" w:eastAsia="微软雅黑" w:cs="Arial"/>
          <w:b w:val="0"/>
          <w:bCs/>
          <w:color w:val="auto"/>
          <w:sz w:val="24"/>
          <w:szCs w:val="24"/>
          <w:lang w:val="en-US" w:eastAsia="zh-CN"/>
        </w:rPr>
        <w:t>C2M，洞察用户场景，提炼用户需求，设计产品</w:t>
      </w:r>
    </w:p>
    <w:p>
      <w:pPr>
        <w:keepNext w:val="0"/>
        <w:keepLines w:val="0"/>
        <w:pageBreakBefore w:val="0"/>
        <w:widowControl w:val="0"/>
        <w:numPr>
          <w:ilvl w:val="0"/>
          <w:numId w:val="7"/>
        </w:numPr>
        <w:kinsoku/>
        <w:wordWrap/>
        <w:overflowPunct/>
        <w:topLinePunct w:val="0"/>
        <w:autoSpaceDE/>
        <w:autoSpaceDN/>
        <w:bidi w:val="0"/>
        <w:adjustRightInd w:val="0"/>
        <w:snapToGrid w:val="0"/>
        <w:spacing w:line="460" w:lineRule="exact"/>
        <w:ind w:left="425" w:leftChars="0" w:hanging="425" w:firstLineChars="0"/>
        <w:textAlignment w:val="auto"/>
        <w:rPr>
          <w:rFonts w:hint="default" w:ascii="微软雅黑" w:hAnsi="微软雅黑" w:eastAsia="微软雅黑" w:cs="Arial"/>
          <w:b w:val="0"/>
          <w:bCs/>
          <w:color w:val="auto"/>
          <w:sz w:val="24"/>
          <w:szCs w:val="24"/>
          <w:lang w:val="en-US" w:eastAsia="zh-CN"/>
        </w:rPr>
      </w:pPr>
      <w:r>
        <w:rPr>
          <w:rFonts w:hint="default" w:ascii="微软雅黑" w:hAnsi="微软雅黑" w:eastAsia="微软雅黑" w:cs="Arial"/>
          <w:b w:val="0"/>
          <w:bCs/>
          <w:color w:val="auto"/>
          <w:sz w:val="24"/>
          <w:szCs w:val="24"/>
          <w:lang w:val="en-US" w:eastAsia="zh-CN"/>
        </w:rPr>
        <w:t>端到端，通过数字化链接，打通品牌-渠道-用户之间的链接</w:t>
      </w:r>
    </w:p>
    <w:p>
      <w:pPr>
        <w:keepNext w:val="0"/>
        <w:keepLines w:val="0"/>
        <w:pageBreakBefore w:val="0"/>
        <w:widowControl w:val="0"/>
        <w:numPr>
          <w:ilvl w:val="0"/>
          <w:numId w:val="7"/>
        </w:numPr>
        <w:kinsoku/>
        <w:wordWrap/>
        <w:overflowPunct/>
        <w:topLinePunct w:val="0"/>
        <w:autoSpaceDE/>
        <w:autoSpaceDN/>
        <w:bidi w:val="0"/>
        <w:adjustRightInd w:val="0"/>
        <w:snapToGrid w:val="0"/>
        <w:spacing w:line="460" w:lineRule="exact"/>
        <w:ind w:left="425" w:leftChars="0" w:hanging="425" w:firstLineChars="0"/>
        <w:textAlignment w:val="auto"/>
        <w:rPr>
          <w:rFonts w:hint="default" w:ascii="微软雅黑" w:hAnsi="微软雅黑" w:eastAsia="微软雅黑" w:cs="Arial"/>
          <w:b w:val="0"/>
          <w:bCs/>
          <w:color w:val="auto"/>
          <w:sz w:val="24"/>
          <w:szCs w:val="24"/>
          <w:lang w:val="en-US" w:eastAsia="zh-CN"/>
        </w:rPr>
      </w:pPr>
      <w:r>
        <w:rPr>
          <w:rFonts w:hint="default" w:ascii="微软雅黑" w:hAnsi="微软雅黑" w:eastAsia="微软雅黑" w:cs="Arial"/>
          <w:b w:val="0"/>
          <w:bCs/>
          <w:color w:val="auto"/>
          <w:sz w:val="24"/>
          <w:szCs w:val="24"/>
          <w:lang w:val="en-US" w:eastAsia="zh-CN"/>
        </w:rPr>
        <w:t>数据分析，依托用户数据分析，发现新商机</w:t>
      </w:r>
    </w:p>
    <w:p>
      <w:pPr>
        <w:keepNext w:val="0"/>
        <w:keepLines w:val="0"/>
        <w:pageBreakBefore w:val="0"/>
        <w:widowControl w:val="0"/>
        <w:numPr>
          <w:ilvl w:val="0"/>
          <w:numId w:val="7"/>
        </w:numPr>
        <w:kinsoku/>
        <w:wordWrap/>
        <w:overflowPunct/>
        <w:topLinePunct w:val="0"/>
        <w:autoSpaceDE/>
        <w:autoSpaceDN/>
        <w:bidi w:val="0"/>
        <w:adjustRightInd w:val="0"/>
        <w:snapToGrid w:val="0"/>
        <w:spacing w:line="460" w:lineRule="exact"/>
        <w:ind w:left="425" w:leftChars="0" w:hanging="425" w:firstLineChars="0"/>
        <w:textAlignment w:val="auto"/>
        <w:rPr>
          <w:rFonts w:hint="default" w:ascii="微软雅黑" w:hAnsi="微软雅黑" w:eastAsia="微软雅黑" w:cs="Arial"/>
          <w:b w:val="0"/>
          <w:bCs/>
          <w:color w:val="auto"/>
          <w:sz w:val="24"/>
          <w:szCs w:val="24"/>
          <w:lang w:val="en-US" w:eastAsia="zh-CN"/>
        </w:rPr>
      </w:pPr>
      <w:r>
        <w:rPr>
          <w:rFonts w:hint="default" w:ascii="微软雅黑" w:hAnsi="微软雅黑" w:eastAsia="微软雅黑" w:cs="Arial"/>
          <w:b w:val="0"/>
          <w:bCs/>
          <w:color w:val="auto"/>
          <w:sz w:val="24"/>
          <w:szCs w:val="24"/>
          <w:lang w:val="en-US" w:eastAsia="zh-CN"/>
        </w:rPr>
        <w:t>围绕用户需求，制定新的解决方案和产品</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textAlignment w:val="auto"/>
        <w:rPr>
          <w:rFonts w:hint="default" w:ascii="微软雅黑" w:hAnsi="微软雅黑" w:eastAsia="微软雅黑" w:cs="Arial"/>
          <w:b w:val="0"/>
          <w:bCs/>
          <w:color w:val="auto"/>
          <w:sz w:val="24"/>
          <w:szCs w:val="24"/>
          <w:lang w:val="en-US" w:eastAsia="zh-CN"/>
        </w:rPr>
      </w:pPr>
      <w:r>
        <w:rPr>
          <w:rFonts w:hint="default" w:ascii="微软雅黑" w:hAnsi="微软雅黑" w:eastAsia="微软雅黑" w:cs="Arial"/>
          <w:b w:val="0"/>
          <w:bCs/>
          <w:color w:val="ED7D31" w:themeColor="accent2"/>
          <w:sz w:val="24"/>
          <w:szCs w:val="24"/>
          <w:lang w:val="en-US" w:eastAsia="zh-CN"/>
          <w14:textFill>
            <w14:solidFill>
              <w14:schemeClr w14:val="accent2"/>
            </w14:solidFill>
          </w14:textFill>
        </w:rPr>
        <w:t>【案例】</w:t>
      </w:r>
      <w:r>
        <w:rPr>
          <w:rFonts w:hint="eastAsia" w:ascii="微软雅黑" w:hAnsi="微软雅黑" w:eastAsia="微软雅黑" w:cs="Arial"/>
          <w:b w:val="0"/>
          <w:bCs/>
          <w:color w:val="auto"/>
          <w:sz w:val="24"/>
          <w:szCs w:val="24"/>
          <w:lang w:val="en-US" w:eastAsia="zh-CN"/>
        </w:rPr>
        <w:t>中国移动围绕CHBN市场开发新业务、新产品</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textAlignment w:val="auto"/>
        <w:rPr>
          <w:rFonts w:hint="default" w:ascii="微软雅黑" w:hAnsi="微软雅黑" w:eastAsia="微软雅黑" w:cs="Arial"/>
          <w:b w:val="0"/>
          <w:bCs/>
          <w:color w:val="auto"/>
          <w:sz w:val="24"/>
          <w:szCs w:val="24"/>
          <w:lang w:val="en-US" w:eastAsia="zh-CN"/>
        </w:rPr>
      </w:pPr>
      <w:r>
        <w:rPr>
          <w:rFonts w:hint="eastAsia" w:ascii="微软雅黑" w:hAnsi="微软雅黑" w:cs="Arial"/>
          <w:b w:val="0"/>
          <w:bCs/>
          <w:color w:val="auto"/>
          <w:sz w:val="24"/>
          <w:szCs w:val="24"/>
          <w:lang w:val="en-US" w:eastAsia="zh-CN"/>
        </w:rPr>
        <w:t>（</w:t>
      </w:r>
      <w:r>
        <w:rPr>
          <w:rFonts w:hint="eastAsia" w:ascii="微软雅黑" w:hAnsi="微软雅黑" w:eastAsia="微软雅黑" w:cs="Arial"/>
          <w:b w:val="0"/>
          <w:bCs/>
          <w:color w:val="auto"/>
          <w:sz w:val="24"/>
          <w:szCs w:val="24"/>
          <w:lang w:val="en-US" w:eastAsia="zh-CN"/>
        </w:rPr>
        <w:t>2</w:t>
      </w:r>
      <w:r>
        <w:rPr>
          <w:rFonts w:hint="eastAsia" w:ascii="微软雅黑" w:hAnsi="微软雅黑" w:cs="Arial"/>
          <w:b w:val="0"/>
          <w:bCs/>
          <w:color w:val="auto"/>
          <w:sz w:val="24"/>
          <w:szCs w:val="24"/>
          <w:lang w:val="en-US" w:eastAsia="zh-CN"/>
        </w:rPr>
        <w:t>）</w:t>
      </w:r>
      <w:r>
        <w:rPr>
          <w:rFonts w:hint="default" w:ascii="微软雅黑" w:hAnsi="微软雅黑" w:eastAsia="微软雅黑" w:cs="Arial"/>
          <w:b w:val="0"/>
          <w:bCs/>
          <w:color w:val="auto"/>
          <w:sz w:val="24"/>
          <w:szCs w:val="24"/>
          <w:lang w:val="en-US" w:eastAsia="zh-CN"/>
        </w:rPr>
        <w:t>数字化营销，全渠道+全媒体，辅助企业高效率拓客成交</w:t>
      </w:r>
    </w:p>
    <w:p>
      <w:pPr>
        <w:keepNext w:val="0"/>
        <w:keepLines w:val="0"/>
        <w:pageBreakBefore w:val="0"/>
        <w:widowControl w:val="0"/>
        <w:numPr>
          <w:ilvl w:val="0"/>
          <w:numId w:val="8"/>
        </w:numPr>
        <w:kinsoku/>
        <w:wordWrap/>
        <w:overflowPunct/>
        <w:topLinePunct w:val="0"/>
        <w:autoSpaceDE/>
        <w:autoSpaceDN/>
        <w:bidi w:val="0"/>
        <w:adjustRightInd w:val="0"/>
        <w:snapToGrid w:val="0"/>
        <w:spacing w:line="460" w:lineRule="exact"/>
        <w:ind w:left="425" w:leftChars="0" w:hanging="425" w:firstLineChars="0"/>
        <w:textAlignment w:val="auto"/>
        <w:rPr>
          <w:rFonts w:hint="default" w:ascii="微软雅黑" w:hAnsi="微软雅黑" w:eastAsia="微软雅黑" w:cs="Arial"/>
          <w:b w:val="0"/>
          <w:bCs/>
          <w:color w:val="auto"/>
          <w:sz w:val="24"/>
          <w:szCs w:val="24"/>
          <w:lang w:val="en-US" w:eastAsia="zh-CN"/>
        </w:rPr>
      </w:pPr>
      <w:r>
        <w:rPr>
          <w:rFonts w:hint="default" w:ascii="微软雅黑" w:hAnsi="微软雅黑" w:eastAsia="微软雅黑" w:cs="Arial"/>
          <w:b w:val="0"/>
          <w:bCs/>
          <w:color w:val="auto"/>
          <w:sz w:val="24"/>
          <w:szCs w:val="24"/>
          <w:lang w:val="en-US" w:eastAsia="zh-CN"/>
        </w:rPr>
        <w:t>数字化营销的本质：拉升拓客效率和降低客户获客成本</w:t>
      </w:r>
    </w:p>
    <w:p>
      <w:pPr>
        <w:keepNext w:val="0"/>
        <w:keepLines w:val="0"/>
        <w:pageBreakBefore w:val="0"/>
        <w:widowControl w:val="0"/>
        <w:numPr>
          <w:ilvl w:val="0"/>
          <w:numId w:val="8"/>
        </w:numPr>
        <w:kinsoku/>
        <w:wordWrap/>
        <w:overflowPunct/>
        <w:topLinePunct w:val="0"/>
        <w:autoSpaceDE/>
        <w:autoSpaceDN/>
        <w:bidi w:val="0"/>
        <w:adjustRightInd w:val="0"/>
        <w:snapToGrid w:val="0"/>
        <w:spacing w:line="460" w:lineRule="exact"/>
        <w:ind w:left="425" w:leftChars="0" w:hanging="425" w:firstLineChars="0"/>
        <w:textAlignment w:val="auto"/>
        <w:rPr>
          <w:rFonts w:hint="default" w:ascii="微软雅黑" w:hAnsi="微软雅黑" w:eastAsia="微软雅黑" w:cs="Arial"/>
          <w:b w:val="0"/>
          <w:bCs/>
          <w:color w:val="auto"/>
          <w:sz w:val="24"/>
          <w:szCs w:val="24"/>
          <w:lang w:val="en-US" w:eastAsia="zh-CN"/>
        </w:rPr>
      </w:pPr>
      <w:r>
        <w:rPr>
          <w:rFonts w:hint="default" w:ascii="微软雅黑" w:hAnsi="微软雅黑" w:eastAsia="微软雅黑" w:cs="Arial"/>
          <w:b w:val="0"/>
          <w:bCs/>
          <w:color w:val="auto"/>
          <w:sz w:val="24"/>
          <w:szCs w:val="24"/>
          <w:lang w:val="en-US" w:eastAsia="zh-CN"/>
        </w:rPr>
        <w:t>数字化营销的主要表现方式：数字门店、新零售（渠道数字化）、电商、新媒体、私域运营</w:t>
      </w:r>
    </w:p>
    <w:p>
      <w:pPr>
        <w:keepNext w:val="0"/>
        <w:keepLines w:val="0"/>
        <w:pageBreakBefore w:val="0"/>
        <w:widowControl w:val="0"/>
        <w:numPr>
          <w:ilvl w:val="0"/>
          <w:numId w:val="8"/>
        </w:numPr>
        <w:kinsoku/>
        <w:wordWrap/>
        <w:overflowPunct/>
        <w:topLinePunct w:val="0"/>
        <w:autoSpaceDE/>
        <w:autoSpaceDN/>
        <w:bidi w:val="0"/>
        <w:adjustRightInd w:val="0"/>
        <w:snapToGrid w:val="0"/>
        <w:spacing w:line="460" w:lineRule="exact"/>
        <w:ind w:left="425" w:leftChars="0" w:hanging="425" w:firstLineChars="0"/>
        <w:textAlignment w:val="auto"/>
        <w:rPr>
          <w:rFonts w:hint="default" w:ascii="微软雅黑" w:hAnsi="微软雅黑" w:eastAsia="微软雅黑" w:cs="Arial"/>
          <w:b w:val="0"/>
          <w:bCs/>
          <w:color w:val="auto"/>
          <w:sz w:val="24"/>
          <w:szCs w:val="24"/>
          <w:lang w:val="en-US" w:eastAsia="zh-CN"/>
        </w:rPr>
      </w:pPr>
      <w:r>
        <w:rPr>
          <w:rFonts w:hint="default" w:ascii="微软雅黑" w:hAnsi="微软雅黑" w:eastAsia="微软雅黑" w:cs="Arial"/>
          <w:b w:val="0"/>
          <w:bCs/>
          <w:color w:val="auto"/>
          <w:sz w:val="24"/>
          <w:szCs w:val="24"/>
          <w:lang w:val="en-US" w:eastAsia="zh-CN"/>
        </w:rPr>
        <w:t>数字化营销的支撑要素：数字化系统（产品）、业务内容数字化、运营团队专业化</w:t>
      </w:r>
    </w:p>
    <w:p>
      <w:pPr>
        <w:keepNext w:val="0"/>
        <w:keepLines w:val="0"/>
        <w:pageBreakBefore w:val="0"/>
        <w:widowControl w:val="0"/>
        <w:numPr>
          <w:ilvl w:val="0"/>
          <w:numId w:val="8"/>
        </w:numPr>
        <w:kinsoku/>
        <w:wordWrap/>
        <w:overflowPunct/>
        <w:topLinePunct w:val="0"/>
        <w:autoSpaceDE/>
        <w:autoSpaceDN/>
        <w:bidi w:val="0"/>
        <w:adjustRightInd w:val="0"/>
        <w:snapToGrid w:val="0"/>
        <w:spacing w:line="460" w:lineRule="exact"/>
        <w:ind w:left="425" w:leftChars="0" w:hanging="425" w:firstLineChars="0"/>
        <w:textAlignment w:val="auto"/>
        <w:rPr>
          <w:rFonts w:hint="default" w:ascii="微软雅黑" w:hAnsi="微软雅黑" w:eastAsia="微软雅黑" w:cs="Arial"/>
          <w:b w:val="0"/>
          <w:bCs/>
          <w:color w:val="auto"/>
          <w:sz w:val="24"/>
          <w:szCs w:val="24"/>
          <w:lang w:val="en-US" w:eastAsia="zh-CN"/>
        </w:rPr>
      </w:pPr>
      <w:r>
        <w:rPr>
          <w:rFonts w:hint="default" w:ascii="微软雅黑" w:hAnsi="微软雅黑" w:eastAsia="微软雅黑" w:cs="Arial"/>
          <w:b w:val="0"/>
          <w:bCs/>
          <w:color w:val="auto"/>
          <w:sz w:val="24"/>
          <w:szCs w:val="24"/>
          <w:lang w:val="en-US" w:eastAsia="zh-CN"/>
        </w:rPr>
        <w:t>数字化营销常见误区：软件思维（增长靠产品）、业务思维（按照实际情况来）、运营思维（一切靠内容）</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textAlignment w:val="auto"/>
        <w:rPr>
          <w:rFonts w:hint="default" w:ascii="微软雅黑" w:hAnsi="微软雅黑" w:eastAsia="微软雅黑" w:cs="Arial"/>
          <w:b w:val="0"/>
          <w:bCs/>
          <w:color w:val="auto"/>
          <w:sz w:val="24"/>
          <w:szCs w:val="24"/>
          <w:lang w:val="en-US" w:eastAsia="zh-CN"/>
        </w:rPr>
      </w:pPr>
      <w:r>
        <w:rPr>
          <w:rFonts w:hint="default" w:ascii="微软雅黑" w:hAnsi="微软雅黑" w:eastAsia="微软雅黑" w:cs="Arial"/>
          <w:b w:val="0"/>
          <w:bCs/>
          <w:color w:val="ED7D31" w:themeColor="accent2"/>
          <w:sz w:val="24"/>
          <w:szCs w:val="24"/>
          <w:lang w:val="en-US" w:eastAsia="zh-CN"/>
          <w14:textFill>
            <w14:solidFill>
              <w14:schemeClr w14:val="accent2"/>
            </w14:solidFill>
          </w14:textFill>
        </w:rPr>
        <w:t>【案例】</w:t>
      </w:r>
      <w:r>
        <w:rPr>
          <w:rFonts w:hint="eastAsia" w:ascii="微软雅黑" w:hAnsi="微软雅黑" w:eastAsia="微软雅黑" w:cs="Arial"/>
          <w:b w:val="0"/>
          <w:bCs/>
          <w:color w:val="auto"/>
          <w:sz w:val="24"/>
          <w:szCs w:val="24"/>
          <w:lang w:val="en-US" w:eastAsia="zh-CN"/>
        </w:rPr>
        <w:t>内蒙移动借助直播实现全员数字化营销赋能</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textAlignment w:val="auto"/>
        <w:rPr>
          <w:rFonts w:hint="default" w:ascii="微软雅黑" w:hAnsi="微软雅黑" w:eastAsia="微软雅黑" w:cs="Arial"/>
          <w:b w:val="0"/>
          <w:bCs/>
          <w:color w:val="auto"/>
          <w:sz w:val="24"/>
          <w:szCs w:val="24"/>
          <w:lang w:val="en-US" w:eastAsia="zh-CN"/>
        </w:rPr>
      </w:pPr>
      <w:r>
        <w:rPr>
          <w:rFonts w:hint="eastAsia" w:ascii="微软雅黑" w:hAnsi="微软雅黑" w:cs="Arial"/>
          <w:b w:val="0"/>
          <w:bCs/>
          <w:color w:val="auto"/>
          <w:sz w:val="24"/>
          <w:szCs w:val="24"/>
          <w:lang w:val="en-US" w:eastAsia="zh-CN"/>
        </w:rPr>
        <w:t>（3）</w:t>
      </w:r>
      <w:r>
        <w:rPr>
          <w:rFonts w:hint="default" w:ascii="微软雅黑" w:hAnsi="微软雅黑" w:eastAsia="微软雅黑" w:cs="Arial"/>
          <w:b w:val="0"/>
          <w:bCs/>
          <w:color w:val="auto"/>
          <w:sz w:val="24"/>
          <w:szCs w:val="24"/>
          <w:lang w:val="en-US" w:eastAsia="zh-CN"/>
        </w:rPr>
        <w:t>数字化转型在营销中的应用</w:t>
      </w:r>
    </w:p>
    <w:p>
      <w:pPr>
        <w:keepNext w:val="0"/>
        <w:keepLines w:val="0"/>
        <w:pageBreakBefore w:val="0"/>
        <w:widowControl w:val="0"/>
        <w:numPr>
          <w:ilvl w:val="0"/>
          <w:numId w:val="9"/>
        </w:numPr>
        <w:kinsoku/>
        <w:wordWrap/>
        <w:overflowPunct/>
        <w:topLinePunct w:val="0"/>
        <w:autoSpaceDE/>
        <w:autoSpaceDN/>
        <w:bidi w:val="0"/>
        <w:adjustRightInd w:val="0"/>
        <w:snapToGrid w:val="0"/>
        <w:spacing w:line="460" w:lineRule="exact"/>
        <w:ind w:left="425" w:leftChars="0" w:hanging="425" w:firstLineChars="0"/>
        <w:textAlignment w:val="auto"/>
        <w:rPr>
          <w:rFonts w:hint="default" w:ascii="微软雅黑" w:hAnsi="微软雅黑" w:eastAsia="微软雅黑" w:cs="Arial"/>
          <w:b w:val="0"/>
          <w:bCs/>
          <w:color w:val="auto"/>
          <w:sz w:val="24"/>
          <w:szCs w:val="24"/>
          <w:lang w:val="en-US" w:eastAsia="zh-CN"/>
        </w:rPr>
      </w:pPr>
      <w:r>
        <w:rPr>
          <w:rFonts w:hint="default" w:ascii="微软雅黑" w:hAnsi="微软雅黑" w:eastAsia="微软雅黑" w:cs="Arial"/>
          <w:b w:val="0"/>
          <w:bCs/>
          <w:color w:val="auto"/>
          <w:sz w:val="24"/>
          <w:szCs w:val="24"/>
          <w:lang w:val="en-US" w:eastAsia="zh-CN"/>
        </w:rPr>
        <w:t>新零售，开发app/小程序，一体化管理运营，实现整体数字化运营效率提升</w:t>
      </w:r>
    </w:p>
    <w:p>
      <w:pPr>
        <w:keepNext w:val="0"/>
        <w:keepLines w:val="0"/>
        <w:pageBreakBefore w:val="0"/>
        <w:widowControl w:val="0"/>
        <w:numPr>
          <w:ilvl w:val="0"/>
          <w:numId w:val="9"/>
        </w:numPr>
        <w:kinsoku/>
        <w:wordWrap/>
        <w:overflowPunct/>
        <w:topLinePunct w:val="0"/>
        <w:autoSpaceDE/>
        <w:autoSpaceDN/>
        <w:bidi w:val="0"/>
        <w:adjustRightInd w:val="0"/>
        <w:snapToGrid w:val="0"/>
        <w:spacing w:line="460" w:lineRule="exact"/>
        <w:ind w:left="425" w:leftChars="0" w:hanging="425" w:firstLineChars="0"/>
        <w:textAlignment w:val="auto"/>
        <w:rPr>
          <w:rFonts w:hint="default" w:ascii="微软雅黑" w:hAnsi="微软雅黑" w:eastAsia="微软雅黑" w:cs="Arial"/>
          <w:b w:val="0"/>
          <w:bCs/>
          <w:color w:val="auto"/>
          <w:sz w:val="24"/>
          <w:szCs w:val="24"/>
          <w:lang w:val="en-US" w:eastAsia="zh-CN"/>
        </w:rPr>
      </w:pPr>
      <w:r>
        <w:rPr>
          <w:rFonts w:hint="default" w:ascii="微软雅黑" w:hAnsi="微软雅黑" w:eastAsia="微软雅黑" w:cs="Arial"/>
          <w:b w:val="0"/>
          <w:bCs/>
          <w:color w:val="auto"/>
          <w:sz w:val="24"/>
          <w:szCs w:val="24"/>
          <w:lang w:val="en-US" w:eastAsia="zh-CN"/>
        </w:rPr>
        <w:t>数字门店，为门店开发门店自有小程序，培训赋能，实现门店/网格长自主线上运营</w:t>
      </w:r>
    </w:p>
    <w:p>
      <w:pPr>
        <w:keepNext w:val="0"/>
        <w:keepLines w:val="0"/>
        <w:pageBreakBefore w:val="0"/>
        <w:widowControl w:val="0"/>
        <w:numPr>
          <w:ilvl w:val="0"/>
          <w:numId w:val="9"/>
        </w:numPr>
        <w:kinsoku/>
        <w:wordWrap/>
        <w:overflowPunct/>
        <w:topLinePunct w:val="0"/>
        <w:autoSpaceDE/>
        <w:autoSpaceDN/>
        <w:bidi w:val="0"/>
        <w:adjustRightInd w:val="0"/>
        <w:snapToGrid w:val="0"/>
        <w:spacing w:line="460" w:lineRule="exact"/>
        <w:ind w:left="425" w:leftChars="0" w:hanging="425" w:firstLineChars="0"/>
        <w:textAlignment w:val="auto"/>
        <w:rPr>
          <w:rFonts w:hint="default" w:ascii="微软雅黑" w:hAnsi="微软雅黑" w:eastAsia="微软雅黑" w:cs="Arial"/>
          <w:b w:val="0"/>
          <w:bCs/>
          <w:color w:val="auto"/>
          <w:sz w:val="24"/>
          <w:szCs w:val="24"/>
          <w:lang w:val="en-US" w:eastAsia="zh-CN"/>
        </w:rPr>
      </w:pPr>
      <w:r>
        <w:rPr>
          <w:rFonts w:hint="default" w:ascii="微软雅黑" w:hAnsi="微软雅黑" w:eastAsia="微软雅黑" w:cs="Arial"/>
          <w:b w:val="0"/>
          <w:bCs/>
          <w:color w:val="auto"/>
          <w:sz w:val="24"/>
          <w:szCs w:val="24"/>
          <w:lang w:val="en-US" w:eastAsia="zh-CN"/>
        </w:rPr>
        <w:t>电商，借助电商平台，快速开掘新客户</w:t>
      </w:r>
    </w:p>
    <w:p>
      <w:pPr>
        <w:keepNext w:val="0"/>
        <w:keepLines w:val="0"/>
        <w:pageBreakBefore w:val="0"/>
        <w:widowControl w:val="0"/>
        <w:numPr>
          <w:ilvl w:val="0"/>
          <w:numId w:val="9"/>
        </w:numPr>
        <w:kinsoku/>
        <w:wordWrap/>
        <w:overflowPunct/>
        <w:topLinePunct w:val="0"/>
        <w:autoSpaceDE/>
        <w:autoSpaceDN/>
        <w:bidi w:val="0"/>
        <w:adjustRightInd w:val="0"/>
        <w:snapToGrid w:val="0"/>
        <w:spacing w:line="460" w:lineRule="exact"/>
        <w:ind w:left="425" w:leftChars="0" w:hanging="425" w:firstLineChars="0"/>
        <w:textAlignment w:val="auto"/>
        <w:rPr>
          <w:rFonts w:hint="default" w:ascii="微软雅黑" w:hAnsi="微软雅黑" w:eastAsia="微软雅黑" w:cs="Arial"/>
          <w:b w:val="0"/>
          <w:bCs/>
          <w:color w:val="auto"/>
          <w:sz w:val="24"/>
          <w:szCs w:val="24"/>
          <w:lang w:val="en-US" w:eastAsia="zh-CN"/>
        </w:rPr>
      </w:pPr>
      <w:r>
        <w:rPr>
          <w:rFonts w:hint="default" w:ascii="微软雅黑" w:hAnsi="微软雅黑" w:eastAsia="微软雅黑" w:cs="Arial"/>
          <w:b w:val="0"/>
          <w:bCs/>
          <w:color w:val="auto"/>
          <w:sz w:val="24"/>
          <w:szCs w:val="24"/>
          <w:lang w:val="en-US" w:eastAsia="zh-CN"/>
        </w:rPr>
        <w:t>新媒体，短视频直播，借助兴趣电商快速拓客</w:t>
      </w:r>
    </w:p>
    <w:p>
      <w:pPr>
        <w:keepNext w:val="0"/>
        <w:keepLines w:val="0"/>
        <w:pageBreakBefore w:val="0"/>
        <w:widowControl w:val="0"/>
        <w:numPr>
          <w:ilvl w:val="0"/>
          <w:numId w:val="9"/>
        </w:numPr>
        <w:kinsoku/>
        <w:wordWrap/>
        <w:overflowPunct/>
        <w:topLinePunct w:val="0"/>
        <w:autoSpaceDE/>
        <w:autoSpaceDN/>
        <w:bidi w:val="0"/>
        <w:adjustRightInd w:val="0"/>
        <w:snapToGrid w:val="0"/>
        <w:spacing w:line="460" w:lineRule="exact"/>
        <w:ind w:left="425" w:leftChars="0" w:hanging="425" w:firstLineChars="0"/>
        <w:textAlignment w:val="auto"/>
        <w:rPr>
          <w:rFonts w:hint="default" w:ascii="微软雅黑" w:hAnsi="微软雅黑" w:eastAsia="微软雅黑" w:cs="Arial"/>
          <w:b w:val="0"/>
          <w:bCs/>
          <w:color w:val="auto"/>
          <w:sz w:val="24"/>
          <w:szCs w:val="24"/>
          <w:lang w:val="en-US" w:eastAsia="zh-CN"/>
        </w:rPr>
      </w:pPr>
      <w:r>
        <w:rPr>
          <w:rFonts w:hint="default" w:ascii="微软雅黑" w:hAnsi="微软雅黑" w:eastAsia="微软雅黑" w:cs="Arial"/>
          <w:b w:val="0"/>
          <w:bCs/>
          <w:color w:val="auto"/>
          <w:sz w:val="24"/>
          <w:szCs w:val="24"/>
          <w:lang w:val="en-US" w:eastAsia="zh-CN"/>
        </w:rPr>
        <w:t>私域，挖掘存量用户需求，实现存量私域用户的价值提升</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textAlignment w:val="auto"/>
        <w:rPr>
          <w:rFonts w:hint="default" w:ascii="微软雅黑" w:hAnsi="微软雅黑" w:eastAsia="微软雅黑" w:cs="Arial"/>
          <w:b w:val="0"/>
          <w:bCs/>
          <w:color w:val="auto"/>
          <w:sz w:val="24"/>
          <w:szCs w:val="24"/>
          <w:lang w:val="en-US" w:eastAsia="zh-CN"/>
        </w:rPr>
      </w:pPr>
      <w:r>
        <w:rPr>
          <w:rFonts w:hint="default" w:ascii="微软雅黑" w:hAnsi="微软雅黑" w:eastAsia="微软雅黑" w:cs="Arial"/>
          <w:b w:val="0"/>
          <w:bCs/>
          <w:color w:val="ED7D31" w:themeColor="accent2"/>
          <w:sz w:val="24"/>
          <w:szCs w:val="24"/>
          <w:lang w:val="en-US" w:eastAsia="zh-CN"/>
          <w14:textFill>
            <w14:solidFill>
              <w14:schemeClr w14:val="accent2"/>
            </w14:solidFill>
          </w14:textFill>
        </w:rPr>
        <w:t>【案例】</w:t>
      </w:r>
      <w:r>
        <w:rPr>
          <w:rFonts w:hint="default" w:ascii="微软雅黑" w:hAnsi="微软雅黑" w:eastAsia="微软雅黑" w:cs="Arial"/>
          <w:b w:val="0"/>
          <w:bCs/>
          <w:color w:val="auto"/>
          <w:sz w:val="24"/>
          <w:szCs w:val="24"/>
          <w:lang w:val="en-US" w:eastAsia="zh-CN"/>
        </w:rPr>
        <w:t>小移严选新零售应用，实现体系内拓客营销效率升级</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textAlignment w:val="auto"/>
        <w:rPr>
          <w:rFonts w:hint="default" w:ascii="微软雅黑" w:hAnsi="微软雅黑" w:eastAsia="微软雅黑" w:cs="Arial"/>
          <w:b w:val="0"/>
          <w:bCs/>
          <w:color w:val="auto"/>
          <w:sz w:val="24"/>
          <w:szCs w:val="24"/>
          <w:lang w:val="en-US" w:eastAsia="zh-CN"/>
        </w:rPr>
      </w:pPr>
      <w:r>
        <w:rPr>
          <w:rFonts w:hint="eastAsia" w:ascii="微软雅黑" w:hAnsi="微软雅黑" w:cs="Arial"/>
          <w:b w:val="0"/>
          <w:bCs/>
          <w:color w:val="auto"/>
          <w:sz w:val="24"/>
          <w:szCs w:val="24"/>
          <w:lang w:val="en-US" w:eastAsia="zh-CN"/>
        </w:rPr>
        <w:t>（4）</w:t>
      </w:r>
      <w:r>
        <w:rPr>
          <w:rFonts w:hint="default" w:ascii="微软雅黑" w:hAnsi="微软雅黑" w:eastAsia="微软雅黑" w:cs="Arial"/>
          <w:b w:val="0"/>
          <w:bCs/>
          <w:color w:val="auto"/>
          <w:sz w:val="24"/>
          <w:szCs w:val="24"/>
          <w:lang w:val="en-US" w:eastAsia="zh-CN"/>
        </w:rPr>
        <w:t>数字化客服，搭建智能客服体系，提升客户体验</w:t>
      </w:r>
    </w:p>
    <w:p>
      <w:pPr>
        <w:keepNext w:val="0"/>
        <w:keepLines w:val="0"/>
        <w:pageBreakBefore w:val="0"/>
        <w:widowControl w:val="0"/>
        <w:numPr>
          <w:ilvl w:val="0"/>
          <w:numId w:val="10"/>
        </w:numPr>
        <w:kinsoku/>
        <w:wordWrap/>
        <w:overflowPunct/>
        <w:topLinePunct w:val="0"/>
        <w:autoSpaceDE/>
        <w:autoSpaceDN/>
        <w:bidi w:val="0"/>
        <w:adjustRightInd w:val="0"/>
        <w:snapToGrid w:val="0"/>
        <w:spacing w:line="460" w:lineRule="exact"/>
        <w:ind w:left="425" w:leftChars="0" w:hanging="425" w:firstLineChars="0"/>
        <w:textAlignment w:val="auto"/>
        <w:rPr>
          <w:rFonts w:hint="default" w:ascii="微软雅黑" w:hAnsi="微软雅黑" w:eastAsia="微软雅黑" w:cs="Arial"/>
          <w:b w:val="0"/>
          <w:bCs/>
          <w:color w:val="auto"/>
          <w:sz w:val="24"/>
          <w:szCs w:val="24"/>
          <w:lang w:val="en-US" w:eastAsia="zh-CN"/>
        </w:rPr>
      </w:pPr>
      <w:r>
        <w:rPr>
          <w:rFonts w:hint="default" w:ascii="微软雅黑" w:hAnsi="微软雅黑" w:eastAsia="微软雅黑" w:cs="Arial"/>
          <w:b w:val="0"/>
          <w:bCs/>
          <w:color w:val="auto"/>
          <w:sz w:val="24"/>
          <w:szCs w:val="24"/>
          <w:lang w:val="en-US" w:eastAsia="zh-CN"/>
        </w:rPr>
        <w:t>全渠道，打通前台所有渠道，降本提效</w:t>
      </w:r>
    </w:p>
    <w:p>
      <w:pPr>
        <w:keepNext w:val="0"/>
        <w:keepLines w:val="0"/>
        <w:pageBreakBefore w:val="0"/>
        <w:widowControl w:val="0"/>
        <w:numPr>
          <w:ilvl w:val="0"/>
          <w:numId w:val="10"/>
        </w:numPr>
        <w:kinsoku/>
        <w:wordWrap/>
        <w:overflowPunct/>
        <w:topLinePunct w:val="0"/>
        <w:autoSpaceDE/>
        <w:autoSpaceDN/>
        <w:bidi w:val="0"/>
        <w:adjustRightInd w:val="0"/>
        <w:snapToGrid w:val="0"/>
        <w:spacing w:line="460" w:lineRule="exact"/>
        <w:ind w:left="425" w:leftChars="0" w:hanging="425" w:firstLineChars="0"/>
        <w:textAlignment w:val="auto"/>
        <w:rPr>
          <w:rFonts w:hint="default" w:ascii="微软雅黑" w:hAnsi="微软雅黑" w:eastAsia="微软雅黑" w:cs="Arial"/>
          <w:b w:val="0"/>
          <w:bCs/>
          <w:color w:val="auto"/>
          <w:sz w:val="24"/>
          <w:szCs w:val="24"/>
          <w:lang w:val="en-US" w:eastAsia="zh-CN"/>
        </w:rPr>
      </w:pPr>
      <w:r>
        <w:rPr>
          <w:rFonts w:hint="default" w:ascii="微软雅黑" w:hAnsi="微软雅黑" w:eastAsia="微软雅黑" w:cs="Arial"/>
          <w:b w:val="0"/>
          <w:bCs/>
          <w:color w:val="auto"/>
          <w:sz w:val="24"/>
          <w:szCs w:val="24"/>
          <w:lang w:val="en-US" w:eastAsia="zh-CN"/>
        </w:rPr>
        <w:t>全链条，从渠道-客服-CRM全链条，提升客服系统的协同性</w:t>
      </w:r>
    </w:p>
    <w:p>
      <w:pPr>
        <w:keepNext w:val="0"/>
        <w:keepLines w:val="0"/>
        <w:pageBreakBefore w:val="0"/>
        <w:widowControl w:val="0"/>
        <w:numPr>
          <w:ilvl w:val="0"/>
          <w:numId w:val="10"/>
        </w:numPr>
        <w:kinsoku/>
        <w:wordWrap/>
        <w:overflowPunct/>
        <w:topLinePunct w:val="0"/>
        <w:autoSpaceDE/>
        <w:autoSpaceDN/>
        <w:bidi w:val="0"/>
        <w:adjustRightInd w:val="0"/>
        <w:snapToGrid w:val="0"/>
        <w:spacing w:line="460" w:lineRule="exact"/>
        <w:ind w:left="425" w:leftChars="0" w:hanging="425" w:firstLineChars="0"/>
        <w:textAlignment w:val="auto"/>
        <w:rPr>
          <w:rFonts w:hint="default" w:ascii="微软雅黑" w:hAnsi="微软雅黑" w:eastAsia="微软雅黑" w:cs="Arial"/>
          <w:b w:val="0"/>
          <w:bCs/>
          <w:color w:val="auto"/>
          <w:sz w:val="24"/>
          <w:szCs w:val="24"/>
          <w:lang w:val="en-US" w:eastAsia="zh-CN"/>
        </w:rPr>
      </w:pPr>
      <w:r>
        <w:rPr>
          <w:rFonts w:hint="default" w:ascii="微软雅黑" w:hAnsi="微软雅黑" w:eastAsia="微软雅黑" w:cs="Arial"/>
          <w:b w:val="0"/>
          <w:bCs/>
          <w:color w:val="auto"/>
          <w:sz w:val="24"/>
          <w:szCs w:val="24"/>
          <w:lang w:val="en-US" w:eastAsia="zh-CN"/>
        </w:rPr>
        <w:t>数据化，SCRM（来源、标签、画像、交易）构建标签用户画像，让服务更精准</w:t>
      </w:r>
    </w:p>
    <w:p>
      <w:pPr>
        <w:keepNext w:val="0"/>
        <w:keepLines w:val="0"/>
        <w:pageBreakBefore w:val="0"/>
        <w:widowControl w:val="0"/>
        <w:numPr>
          <w:ilvl w:val="0"/>
          <w:numId w:val="10"/>
        </w:numPr>
        <w:kinsoku/>
        <w:wordWrap/>
        <w:overflowPunct/>
        <w:topLinePunct w:val="0"/>
        <w:autoSpaceDE/>
        <w:autoSpaceDN/>
        <w:bidi w:val="0"/>
        <w:adjustRightInd w:val="0"/>
        <w:snapToGrid w:val="0"/>
        <w:spacing w:line="460" w:lineRule="exact"/>
        <w:ind w:left="425" w:leftChars="0" w:hanging="425" w:firstLineChars="0"/>
        <w:textAlignment w:val="auto"/>
        <w:rPr>
          <w:rFonts w:hint="default" w:ascii="微软雅黑" w:hAnsi="微软雅黑" w:eastAsia="微软雅黑" w:cs="Arial"/>
          <w:b w:val="0"/>
          <w:bCs/>
          <w:color w:val="auto"/>
          <w:sz w:val="24"/>
          <w:szCs w:val="24"/>
          <w:lang w:val="en-US" w:eastAsia="zh-CN"/>
        </w:rPr>
      </w:pPr>
      <w:r>
        <w:rPr>
          <w:rFonts w:hint="default" w:ascii="微软雅黑" w:hAnsi="微软雅黑" w:eastAsia="微软雅黑" w:cs="Arial"/>
          <w:b w:val="0"/>
          <w:bCs/>
          <w:color w:val="auto"/>
          <w:sz w:val="24"/>
          <w:szCs w:val="24"/>
          <w:lang w:val="en-US" w:eastAsia="zh-CN"/>
        </w:rPr>
        <w:t>集成化，人工坐席+机器人客服+工单+SRCM+质检+培训，一体化提升服务体验</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textAlignment w:val="auto"/>
        <w:rPr>
          <w:rFonts w:hint="default" w:ascii="微软雅黑" w:hAnsi="微软雅黑" w:eastAsia="微软雅黑" w:cs="Arial"/>
          <w:b w:val="0"/>
          <w:bCs/>
          <w:color w:val="auto"/>
          <w:sz w:val="24"/>
          <w:szCs w:val="24"/>
          <w:lang w:val="en-US" w:eastAsia="zh-CN"/>
        </w:rPr>
      </w:pPr>
      <w:r>
        <w:rPr>
          <w:rFonts w:hint="default" w:ascii="微软雅黑" w:hAnsi="微软雅黑" w:eastAsia="微软雅黑" w:cs="Arial"/>
          <w:b w:val="0"/>
          <w:bCs/>
          <w:color w:val="ED7D31" w:themeColor="accent2"/>
          <w:sz w:val="24"/>
          <w:szCs w:val="24"/>
          <w:lang w:val="en-US" w:eastAsia="zh-CN"/>
          <w14:textFill>
            <w14:solidFill>
              <w14:schemeClr w14:val="accent2"/>
            </w14:solidFill>
          </w14:textFill>
        </w:rPr>
        <w:t>【案例】</w:t>
      </w:r>
      <w:r>
        <w:rPr>
          <w:rFonts w:hint="default" w:ascii="微软雅黑" w:hAnsi="微软雅黑" w:eastAsia="微软雅黑" w:cs="Arial"/>
          <w:b w:val="0"/>
          <w:bCs/>
          <w:color w:val="auto"/>
          <w:sz w:val="24"/>
          <w:szCs w:val="24"/>
          <w:lang w:val="en-US" w:eastAsia="zh-CN"/>
        </w:rPr>
        <w:t>中国</w:t>
      </w:r>
      <w:r>
        <w:rPr>
          <w:rFonts w:hint="eastAsia" w:ascii="微软雅黑" w:hAnsi="微软雅黑" w:eastAsia="微软雅黑" w:cs="Arial"/>
          <w:b w:val="0"/>
          <w:bCs/>
          <w:color w:val="auto"/>
          <w:sz w:val="24"/>
          <w:szCs w:val="24"/>
          <w:lang w:val="en-US" w:eastAsia="zh-CN"/>
        </w:rPr>
        <w:t>移动</w:t>
      </w:r>
      <w:r>
        <w:rPr>
          <w:rFonts w:hint="default" w:ascii="微软雅黑" w:hAnsi="微软雅黑" w:eastAsia="微软雅黑" w:cs="Arial"/>
          <w:b w:val="0"/>
          <w:bCs/>
          <w:color w:val="auto"/>
          <w:sz w:val="24"/>
          <w:szCs w:val="24"/>
          <w:lang w:val="en-US" w:eastAsia="zh-CN"/>
        </w:rPr>
        <w:t>智能客服系统</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textAlignment w:val="auto"/>
        <w:rPr>
          <w:rFonts w:hint="default" w:ascii="微软雅黑" w:hAnsi="微软雅黑" w:eastAsia="微软雅黑" w:cs="Arial"/>
          <w:b w:val="0"/>
          <w:bCs/>
          <w:color w:val="auto"/>
          <w:sz w:val="24"/>
          <w:szCs w:val="24"/>
          <w:lang w:val="en-US" w:eastAsia="zh-CN"/>
        </w:rPr>
      </w:pPr>
      <w:r>
        <w:rPr>
          <w:rFonts w:hint="eastAsia" w:ascii="微软雅黑" w:hAnsi="微软雅黑" w:cs="Arial"/>
          <w:b w:val="0"/>
          <w:bCs/>
          <w:color w:val="auto"/>
          <w:sz w:val="24"/>
          <w:szCs w:val="24"/>
          <w:lang w:val="en-US" w:eastAsia="zh-CN"/>
        </w:rPr>
        <w:t>（5）</w:t>
      </w:r>
      <w:r>
        <w:rPr>
          <w:rFonts w:hint="default" w:ascii="微软雅黑" w:hAnsi="微软雅黑" w:eastAsia="微软雅黑" w:cs="Arial"/>
          <w:b w:val="0"/>
          <w:bCs/>
          <w:color w:val="auto"/>
          <w:sz w:val="24"/>
          <w:szCs w:val="24"/>
          <w:lang w:val="en-US" w:eastAsia="zh-CN"/>
        </w:rPr>
        <w:t>数字化客户运营，基于ARPU值提升私域客户价值</w:t>
      </w:r>
    </w:p>
    <w:p>
      <w:pPr>
        <w:keepNext w:val="0"/>
        <w:keepLines w:val="0"/>
        <w:pageBreakBefore w:val="0"/>
        <w:widowControl w:val="0"/>
        <w:numPr>
          <w:ilvl w:val="0"/>
          <w:numId w:val="11"/>
        </w:numPr>
        <w:kinsoku/>
        <w:wordWrap/>
        <w:overflowPunct/>
        <w:topLinePunct w:val="0"/>
        <w:autoSpaceDE/>
        <w:autoSpaceDN/>
        <w:bidi w:val="0"/>
        <w:adjustRightInd w:val="0"/>
        <w:snapToGrid w:val="0"/>
        <w:spacing w:line="460" w:lineRule="exact"/>
        <w:ind w:left="425" w:leftChars="0" w:hanging="425" w:firstLineChars="0"/>
        <w:textAlignment w:val="auto"/>
        <w:rPr>
          <w:rFonts w:hint="default" w:ascii="微软雅黑" w:hAnsi="微软雅黑" w:eastAsia="微软雅黑" w:cs="Arial"/>
          <w:b w:val="0"/>
          <w:bCs/>
          <w:color w:val="auto"/>
          <w:sz w:val="24"/>
          <w:szCs w:val="24"/>
          <w:lang w:val="en-US" w:eastAsia="zh-CN"/>
        </w:rPr>
      </w:pPr>
      <w:r>
        <w:rPr>
          <w:rFonts w:hint="default" w:ascii="微软雅黑" w:hAnsi="微软雅黑" w:eastAsia="微软雅黑" w:cs="Arial"/>
          <w:b w:val="0"/>
          <w:bCs/>
          <w:color w:val="auto"/>
          <w:sz w:val="24"/>
          <w:szCs w:val="24"/>
          <w:lang w:val="en-US" w:eastAsia="zh-CN"/>
        </w:rPr>
        <w:t>客户运营，基于客户生命周期的用户ARPU值运营</w:t>
      </w:r>
    </w:p>
    <w:p>
      <w:pPr>
        <w:keepNext w:val="0"/>
        <w:keepLines w:val="0"/>
        <w:pageBreakBefore w:val="0"/>
        <w:widowControl w:val="0"/>
        <w:numPr>
          <w:ilvl w:val="0"/>
          <w:numId w:val="11"/>
        </w:numPr>
        <w:kinsoku/>
        <w:wordWrap/>
        <w:overflowPunct/>
        <w:topLinePunct w:val="0"/>
        <w:autoSpaceDE/>
        <w:autoSpaceDN/>
        <w:bidi w:val="0"/>
        <w:adjustRightInd w:val="0"/>
        <w:snapToGrid w:val="0"/>
        <w:spacing w:line="460" w:lineRule="exact"/>
        <w:ind w:left="425" w:leftChars="0" w:hanging="425" w:firstLineChars="0"/>
        <w:textAlignment w:val="auto"/>
        <w:rPr>
          <w:rFonts w:hint="default" w:ascii="微软雅黑" w:hAnsi="微软雅黑" w:eastAsia="微软雅黑" w:cs="Arial"/>
          <w:b w:val="0"/>
          <w:bCs/>
          <w:color w:val="auto"/>
          <w:sz w:val="24"/>
          <w:szCs w:val="24"/>
          <w:lang w:val="en-US" w:eastAsia="zh-CN"/>
        </w:rPr>
      </w:pPr>
      <w:r>
        <w:rPr>
          <w:rFonts w:hint="default" w:ascii="微软雅黑" w:hAnsi="微软雅黑" w:eastAsia="微软雅黑" w:cs="Arial"/>
          <w:b w:val="0"/>
          <w:bCs/>
          <w:color w:val="auto"/>
          <w:sz w:val="24"/>
          <w:szCs w:val="24"/>
          <w:lang w:val="en-US" w:eastAsia="zh-CN"/>
        </w:rPr>
        <w:t>精细化运营，分层分类管理用户，实现整体用户价值提升</w:t>
      </w:r>
    </w:p>
    <w:p>
      <w:pPr>
        <w:keepNext w:val="0"/>
        <w:keepLines w:val="0"/>
        <w:pageBreakBefore w:val="0"/>
        <w:widowControl w:val="0"/>
        <w:numPr>
          <w:ilvl w:val="0"/>
          <w:numId w:val="11"/>
        </w:numPr>
        <w:kinsoku/>
        <w:wordWrap/>
        <w:overflowPunct/>
        <w:topLinePunct w:val="0"/>
        <w:autoSpaceDE/>
        <w:autoSpaceDN/>
        <w:bidi w:val="0"/>
        <w:adjustRightInd w:val="0"/>
        <w:snapToGrid w:val="0"/>
        <w:spacing w:line="460" w:lineRule="exact"/>
        <w:ind w:left="425" w:leftChars="0" w:hanging="425" w:firstLineChars="0"/>
        <w:textAlignment w:val="auto"/>
        <w:rPr>
          <w:rFonts w:hint="default" w:ascii="微软雅黑" w:hAnsi="微软雅黑" w:eastAsia="微软雅黑" w:cs="Arial"/>
          <w:b w:val="0"/>
          <w:bCs/>
          <w:color w:val="auto"/>
          <w:sz w:val="24"/>
          <w:szCs w:val="24"/>
          <w:lang w:val="en-US" w:eastAsia="zh-CN"/>
        </w:rPr>
      </w:pPr>
      <w:r>
        <w:rPr>
          <w:rFonts w:hint="default" w:ascii="微软雅黑" w:hAnsi="微软雅黑" w:eastAsia="微软雅黑" w:cs="Arial"/>
          <w:b w:val="0"/>
          <w:bCs/>
          <w:color w:val="auto"/>
          <w:sz w:val="24"/>
          <w:szCs w:val="24"/>
          <w:lang w:val="en-US" w:eastAsia="zh-CN"/>
        </w:rPr>
        <w:t>数智化运营，借助数字化技术，提升客户运营效率</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textAlignment w:val="auto"/>
        <w:rPr>
          <w:rFonts w:hint="default" w:ascii="微软雅黑" w:hAnsi="微软雅黑" w:eastAsia="微软雅黑" w:cs="Arial"/>
          <w:b w:val="0"/>
          <w:bCs/>
          <w:color w:val="auto"/>
          <w:sz w:val="24"/>
          <w:szCs w:val="24"/>
          <w:lang w:val="en-US" w:eastAsia="zh-CN"/>
        </w:rPr>
      </w:pPr>
      <w:r>
        <w:rPr>
          <w:rFonts w:hint="default" w:ascii="微软雅黑" w:hAnsi="微软雅黑" w:eastAsia="微软雅黑" w:cs="Arial"/>
          <w:b w:val="0"/>
          <w:bCs/>
          <w:color w:val="ED7D31" w:themeColor="accent2"/>
          <w:sz w:val="24"/>
          <w:szCs w:val="24"/>
          <w:lang w:val="en-US" w:eastAsia="zh-CN"/>
          <w14:textFill>
            <w14:solidFill>
              <w14:schemeClr w14:val="accent2"/>
            </w14:solidFill>
          </w14:textFill>
        </w:rPr>
        <w:t>【案例】</w:t>
      </w:r>
      <w:r>
        <w:rPr>
          <w:rFonts w:hint="default" w:ascii="微软雅黑" w:hAnsi="微软雅黑" w:eastAsia="微软雅黑" w:cs="Arial"/>
          <w:b w:val="0"/>
          <w:bCs/>
          <w:color w:val="auto"/>
          <w:sz w:val="24"/>
          <w:szCs w:val="24"/>
          <w:lang w:val="en-US" w:eastAsia="zh-CN"/>
        </w:rPr>
        <w:t>联通会员，私域客户价值Arpu值管理运营</w:t>
      </w:r>
    </w:p>
    <w:p>
      <w:pPr>
        <w:numPr>
          <w:ilvl w:val="0"/>
          <w:numId w:val="0"/>
        </w:numPr>
        <w:jc w:val="left"/>
        <w:rPr>
          <w:rFonts w:hint="eastAsia" w:ascii="方正兰亭黑简体" w:hAnsi="方正兰亭黑简体" w:eastAsia="方正兰亭黑简体" w:cs="方正兰亭黑简体"/>
          <w:b w:val="0"/>
          <w:bCs w:val="0"/>
          <w:color w:val="auto"/>
          <w:sz w:val="24"/>
          <w:szCs w:val="24"/>
          <w:lang w:val="en-US" w:eastAsia="zh-CN"/>
        </w:rPr>
      </w:pP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textAlignment w:val="auto"/>
        <w:rPr>
          <w:rFonts w:hint="eastAsia" w:ascii="微软雅黑" w:hAnsi="微软雅黑" w:eastAsia="微软雅黑" w:cs="Arial"/>
          <w:b/>
          <w:bCs w:val="0"/>
          <w:color w:val="5B9BD5" w:themeColor="accent1"/>
          <w:sz w:val="24"/>
          <w:szCs w:val="24"/>
          <w:lang w:val="en-US" w:eastAsia="zh-CN"/>
          <w14:textFill>
            <w14:solidFill>
              <w14:schemeClr w14:val="accent1"/>
            </w14:solidFill>
          </w14:textFill>
        </w:rPr>
      </w:pPr>
      <w:r>
        <w:rPr>
          <w:rFonts w:hint="eastAsia" w:ascii="微软雅黑" w:hAnsi="微软雅黑" w:cs="Arial"/>
          <w:b/>
          <w:bCs w:val="0"/>
          <w:color w:val="5B9BD5" w:themeColor="accent1"/>
          <w:sz w:val="24"/>
          <w:szCs w:val="24"/>
          <w:lang w:val="en-US" w:eastAsia="zh-CN"/>
          <w14:textFill>
            <w14:solidFill>
              <w14:schemeClr w14:val="accent1"/>
            </w14:solidFill>
          </w14:textFill>
        </w:rPr>
        <w:t>三</w:t>
      </w:r>
      <w:r>
        <w:rPr>
          <w:rFonts w:hint="eastAsia" w:ascii="微软雅黑" w:hAnsi="微软雅黑" w:eastAsia="微软雅黑" w:cs="Arial"/>
          <w:b/>
          <w:bCs w:val="0"/>
          <w:color w:val="5B9BD5" w:themeColor="accent1"/>
          <w:sz w:val="24"/>
          <w:szCs w:val="24"/>
          <w:lang w:val="en-US" w:eastAsia="zh-CN"/>
          <w14:textFill>
            <w14:solidFill>
              <w14:schemeClr w14:val="accent1"/>
            </w14:solidFill>
          </w14:textFill>
        </w:rPr>
        <w:t>、数字化转型的落地</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textAlignment w:val="auto"/>
        <w:rPr>
          <w:rFonts w:hint="default" w:ascii="微软雅黑" w:hAnsi="微软雅黑" w:eastAsia="微软雅黑" w:cs="Arial"/>
          <w:b w:val="0"/>
          <w:bCs/>
          <w:color w:val="auto"/>
          <w:sz w:val="24"/>
          <w:szCs w:val="24"/>
          <w:lang w:val="en-US" w:eastAsia="zh-CN"/>
        </w:rPr>
      </w:pPr>
      <w:r>
        <w:rPr>
          <w:rFonts w:hint="eastAsia" w:ascii="微软雅黑" w:hAnsi="微软雅黑" w:eastAsia="微软雅黑" w:cs="Arial"/>
          <w:b w:val="0"/>
          <w:bCs/>
          <w:color w:val="auto"/>
          <w:sz w:val="24"/>
          <w:szCs w:val="24"/>
          <w:lang w:val="en-US" w:eastAsia="zh-CN"/>
        </w:rPr>
        <w:t>1.</w:t>
      </w:r>
      <w:r>
        <w:rPr>
          <w:rFonts w:hint="default" w:ascii="微软雅黑" w:hAnsi="微软雅黑" w:eastAsia="微软雅黑" w:cs="Arial"/>
          <w:b w:val="0"/>
          <w:bCs/>
          <w:color w:val="auto"/>
          <w:sz w:val="24"/>
          <w:szCs w:val="24"/>
          <w:lang w:val="en-US" w:eastAsia="zh-CN"/>
        </w:rPr>
        <w:t>“新商业+数字化系统+项目运营”，构建数字化转型落地三部曲</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textAlignment w:val="auto"/>
        <w:rPr>
          <w:rFonts w:hint="default" w:ascii="微软雅黑" w:hAnsi="微软雅黑" w:eastAsia="微软雅黑" w:cs="Arial"/>
          <w:b w:val="0"/>
          <w:bCs/>
          <w:color w:val="auto"/>
          <w:sz w:val="24"/>
          <w:szCs w:val="24"/>
          <w:lang w:val="en-US" w:eastAsia="zh-CN"/>
        </w:rPr>
      </w:pPr>
      <w:r>
        <w:rPr>
          <w:rFonts w:hint="eastAsia" w:ascii="微软雅黑" w:hAnsi="微软雅黑" w:eastAsia="微软雅黑" w:cs="Arial"/>
          <w:b w:val="0"/>
          <w:bCs/>
          <w:color w:val="auto"/>
          <w:sz w:val="24"/>
          <w:szCs w:val="24"/>
          <w:lang w:val="en-US" w:eastAsia="zh-CN"/>
        </w:rPr>
        <w:t>（1）</w:t>
      </w:r>
      <w:r>
        <w:rPr>
          <w:rFonts w:hint="default" w:ascii="微软雅黑" w:hAnsi="微软雅黑" w:eastAsia="微软雅黑" w:cs="Arial"/>
          <w:b w:val="0"/>
          <w:bCs/>
          <w:color w:val="auto"/>
          <w:sz w:val="24"/>
          <w:szCs w:val="24"/>
          <w:lang w:val="en-US" w:eastAsia="zh-CN"/>
        </w:rPr>
        <w:t>架构新商业模式和业务战略，做好顶层设计，设计新增长和核心竞争力</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textAlignment w:val="auto"/>
        <w:rPr>
          <w:rFonts w:hint="default" w:ascii="微软雅黑" w:hAnsi="微软雅黑" w:eastAsia="微软雅黑" w:cs="Arial"/>
          <w:b w:val="0"/>
          <w:bCs/>
          <w:color w:val="auto"/>
          <w:sz w:val="24"/>
          <w:szCs w:val="24"/>
          <w:lang w:val="en-US" w:eastAsia="zh-CN"/>
        </w:rPr>
      </w:pPr>
      <w:r>
        <w:rPr>
          <w:rFonts w:hint="eastAsia" w:ascii="微软雅黑" w:hAnsi="微软雅黑" w:eastAsia="微软雅黑" w:cs="Arial"/>
          <w:b w:val="0"/>
          <w:bCs/>
          <w:color w:val="auto"/>
          <w:sz w:val="24"/>
          <w:szCs w:val="24"/>
          <w:lang w:val="en-US" w:eastAsia="zh-CN"/>
        </w:rPr>
        <w:t>（2）</w:t>
      </w:r>
      <w:r>
        <w:rPr>
          <w:rFonts w:hint="default" w:ascii="微软雅黑" w:hAnsi="微软雅黑" w:eastAsia="微软雅黑" w:cs="Arial"/>
          <w:b w:val="0"/>
          <w:bCs/>
          <w:color w:val="auto"/>
          <w:sz w:val="24"/>
          <w:szCs w:val="24"/>
          <w:lang w:val="en-US" w:eastAsia="zh-CN"/>
        </w:rPr>
        <w:t>围绕商业模式和业务战略，设计开发产品，以数字技术实现商业通路</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textAlignment w:val="auto"/>
        <w:rPr>
          <w:rFonts w:hint="default" w:ascii="微软雅黑" w:hAnsi="微软雅黑" w:eastAsia="微软雅黑" w:cs="Arial"/>
          <w:b w:val="0"/>
          <w:bCs/>
          <w:color w:val="auto"/>
          <w:sz w:val="24"/>
          <w:szCs w:val="24"/>
          <w:lang w:val="en-US" w:eastAsia="zh-CN"/>
        </w:rPr>
      </w:pPr>
      <w:r>
        <w:rPr>
          <w:rFonts w:hint="eastAsia" w:ascii="微软雅黑" w:hAnsi="微软雅黑" w:eastAsia="微软雅黑" w:cs="Arial"/>
          <w:b w:val="0"/>
          <w:bCs/>
          <w:color w:val="auto"/>
          <w:sz w:val="24"/>
          <w:szCs w:val="24"/>
          <w:lang w:val="en-US" w:eastAsia="zh-CN"/>
        </w:rPr>
        <w:t>（3）</w:t>
      </w:r>
      <w:r>
        <w:rPr>
          <w:rFonts w:hint="default" w:ascii="微软雅黑" w:hAnsi="微软雅黑" w:eastAsia="微软雅黑" w:cs="Arial"/>
          <w:b w:val="0"/>
          <w:bCs/>
          <w:color w:val="auto"/>
          <w:sz w:val="24"/>
          <w:szCs w:val="24"/>
          <w:lang w:val="en-US" w:eastAsia="zh-CN"/>
        </w:rPr>
        <w:t>搭建项目运营团队，深挖用户价值，以内容驱动业绩增长</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textAlignment w:val="auto"/>
        <w:rPr>
          <w:rFonts w:hint="default" w:ascii="微软雅黑" w:hAnsi="微软雅黑" w:eastAsia="微软雅黑" w:cs="Arial"/>
          <w:b w:val="0"/>
          <w:bCs/>
          <w:color w:val="auto"/>
          <w:sz w:val="24"/>
          <w:szCs w:val="24"/>
          <w:lang w:val="en-US" w:eastAsia="zh-CN"/>
        </w:rPr>
      </w:pPr>
      <w:r>
        <w:rPr>
          <w:rFonts w:hint="default" w:ascii="微软雅黑" w:hAnsi="微软雅黑" w:eastAsia="微软雅黑" w:cs="Arial"/>
          <w:b w:val="0"/>
          <w:bCs/>
          <w:color w:val="ED7D31" w:themeColor="accent2"/>
          <w:sz w:val="24"/>
          <w:szCs w:val="24"/>
          <w:lang w:val="en-US" w:eastAsia="zh-CN"/>
          <w14:textFill>
            <w14:solidFill>
              <w14:schemeClr w14:val="accent2"/>
            </w14:solidFill>
          </w14:textFill>
        </w:rPr>
        <w:t>【解析&amp;案例】</w:t>
      </w:r>
      <w:r>
        <w:rPr>
          <w:rFonts w:hint="eastAsia" w:ascii="微软雅黑" w:hAnsi="微软雅黑" w:eastAsia="微软雅黑" w:cs="Arial"/>
          <w:b w:val="0"/>
          <w:bCs/>
          <w:color w:val="auto"/>
          <w:sz w:val="24"/>
          <w:szCs w:val="24"/>
          <w:lang w:val="en-US" w:eastAsia="zh-CN"/>
        </w:rPr>
        <w:t>中国移动生态型商业体系和合作伙伴</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textAlignment w:val="auto"/>
        <w:rPr>
          <w:rFonts w:hint="eastAsia" w:ascii="微软雅黑" w:hAnsi="微软雅黑" w:eastAsia="微软雅黑" w:cs="Arial"/>
          <w:b w:val="0"/>
          <w:bCs/>
          <w:color w:val="auto"/>
          <w:sz w:val="24"/>
          <w:szCs w:val="24"/>
          <w:lang w:val="en-US" w:eastAsia="zh-CN"/>
        </w:rPr>
      </w:pPr>
      <w:r>
        <w:rPr>
          <w:rFonts w:hint="eastAsia" w:ascii="微软雅黑" w:hAnsi="微软雅黑" w:eastAsia="微软雅黑" w:cs="Arial"/>
          <w:b w:val="0"/>
          <w:bCs/>
          <w:color w:val="auto"/>
          <w:sz w:val="24"/>
          <w:szCs w:val="24"/>
          <w:lang w:val="en-US" w:eastAsia="zh-CN"/>
        </w:rPr>
        <w:t>2 围绕业务实现组织协同</w:t>
      </w:r>
    </w:p>
    <w:p>
      <w:pPr>
        <w:keepNext w:val="0"/>
        <w:keepLines w:val="0"/>
        <w:pageBreakBefore w:val="0"/>
        <w:widowControl w:val="0"/>
        <w:numPr>
          <w:ilvl w:val="0"/>
          <w:numId w:val="12"/>
        </w:numPr>
        <w:kinsoku/>
        <w:wordWrap/>
        <w:overflowPunct/>
        <w:topLinePunct w:val="0"/>
        <w:autoSpaceDE/>
        <w:autoSpaceDN/>
        <w:bidi w:val="0"/>
        <w:adjustRightInd w:val="0"/>
        <w:snapToGrid w:val="0"/>
        <w:spacing w:line="460" w:lineRule="exact"/>
        <w:textAlignment w:val="auto"/>
        <w:rPr>
          <w:rFonts w:hint="eastAsia" w:ascii="微软雅黑" w:hAnsi="微软雅黑" w:eastAsia="微软雅黑" w:cs="Arial"/>
          <w:b w:val="0"/>
          <w:bCs/>
          <w:color w:val="auto"/>
          <w:sz w:val="24"/>
          <w:szCs w:val="24"/>
          <w:lang w:val="en-US" w:eastAsia="zh-CN"/>
        </w:rPr>
      </w:pPr>
      <w:r>
        <w:rPr>
          <w:rFonts w:hint="eastAsia" w:ascii="微软雅黑" w:hAnsi="微软雅黑" w:eastAsia="微软雅黑" w:cs="Arial"/>
          <w:b w:val="0"/>
          <w:bCs/>
          <w:color w:val="auto"/>
          <w:sz w:val="24"/>
          <w:szCs w:val="24"/>
          <w:lang w:val="en-US" w:eastAsia="zh-CN"/>
        </w:rPr>
        <w:t>新商业下的新组织</w:t>
      </w:r>
    </w:p>
    <w:p>
      <w:pPr>
        <w:keepNext w:val="0"/>
        <w:keepLines w:val="0"/>
        <w:pageBreakBefore w:val="0"/>
        <w:widowControl w:val="0"/>
        <w:numPr>
          <w:ilvl w:val="0"/>
          <w:numId w:val="12"/>
        </w:numPr>
        <w:kinsoku/>
        <w:wordWrap/>
        <w:overflowPunct/>
        <w:topLinePunct w:val="0"/>
        <w:autoSpaceDE/>
        <w:autoSpaceDN/>
        <w:bidi w:val="0"/>
        <w:adjustRightInd w:val="0"/>
        <w:snapToGrid w:val="0"/>
        <w:spacing w:line="460" w:lineRule="exact"/>
        <w:textAlignment w:val="auto"/>
        <w:rPr>
          <w:rFonts w:hint="default" w:ascii="微软雅黑" w:hAnsi="微软雅黑" w:eastAsia="微软雅黑" w:cs="Arial"/>
          <w:b w:val="0"/>
          <w:bCs/>
          <w:color w:val="auto"/>
          <w:sz w:val="24"/>
          <w:szCs w:val="24"/>
          <w:lang w:val="en-US" w:eastAsia="zh-CN"/>
        </w:rPr>
      </w:pPr>
      <w:r>
        <w:rPr>
          <w:rFonts w:hint="eastAsia" w:ascii="微软雅黑" w:hAnsi="微软雅黑" w:eastAsia="微软雅黑" w:cs="Arial"/>
          <w:b w:val="0"/>
          <w:bCs/>
          <w:color w:val="auto"/>
          <w:sz w:val="24"/>
          <w:szCs w:val="24"/>
          <w:lang w:val="en-US" w:eastAsia="zh-CN"/>
        </w:rPr>
        <w:t>构建组织团队与组织协同</w:t>
      </w:r>
    </w:p>
    <w:p>
      <w:pPr>
        <w:keepNext w:val="0"/>
        <w:keepLines w:val="0"/>
        <w:pageBreakBefore w:val="0"/>
        <w:widowControl w:val="0"/>
        <w:numPr>
          <w:ilvl w:val="0"/>
          <w:numId w:val="12"/>
        </w:numPr>
        <w:kinsoku/>
        <w:wordWrap/>
        <w:overflowPunct/>
        <w:topLinePunct w:val="0"/>
        <w:autoSpaceDE/>
        <w:autoSpaceDN/>
        <w:bidi w:val="0"/>
        <w:adjustRightInd w:val="0"/>
        <w:snapToGrid w:val="0"/>
        <w:spacing w:line="460" w:lineRule="exact"/>
        <w:textAlignment w:val="auto"/>
        <w:rPr>
          <w:rFonts w:hint="default" w:ascii="微软雅黑" w:hAnsi="微软雅黑" w:eastAsia="微软雅黑" w:cs="Arial"/>
          <w:b w:val="0"/>
          <w:bCs/>
          <w:color w:val="auto"/>
          <w:sz w:val="24"/>
          <w:szCs w:val="24"/>
          <w:lang w:val="en-US" w:eastAsia="zh-CN"/>
        </w:rPr>
      </w:pPr>
      <w:r>
        <w:rPr>
          <w:rFonts w:hint="eastAsia" w:ascii="微软雅黑" w:hAnsi="微软雅黑" w:eastAsia="微软雅黑" w:cs="Arial"/>
          <w:b w:val="0"/>
          <w:bCs/>
          <w:color w:val="auto"/>
          <w:sz w:val="24"/>
          <w:szCs w:val="24"/>
          <w:lang w:val="en-US" w:eastAsia="zh-CN"/>
        </w:rPr>
        <w:t>实现组织内的价值共赢</w:t>
      </w:r>
    </w:p>
    <w:p>
      <w:pPr>
        <w:keepNext w:val="0"/>
        <w:keepLines w:val="0"/>
        <w:pageBreakBefore w:val="0"/>
        <w:widowControl w:val="0"/>
        <w:numPr>
          <w:ilvl w:val="0"/>
          <w:numId w:val="12"/>
        </w:numPr>
        <w:kinsoku/>
        <w:wordWrap/>
        <w:overflowPunct/>
        <w:topLinePunct w:val="0"/>
        <w:autoSpaceDE/>
        <w:autoSpaceDN/>
        <w:bidi w:val="0"/>
        <w:adjustRightInd w:val="0"/>
        <w:snapToGrid w:val="0"/>
        <w:spacing w:line="460" w:lineRule="exact"/>
        <w:textAlignment w:val="auto"/>
        <w:rPr>
          <w:rFonts w:hint="default" w:ascii="微软雅黑" w:hAnsi="微软雅黑" w:eastAsia="微软雅黑" w:cs="Arial"/>
          <w:b w:val="0"/>
          <w:bCs/>
          <w:color w:val="auto"/>
          <w:sz w:val="24"/>
          <w:szCs w:val="24"/>
          <w:lang w:val="en-US" w:eastAsia="zh-CN"/>
        </w:rPr>
      </w:pPr>
      <w:r>
        <w:rPr>
          <w:rFonts w:hint="eastAsia" w:ascii="微软雅黑" w:hAnsi="微软雅黑" w:eastAsia="微软雅黑" w:cs="Arial"/>
          <w:b w:val="0"/>
          <w:bCs/>
          <w:color w:val="auto"/>
          <w:sz w:val="24"/>
          <w:szCs w:val="24"/>
          <w:lang w:val="en-US" w:eastAsia="zh-CN"/>
        </w:rPr>
        <w:t>培养数字化人才梯队</w:t>
      </w:r>
    </w:p>
    <w:p>
      <w:pPr>
        <w:keepNext w:val="0"/>
        <w:keepLines w:val="0"/>
        <w:pageBreakBefore w:val="0"/>
        <w:widowControl w:val="0"/>
        <w:numPr>
          <w:ilvl w:val="0"/>
          <w:numId w:val="13"/>
        </w:numPr>
        <w:kinsoku/>
        <w:wordWrap/>
        <w:overflowPunct/>
        <w:topLinePunct w:val="0"/>
        <w:autoSpaceDE/>
        <w:autoSpaceDN/>
        <w:bidi w:val="0"/>
        <w:adjustRightInd w:val="0"/>
        <w:snapToGrid w:val="0"/>
        <w:spacing w:line="460" w:lineRule="exact"/>
        <w:textAlignment w:val="auto"/>
        <w:rPr>
          <w:rFonts w:hint="eastAsia" w:ascii="微软雅黑" w:hAnsi="微软雅黑" w:eastAsia="微软雅黑" w:cs="Arial"/>
          <w:b w:val="0"/>
          <w:bCs/>
          <w:color w:val="auto"/>
          <w:sz w:val="24"/>
          <w:szCs w:val="24"/>
          <w:lang w:val="en-US" w:eastAsia="zh-CN"/>
        </w:rPr>
      </w:pPr>
      <w:r>
        <w:rPr>
          <w:rFonts w:hint="eastAsia" w:ascii="微软雅黑" w:hAnsi="微软雅黑" w:eastAsia="微软雅黑" w:cs="Arial"/>
          <w:b w:val="0"/>
          <w:bCs/>
          <w:color w:val="auto"/>
          <w:sz w:val="24"/>
          <w:szCs w:val="24"/>
          <w:lang w:val="en-US" w:eastAsia="zh-CN"/>
        </w:rPr>
        <w:t>搭建数字化系统</w:t>
      </w:r>
    </w:p>
    <w:p>
      <w:pPr>
        <w:keepNext w:val="0"/>
        <w:keepLines w:val="0"/>
        <w:pageBreakBefore w:val="0"/>
        <w:widowControl w:val="0"/>
        <w:numPr>
          <w:ilvl w:val="0"/>
          <w:numId w:val="14"/>
        </w:numPr>
        <w:kinsoku/>
        <w:wordWrap/>
        <w:overflowPunct/>
        <w:topLinePunct w:val="0"/>
        <w:autoSpaceDE/>
        <w:autoSpaceDN/>
        <w:bidi w:val="0"/>
        <w:adjustRightInd w:val="0"/>
        <w:snapToGrid w:val="0"/>
        <w:spacing w:line="460" w:lineRule="exact"/>
        <w:textAlignment w:val="auto"/>
        <w:rPr>
          <w:rFonts w:hint="eastAsia" w:ascii="微软雅黑" w:hAnsi="微软雅黑" w:eastAsia="微软雅黑" w:cs="Arial"/>
          <w:b w:val="0"/>
          <w:bCs/>
          <w:color w:val="auto"/>
          <w:sz w:val="24"/>
          <w:szCs w:val="24"/>
          <w:lang w:val="en-US" w:eastAsia="zh-CN"/>
        </w:rPr>
      </w:pPr>
      <w:r>
        <w:rPr>
          <w:rFonts w:hint="eastAsia" w:ascii="微软雅黑" w:hAnsi="微软雅黑" w:eastAsia="微软雅黑" w:cs="Arial"/>
          <w:b w:val="0"/>
          <w:bCs/>
          <w:color w:val="auto"/>
          <w:sz w:val="24"/>
          <w:szCs w:val="24"/>
          <w:lang w:val="en-US" w:eastAsia="zh-CN"/>
        </w:rPr>
        <w:t>数字化系统的开发与云服务</w:t>
      </w:r>
    </w:p>
    <w:p>
      <w:pPr>
        <w:keepNext w:val="0"/>
        <w:keepLines w:val="0"/>
        <w:pageBreakBefore w:val="0"/>
        <w:widowControl w:val="0"/>
        <w:numPr>
          <w:ilvl w:val="0"/>
          <w:numId w:val="14"/>
        </w:numPr>
        <w:kinsoku/>
        <w:wordWrap/>
        <w:overflowPunct/>
        <w:topLinePunct w:val="0"/>
        <w:autoSpaceDE/>
        <w:autoSpaceDN/>
        <w:bidi w:val="0"/>
        <w:adjustRightInd w:val="0"/>
        <w:snapToGrid w:val="0"/>
        <w:spacing w:line="460" w:lineRule="exact"/>
        <w:textAlignment w:val="auto"/>
        <w:rPr>
          <w:rFonts w:hint="default" w:ascii="微软雅黑" w:hAnsi="微软雅黑" w:eastAsia="微软雅黑" w:cs="Arial"/>
          <w:b w:val="0"/>
          <w:bCs/>
          <w:color w:val="auto"/>
          <w:sz w:val="24"/>
          <w:szCs w:val="24"/>
          <w:lang w:val="en-US" w:eastAsia="zh-CN"/>
        </w:rPr>
      </w:pPr>
      <w:r>
        <w:rPr>
          <w:rFonts w:hint="eastAsia" w:ascii="微软雅黑" w:hAnsi="微软雅黑" w:eastAsia="微软雅黑" w:cs="Arial"/>
          <w:b w:val="0"/>
          <w:bCs/>
          <w:color w:val="auto"/>
          <w:sz w:val="24"/>
          <w:szCs w:val="24"/>
          <w:lang w:val="en-US" w:eastAsia="zh-CN"/>
        </w:rPr>
        <w:t>数字化系统搭建的原则</w:t>
      </w:r>
    </w:p>
    <w:p>
      <w:pPr>
        <w:keepNext w:val="0"/>
        <w:keepLines w:val="0"/>
        <w:pageBreakBefore w:val="0"/>
        <w:widowControl w:val="0"/>
        <w:numPr>
          <w:ilvl w:val="0"/>
          <w:numId w:val="14"/>
        </w:numPr>
        <w:kinsoku/>
        <w:wordWrap/>
        <w:overflowPunct/>
        <w:topLinePunct w:val="0"/>
        <w:autoSpaceDE/>
        <w:autoSpaceDN/>
        <w:bidi w:val="0"/>
        <w:adjustRightInd w:val="0"/>
        <w:snapToGrid w:val="0"/>
        <w:spacing w:line="460" w:lineRule="exact"/>
        <w:textAlignment w:val="auto"/>
        <w:rPr>
          <w:rFonts w:hint="default" w:ascii="微软雅黑" w:hAnsi="微软雅黑" w:eastAsia="微软雅黑" w:cs="Arial"/>
          <w:b w:val="0"/>
          <w:bCs/>
          <w:color w:val="auto"/>
          <w:sz w:val="24"/>
          <w:szCs w:val="24"/>
          <w:lang w:val="en-US" w:eastAsia="zh-CN"/>
        </w:rPr>
      </w:pPr>
      <w:r>
        <w:rPr>
          <w:rFonts w:hint="eastAsia" w:ascii="微软雅黑" w:hAnsi="微软雅黑" w:eastAsia="微软雅黑" w:cs="Arial"/>
          <w:b w:val="0"/>
          <w:bCs/>
          <w:color w:val="auto"/>
          <w:sz w:val="24"/>
          <w:szCs w:val="24"/>
          <w:lang w:val="en-US" w:eastAsia="zh-CN"/>
        </w:rPr>
        <w:t>目前中国移动的数字化产品介绍</w:t>
      </w:r>
    </w:p>
    <w:p>
      <w:pPr>
        <w:keepNext w:val="0"/>
        <w:keepLines w:val="0"/>
        <w:pageBreakBefore w:val="0"/>
        <w:widowControl w:val="0"/>
        <w:numPr>
          <w:ilvl w:val="0"/>
          <w:numId w:val="0"/>
        </w:numPr>
        <w:kinsoku/>
        <w:wordWrap/>
        <w:overflowPunct/>
        <w:topLinePunct w:val="0"/>
        <w:autoSpaceDE/>
        <w:autoSpaceDN/>
        <w:bidi w:val="0"/>
        <w:adjustRightInd w:val="0"/>
        <w:snapToGrid w:val="0"/>
        <w:spacing w:line="460" w:lineRule="exact"/>
        <w:textAlignment w:val="auto"/>
        <w:rPr>
          <w:rFonts w:hint="default" w:ascii="微软雅黑" w:hAnsi="微软雅黑" w:eastAsia="微软雅黑" w:cs="Arial"/>
          <w:b w:val="0"/>
          <w:bCs/>
          <w:color w:val="auto"/>
          <w:sz w:val="24"/>
          <w:szCs w:val="24"/>
          <w:lang w:val="en-US" w:eastAsia="zh-CN"/>
        </w:rPr>
      </w:pPr>
      <w:r>
        <w:rPr>
          <w:rFonts w:hint="eastAsia" w:ascii="微软雅黑" w:hAnsi="微软雅黑" w:eastAsia="微软雅黑" w:cs="Arial"/>
          <w:b w:val="0"/>
          <w:bCs/>
          <w:color w:val="ED7D31" w:themeColor="accent2"/>
          <w:sz w:val="24"/>
          <w:szCs w:val="24"/>
          <w:lang w:val="en-US" w:eastAsia="zh-CN"/>
          <w14:textFill>
            <w14:solidFill>
              <w14:schemeClr w14:val="accent2"/>
            </w14:solidFill>
          </w14:textFill>
        </w:rPr>
        <w:t>【案例】</w:t>
      </w:r>
      <w:r>
        <w:rPr>
          <w:rFonts w:hint="eastAsia" w:ascii="微软雅黑" w:hAnsi="微软雅黑" w:eastAsia="微软雅黑" w:cs="Arial"/>
          <w:b w:val="0"/>
          <w:bCs/>
          <w:color w:val="auto"/>
          <w:sz w:val="24"/>
          <w:szCs w:val="24"/>
          <w:lang w:val="en-US" w:eastAsia="zh-CN"/>
        </w:rPr>
        <w:t>中国移动的数字化营销系统解析</w:t>
      </w:r>
    </w:p>
    <w:p>
      <w:pPr>
        <w:rPr>
          <w:rFonts w:hint="default"/>
          <w:sz w:val="24"/>
          <w:szCs w:val="24"/>
          <w:lang w:eastAsia="zh-CN"/>
        </w:rPr>
      </w:pPr>
    </w:p>
    <w:sectPr>
      <w:pgSz w:w="11906" w:h="16838"/>
      <w:pgMar w:top="1440" w:right="1800" w:bottom="1440" w:left="1800" w:header="851" w:footer="992" w:gutter="0"/>
      <w:cols w:space="0" w:num="1"/>
      <w:rtlGutter w:val="0"/>
      <w:docGrid w:type="lines" w:linePitch="387"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9D575AED-1CB1-49B7-B99E-5494A836FB98}"/>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embedRegular r:id="rId2" w:fontKey="{EAA5A07A-09EB-4029-80BA-EA81A4C6118A}"/>
  </w:font>
  <w:font w:name="方正兰亭黑简体">
    <w:panose1 w:val="02000000000000000000"/>
    <w:charset w:val="86"/>
    <w:family w:val="auto"/>
    <w:pitch w:val="default"/>
    <w:sig w:usb0="A00002BF" w:usb1="184F6CFA" w:usb2="00000012" w:usb3="00000000" w:csb0="00040001" w:csb1="00000000"/>
    <w:embedRegular r:id="rId3" w:fontKey="{9542FC6F-8F95-4036-A7A9-A45395A69262}"/>
  </w:font>
  <w:font w:name="方正兰亭细黑简体">
    <w:panose1 w:val="020005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10BEC7F"/>
    <w:multiLevelType w:val="singleLevel"/>
    <w:tmpl w:val="910BEC7F"/>
    <w:lvl w:ilvl="0" w:tentative="0">
      <w:start w:val="1"/>
      <w:numFmt w:val="lowerLetter"/>
      <w:lvlText w:val="%1."/>
      <w:lvlJc w:val="left"/>
      <w:pPr>
        <w:ind w:left="425" w:hanging="425"/>
      </w:pPr>
      <w:rPr>
        <w:rFonts w:hint="default"/>
      </w:rPr>
    </w:lvl>
  </w:abstractNum>
  <w:abstractNum w:abstractNumId="1">
    <w:nsid w:val="935697FB"/>
    <w:multiLevelType w:val="singleLevel"/>
    <w:tmpl w:val="935697FB"/>
    <w:lvl w:ilvl="0" w:tentative="0">
      <w:start w:val="3"/>
      <w:numFmt w:val="decimal"/>
      <w:lvlText w:val="%1."/>
      <w:lvlJc w:val="left"/>
      <w:pPr>
        <w:tabs>
          <w:tab w:val="left" w:pos="312"/>
        </w:tabs>
      </w:pPr>
    </w:lvl>
  </w:abstractNum>
  <w:abstractNum w:abstractNumId="2">
    <w:nsid w:val="9553B373"/>
    <w:multiLevelType w:val="singleLevel"/>
    <w:tmpl w:val="9553B373"/>
    <w:lvl w:ilvl="0" w:tentative="0">
      <w:start w:val="1"/>
      <w:numFmt w:val="decimal"/>
      <w:lvlText w:val="(%1)"/>
      <w:lvlJc w:val="left"/>
      <w:pPr>
        <w:ind w:left="425" w:hanging="425"/>
      </w:pPr>
      <w:rPr>
        <w:rFonts w:hint="default"/>
      </w:rPr>
    </w:lvl>
  </w:abstractNum>
  <w:abstractNum w:abstractNumId="3">
    <w:nsid w:val="AB4E9B39"/>
    <w:multiLevelType w:val="singleLevel"/>
    <w:tmpl w:val="AB4E9B39"/>
    <w:lvl w:ilvl="0" w:tentative="0">
      <w:start w:val="1"/>
      <w:numFmt w:val="lowerLetter"/>
      <w:lvlText w:val="%1."/>
      <w:lvlJc w:val="left"/>
      <w:pPr>
        <w:ind w:left="425" w:hanging="425"/>
      </w:pPr>
      <w:rPr>
        <w:rFonts w:hint="default"/>
      </w:rPr>
    </w:lvl>
  </w:abstractNum>
  <w:abstractNum w:abstractNumId="4">
    <w:nsid w:val="BF3136CE"/>
    <w:multiLevelType w:val="singleLevel"/>
    <w:tmpl w:val="BF3136CE"/>
    <w:lvl w:ilvl="0" w:tentative="0">
      <w:start w:val="3"/>
      <w:numFmt w:val="decimal"/>
      <w:lvlText w:val="%1."/>
      <w:lvlJc w:val="left"/>
      <w:pPr>
        <w:tabs>
          <w:tab w:val="left" w:pos="312"/>
        </w:tabs>
      </w:pPr>
    </w:lvl>
  </w:abstractNum>
  <w:abstractNum w:abstractNumId="5">
    <w:nsid w:val="D6AAB5F6"/>
    <w:multiLevelType w:val="singleLevel"/>
    <w:tmpl w:val="D6AAB5F6"/>
    <w:lvl w:ilvl="0" w:tentative="0">
      <w:start w:val="1"/>
      <w:numFmt w:val="decimal"/>
      <w:lvlText w:val="(%1)"/>
      <w:lvlJc w:val="left"/>
      <w:pPr>
        <w:ind w:left="425" w:hanging="425"/>
      </w:pPr>
      <w:rPr>
        <w:rFonts w:hint="default"/>
      </w:rPr>
    </w:lvl>
  </w:abstractNum>
  <w:abstractNum w:abstractNumId="6">
    <w:nsid w:val="D9CD3791"/>
    <w:multiLevelType w:val="singleLevel"/>
    <w:tmpl w:val="D9CD3791"/>
    <w:lvl w:ilvl="0" w:tentative="0">
      <w:start w:val="1"/>
      <w:numFmt w:val="decimal"/>
      <w:suff w:val="nothing"/>
      <w:lvlText w:val="（%1）"/>
      <w:lvlJc w:val="left"/>
    </w:lvl>
  </w:abstractNum>
  <w:abstractNum w:abstractNumId="7">
    <w:nsid w:val="DA09E7CF"/>
    <w:multiLevelType w:val="singleLevel"/>
    <w:tmpl w:val="DA09E7CF"/>
    <w:lvl w:ilvl="0" w:tentative="0">
      <w:start w:val="1"/>
      <w:numFmt w:val="decimal"/>
      <w:suff w:val="nothing"/>
      <w:lvlText w:val="（%1）"/>
      <w:lvlJc w:val="left"/>
    </w:lvl>
  </w:abstractNum>
  <w:abstractNum w:abstractNumId="8">
    <w:nsid w:val="F0818333"/>
    <w:multiLevelType w:val="singleLevel"/>
    <w:tmpl w:val="F0818333"/>
    <w:lvl w:ilvl="0" w:tentative="0">
      <w:start w:val="1"/>
      <w:numFmt w:val="lowerLetter"/>
      <w:lvlText w:val="%1."/>
      <w:lvlJc w:val="left"/>
      <w:pPr>
        <w:ind w:left="425" w:hanging="425"/>
      </w:pPr>
      <w:rPr>
        <w:rFonts w:hint="default"/>
      </w:rPr>
    </w:lvl>
  </w:abstractNum>
  <w:abstractNum w:abstractNumId="9">
    <w:nsid w:val="22C3EBC0"/>
    <w:multiLevelType w:val="singleLevel"/>
    <w:tmpl w:val="22C3EBC0"/>
    <w:lvl w:ilvl="0" w:tentative="0">
      <w:start w:val="1"/>
      <w:numFmt w:val="lowerLetter"/>
      <w:lvlText w:val="%1."/>
      <w:lvlJc w:val="left"/>
      <w:pPr>
        <w:ind w:left="425" w:hanging="425"/>
      </w:pPr>
      <w:rPr>
        <w:rFonts w:hint="default"/>
      </w:rPr>
    </w:lvl>
  </w:abstractNum>
  <w:abstractNum w:abstractNumId="10">
    <w:nsid w:val="3CEE1F0C"/>
    <w:multiLevelType w:val="singleLevel"/>
    <w:tmpl w:val="3CEE1F0C"/>
    <w:lvl w:ilvl="0" w:tentative="0">
      <w:start w:val="1"/>
      <w:numFmt w:val="lowerLetter"/>
      <w:lvlText w:val="%1."/>
      <w:lvlJc w:val="left"/>
      <w:pPr>
        <w:ind w:left="425" w:hanging="425"/>
      </w:pPr>
      <w:rPr>
        <w:rFonts w:hint="default"/>
      </w:rPr>
    </w:lvl>
  </w:abstractNum>
  <w:abstractNum w:abstractNumId="11">
    <w:nsid w:val="512D00C0"/>
    <w:multiLevelType w:val="singleLevel"/>
    <w:tmpl w:val="512D00C0"/>
    <w:lvl w:ilvl="0" w:tentative="0">
      <w:start w:val="4"/>
      <w:numFmt w:val="decimal"/>
      <w:lvlText w:val="%1."/>
      <w:lvlJc w:val="left"/>
      <w:pPr>
        <w:tabs>
          <w:tab w:val="left" w:pos="312"/>
        </w:tabs>
      </w:pPr>
    </w:lvl>
  </w:abstractNum>
  <w:abstractNum w:abstractNumId="12">
    <w:nsid w:val="5FE4E768"/>
    <w:multiLevelType w:val="singleLevel"/>
    <w:tmpl w:val="5FE4E768"/>
    <w:lvl w:ilvl="0" w:tentative="0">
      <w:start w:val="1"/>
      <w:numFmt w:val="decimal"/>
      <w:suff w:val="nothing"/>
      <w:lvlText w:val="（%1）"/>
      <w:lvlJc w:val="left"/>
    </w:lvl>
  </w:abstractNum>
  <w:abstractNum w:abstractNumId="13">
    <w:nsid w:val="7219EEDE"/>
    <w:multiLevelType w:val="singleLevel"/>
    <w:tmpl w:val="7219EEDE"/>
    <w:lvl w:ilvl="0" w:tentative="0">
      <w:start w:val="1"/>
      <w:numFmt w:val="bullet"/>
      <w:lvlText w:val=""/>
      <w:lvlJc w:val="left"/>
      <w:pPr>
        <w:ind w:left="420" w:hanging="420"/>
      </w:pPr>
      <w:rPr>
        <w:rFonts w:hint="default" w:ascii="Wingdings" w:hAnsi="Wingdings"/>
      </w:rPr>
    </w:lvl>
  </w:abstractNum>
  <w:num w:numId="1">
    <w:abstractNumId w:val="13"/>
  </w:num>
  <w:num w:numId="2">
    <w:abstractNumId w:val="11"/>
  </w:num>
  <w:num w:numId="3">
    <w:abstractNumId w:val="12"/>
  </w:num>
  <w:num w:numId="4">
    <w:abstractNumId w:val="2"/>
  </w:num>
  <w:num w:numId="5">
    <w:abstractNumId w:val="5"/>
  </w:num>
  <w:num w:numId="6">
    <w:abstractNumId w:val="4"/>
  </w:num>
  <w:num w:numId="7">
    <w:abstractNumId w:val="10"/>
  </w:num>
  <w:num w:numId="8">
    <w:abstractNumId w:val="0"/>
  </w:num>
  <w:num w:numId="9">
    <w:abstractNumId w:val="8"/>
  </w:num>
  <w:num w:numId="10">
    <w:abstractNumId w:val="3"/>
  </w:num>
  <w:num w:numId="11">
    <w:abstractNumId w:val="9"/>
  </w:num>
  <w:num w:numId="12">
    <w:abstractNumId w:val="7"/>
  </w:num>
  <w:num w:numId="13">
    <w:abstractNumId w:val="1"/>
  </w:num>
  <w:num w:numId="1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2"/>
  <w:embedSystemFonts/>
  <w:bordersDoNotSurroundHeader w:val="0"/>
  <w:bordersDoNotSurroundFooter w:val="0"/>
  <w:attachedTemplate r:id="rId1"/>
  <w:documentProtection w:enforcement="0"/>
  <w:defaultTabStop w:val="420"/>
  <w:drawingGridHorizontalSpacing w:val="210"/>
  <w:drawingGridVerticalSpacing w:val="194"/>
  <w:displayHorizontalDrawingGridEvery w:val="1"/>
  <w:displayVerticalDrawingGridEvery w:val="2"/>
  <w:characterSpacingControl w:val="compressPunctuation"/>
  <w:compat>
    <w:spaceForUL/>
    <w:balanceSingleByteDoubleByteWidth/>
    <w:doNotLeaveBackslashAlone/>
    <w:ulTrailSpace/>
    <w:doNotExpandShiftReturn/>
    <w:adjustLineHeightInTable/>
    <w:doNotWrapTextWithPunct/>
    <w:doNotUseEastAsianBreakRules/>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1AA24D9F"/>
    <w:rsid w:val="07011CC2"/>
    <w:rsid w:val="07644792"/>
    <w:rsid w:val="09284798"/>
    <w:rsid w:val="0F2B6FD9"/>
    <w:rsid w:val="183C240D"/>
    <w:rsid w:val="1AA24D9F"/>
    <w:rsid w:val="28DA2E89"/>
    <w:rsid w:val="2A4254F9"/>
    <w:rsid w:val="2D1F32F4"/>
    <w:rsid w:val="323B4D81"/>
    <w:rsid w:val="34B70380"/>
    <w:rsid w:val="3AE174A3"/>
    <w:rsid w:val="43446334"/>
    <w:rsid w:val="44A84E71"/>
    <w:rsid w:val="477DCE1E"/>
    <w:rsid w:val="48A56BF0"/>
    <w:rsid w:val="573E1E21"/>
    <w:rsid w:val="5B487E91"/>
    <w:rsid w:val="5CF9550F"/>
    <w:rsid w:val="5EFEBDE8"/>
    <w:rsid w:val="68CA2609"/>
    <w:rsid w:val="68CC1AED"/>
    <w:rsid w:val="69BB0F42"/>
    <w:rsid w:val="6A637494"/>
    <w:rsid w:val="6BCF62E6"/>
    <w:rsid w:val="6CD3A16D"/>
    <w:rsid w:val="6D535020"/>
    <w:rsid w:val="6E5F49A6"/>
    <w:rsid w:val="6FFF37D2"/>
    <w:rsid w:val="70DE2EF1"/>
    <w:rsid w:val="7BD83E26"/>
    <w:rsid w:val="7C5F4108"/>
    <w:rsid w:val="7F79C282"/>
    <w:rsid w:val="7F7B6CAE"/>
    <w:rsid w:val="7FBF6DD0"/>
    <w:rsid w:val="7FCD17FE"/>
    <w:rsid w:val="7FD7E9A0"/>
    <w:rsid w:val="7FE9FBB2"/>
    <w:rsid w:val="8FFFA67E"/>
    <w:rsid w:val="A97F623E"/>
    <w:rsid w:val="AFBF8780"/>
    <w:rsid w:val="BEEFCB4B"/>
    <w:rsid w:val="BFE6F841"/>
    <w:rsid w:val="D5DE8897"/>
    <w:rsid w:val="E7FE3684"/>
    <w:rsid w:val="EFFF70E4"/>
    <w:rsid w:val="F7EEC240"/>
    <w:rsid w:val="FBF75102"/>
    <w:rsid w:val="FDDC5620"/>
    <w:rsid w:val="FDEA700A"/>
    <w:rsid w:val="FFBFCE42"/>
  </w:rsids>
  <m:mathPr>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semiHidden="0" w:name="heading 5"/>
    <w:lsdException w:qFormat="1" w:uiPriority="0" w:semiHidden="0" w:name="heading 6"/>
    <w:lsdException w:qFormat="1" w:uiPriority="0" w:semiHidden="0" w:name="heading 7"/>
    <w:lsdException w:qFormat="1" w:uiPriority="0" w:semiHidden="0" w:name="heading 8"/>
    <w:lsdException w:qFormat="1"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Arial" w:hAnsi="Arial" w:eastAsia="微软雅黑" w:cs="Times New Roman"/>
      <w:kern w:val="2"/>
      <w:sz w:val="21"/>
      <w:szCs w:val="24"/>
      <w:lang w:val="en-US" w:eastAsia="zh-CN" w:bidi="ar-SA"/>
    </w:rPr>
  </w:style>
  <w:style w:type="paragraph" w:styleId="2">
    <w:name w:val="heading 1"/>
    <w:basedOn w:val="1"/>
    <w:next w:val="1"/>
    <w:qFormat/>
    <w:uiPriority w:val="0"/>
    <w:pPr>
      <w:keepNext/>
      <w:keepLines/>
      <w:spacing w:before="260" w:beforeLines="0" w:beforeAutospacing="0" w:after="220" w:afterLines="0" w:afterAutospacing="0" w:line="240" w:lineRule="auto"/>
      <w:outlineLvl w:val="0"/>
    </w:pPr>
    <w:rPr>
      <w:rFonts w:ascii="Arial" w:hAnsi="Arial"/>
      <w:b/>
      <w:kern w:val="44"/>
      <w:sz w:val="36"/>
    </w:rPr>
  </w:style>
  <w:style w:type="paragraph" w:styleId="3">
    <w:name w:val="heading 2"/>
    <w:basedOn w:val="1"/>
    <w:next w:val="1"/>
    <w:unhideWhenUsed/>
    <w:qFormat/>
    <w:uiPriority w:val="0"/>
    <w:pPr>
      <w:keepNext/>
      <w:keepLines/>
      <w:spacing w:before="260" w:beforeLines="0" w:beforeAutospacing="0" w:after="200" w:afterLines="0" w:afterAutospacing="0" w:line="240" w:lineRule="auto"/>
      <w:outlineLvl w:val="1"/>
    </w:pPr>
    <w:rPr>
      <w:rFonts w:ascii="Arial" w:hAnsi="Arial"/>
      <w:b/>
      <w:sz w:val="32"/>
    </w:rPr>
  </w:style>
  <w:style w:type="paragraph" w:styleId="4">
    <w:name w:val="heading 3"/>
    <w:basedOn w:val="1"/>
    <w:next w:val="1"/>
    <w:unhideWhenUsed/>
    <w:qFormat/>
    <w:uiPriority w:val="0"/>
    <w:pPr>
      <w:keepNext/>
      <w:keepLines/>
      <w:spacing w:before="260" w:beforeLines="0" w:beforeAutospacing="0" w:after="180" w:afterLines="0" w:afterAutospacing="0" w:line="240" w:lineRule="auto"/>
      <w:outlineLvl w:val="2"/>
    </w:pPr>
    <w:rPr>
      <w:rFonts w:ascii="Arial" w:hAnsi="Arial"/>
      <w:b/>
      <w:sz w:val="30"/>
    </w:rPr>
  </w:style>
  <w:style w:type="paragraph" w:styleId="5">
    <w:name w:val="heading 4"/>
    <w:basedOn w:val="1"/>
    <w:next w:val="1"/>
    <w:unhideWhenUsed/>
    <w:qFormat/>
    <w:uiPriority w:val="0"/>
    <w:pPr>
      <w:keepNext/>
      <w:keepLines/>
      <w:spacing w:before="240" w:beforeLines="0" w:beforeAutospacing="0" w:after="160" w:afterLines="0" w:afterAutospacing="0" w:line="240" w:lineRule="auto"/>
      <w:outlineLvl w:val="3"/>
    </w:pPr>
    <w:rPr>
      <w:rFonts w:ascii="Arial" w:hAnsi="Arial"/>
      <w:b/>
      <w:sz w:val="28"/>
    </w:rPr>
  </w:style>
  <w:style w:type="paragraph" w:styleId="6">
    <w:name w:val="heading 5"/>
    <w:basedOn w:val="1"/>
    <w:next w:val="1"/>
    <w:unhideWhenUsed/>
    <w:qFormat/>
    <w:uiPriority w:val="0"/>
    <w:pPr>
      <w:keepNext/>
      <w:keepLines/>
      <w:spacing w:before="240" w:beforeLines="0" w:beforeAutospacing="0" w:after="160" w:afterLines="0" w:afterAutospacing="0" w:line="240" w:lineRule="auto"/>
      <w:outlineLvl w:val="4"/>
    </w:pPr>
    <w:rPr>
      <w:rFonts w:ascii="Arial" w:hAnsi="Arial"/>
      <w:b/>
      <w:sz w:val="28"/>
    </w:rPr>
  </w:style>
  <w:style w:type="paragraph" w:styleId="7">
    <w:name w:val="heading 6"/>
    <w:basedOn w:val="1"/>
    <w:next w:val="1"/>
    <w:unhideWhenUsed/>
    <w:qFormat/>
    <w:uiPriority w:val="0"/>
    <w:pPr>
      <w:keepNext/>
      <w:keepLines/>
      <w:spacing w:before="240" w:beforeLines="0" w:beforeAutospacing="0" w:after="120" w:afterLines="0" w:afterAutospacing="0" w:line="240" w:lineRule="auto"/>
      <w:outlineLvl w:val="5"/>
    </w:pPr>
    <w:rPr>
      <w:rFonts w:ascii="Arial" w:hAnsi="Arial"/>
      <w:b/>
      <w:sz w:val="24"/>
    </w:rPr>
  </w:style>
  <w:style w:type="paragraph" w:styleId="8">
    <w:name w:val="heading 7"/>
    <w:basedOn w:val="1"/>
    <w:next w:val="1"/>
    <w:unhideWhenUsed/>
    <w:qFormat/>
    <w:uiPriority w:val="0"/>
    <w:pPr>
      <w:keepNext/>
      <w:keepLines/>
      <w:spacing w:before="240" w:beforeLines="0" w:beforeAutospacing="0" w:after="120" w:afterLines="0" w:afterAutospacing="0" w:line="240" w:lineRule="auto"/>
      <w:outlineLvl w:val="6"/>
    </w:pPr>
    <w:rPr>
      <w:rFonts w:ascii="Arial" w:hAnsi="Arial"/>
      <w:b/>
      <w:sz w:val="24"/>
    </w:rPr>
  </w:style>
  <w:style w:type="paragraph" w:styleId="9">
    <w:name w:val="heading 8"/>
    <w:basedOn w:val="1"/>
    <w:next w:val="1"/>
    <w:unhideWhenUsed/>
    <w:qFormat/>
    <w:uiPriority w:val="0"/>
    <w:pPr>
      <w:keepNext/>
      <w:keepLines/>
      <w:spacing w:before="180" w:beforeLines="0" w:beforeAutospacing="0" w:after="64" w:afterLines="0" w:afterAutospacing="0" w:line="240" w:lineRule="auto"/>
      <w:outlineLvl w:val="7"/>
    </w:pPr>
    <w:rPr>
      <w:rFonts w:ascii="Arial" w:hAnsi="Arial"/>
      <w:sz w:val="24"/>
    </w:rPr>
  </w:style>
  <w:style w:type="paragraph" w:styleId="10">
    <w:name w:val="heading 9"/>
    <w:basedOn w:val="1"/>
    <w:next w:val="1"/>
    <w:unhideWhenUsed/>
    <w:qFormat/>
    <w:uiPriority w:val="0"/>
    <w:pPr>
      <w:keepNext/>
      <w:keepLines/>
      <w:spacing w:before="180" w:beforeLines="0" w:beforeAutospacing="0" w:after="64" w:afterLines="0" w:afterAutospacing="0" w:line="240" w:lineRule="auto"/>
      <w:outlineLvl w:val="8"/>
    </w:pPr>
    <w:rPr>
      <w:rFonts w:ascii="Arial" w:hAnsi="Arial"/>
    </w:rPr>
  </w:style>
  <w:style w:type="character" w:default="1" w:styleId="13">
    <w:name w:val="Default Paragraph Font"/>
    <w:autoRedefine/>
    <w:qFormat/>
    <w:uiPriority w:val="0"/>
    <w:rPr>
      <w:rFonts w:eastAsia="微软雅黑" w:asciiTheme="minorAscii" w:hAnsiTheme="minorAscii"/>
    </w:rPr>
  </w:style>
  <w:style w:type="table" w:default="1" w:styleId="11">
    <w:name w:val="Normal Table"/>
    <w:semiHidden/>
    <w:qFormat/>
    <w:uiPriority w:val="0"/>
    <w:tblPr>
      <w:tblCellMar>
        <w:top w:w="0" w:type="dxa"/>
        <w:left w:w="108" w:type="dxa"/>
        <w:bottom w:w="0" w:type="dxa"/>
        <w:right w:w="108" w:type="dxa"/>
      </w:tblCellMar>
    </w:tblPr>
  </w:style>
  <w:style w:type="table" w:styleId="12">
    <w:name w:val="Table Grid"/>
    <w:basedOn w:val="11"/>
    <w:qFormat/>
    <w:uiPriority w:val="0"/>
    <w:pPr>
      <w:widowControl w:val="0"/>
      <w:jc w:val="both"/>
    </w:pPr>
    <w:rPr>
      <w:rFonts w:eastAsia="宋体"/>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D:\data\weboffice\C:\data\weboffice\C:\data\weboffice\C:\data\weboffice\C:\data\weboffice\C:\data\weboffice\C:\Users\June\Library\Containers\com.kingsoft.wpsoffice.mac\Data\C:\data\weboffice\C:\home\ranpeng\C:\Users\53YFKM2\AppData\Roaming\Kingsoft\wps\addons\pool\win-i386\knewfileres_1.0.0.3\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1</Pages>
  <Words>0</Words>
  <Characters>0</Characters>
  <Lines>0</Lines>
  <Paragraphs>0</Paragraphs>
  <TotalTime>2</TotalTime>
  <ScaleCrop>false</ScaleCrop>
  <LinksUpToDate>false</LinksUpToDate>
  <CharactersWithSpaces>0</CharactersWithSpaces>
  <Application>WPS Office_12.1.0.16399_F1E327BC-269C-435d-A152-05C5408002CA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2018-05-27T17:24:00Z</dcterms:created>
  <dc:creator>枫影</dc:creator>
  <cp:lastModifiedBy>枫影</cp:lastModifiedBy>
  <dcterms:modified xsi:type="dcterms:W3CDTF">2024-03-15T09:06:01Z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2052-12.1.0.16399</vt:lpwstr>
  </property>
  <property fmtid="{D5CDD505-2E9C-101B-9397-08002B2CF9AE}" pid="3" name="woTemplateTypoMode" linkTarget="0">
    <vt:lpwstr/>
  </property>
  <property fmtid="{D5CDD505-2E9C-101B-9397-08002B2CF9AE}" pid="4" name="woTemplate" linkTarget="0">
    <vt:i4>0</vt:i4>
  </property>
  <property fmtid="{D5CDD505-2E9C-101B-9397-08002B2CF9AE}" pid="5" name="ICV">
    <vt:lpwstr>35B175AED9DE4BC6AB507A7587670F7E_12</vt:lpwstr>
  </property>
</Properties>
</file>