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460" w:lineRule="exact"/>
        <w:jc w:val="center"/>
        <w:rPr>
          <w:rFonts w:hint="default" w:ascii="微软雅黑" w:hAnsi="微软雅黑" w:eastAsia="微软雅黑" w:cs="Arial"/>
          <w:b/>
          <w:color w:val="0070C0"/>
          <w:sz w:val="32"/>
          <w:szCs w:val="32"/>
          <w:lang w:val="en-US" w:eastAsia="zh-CN"/>
        </w:rPr>
      </w:pPr>
      <w:r>
        <w:rPr>
          <w:rFonts w:hint="eastAsia" w:cs="Arial"/>
          <w:b/>
          <w:color w:val="0070C0"/>
          <w:sz w:val="32"/>
          <w:szCs w:val="32"/>
          <w:lang w:val="en-US" w:eastAsia="zh-CN"/>
        </w:rPr>
        <w:t>数字化客户服务</w:t>
      </w:r>
      <w:bookmarkStart w:id="0" w:name="_GoBack"/>
      <w:bookmarkEnd w:id="0"/>
    </w:p>
    <w:p>
      <w:pPr>
        <w:adjustRightInd w:val="0"/>
        <w:snapToGrid w:val="0"/>
        <w:spacing w:line="460" w:lineRule="exact"/>
        <w:rPr>
          <w:rFonts w:ascii="微软雅黑" w:hAnsi="微软雅黑" w:eastAsia="微软雅黑" w:cs="Arial"/>
          <w:b/>
          <w:color w:val="0070C0"/>
          <w:sz w:val="28"/>
          <w:szCs w:val="21"/>
        </w:rPr>
      </w:pPr>
      <w:r>
        <w:rPr>
          <w:rFonts w:hint="eastAsia" w:ascii="微软雅黑" w:hAnsi="微软雅黑" w:eastAsia="微软雅黑" w:cs="Arial"/>
          <w:b/>
          <w:color w:val="0070C0"/>
          <w:sz w:val="28"/>
          <w:szCs w:val="21"/>
        </w:rPr>
        <w:t>【课题背景】</w:t>
      </w:r>
    </w:p>
    <w:p>
      <w:pPr>
        <w:adjustRightInd w:val="0"/>
        <w:snapToGrid w:val="0"/>
        <w:spacing w:line="460" w:lineRule="exact"/>
        <w:ind w:firstLine="420" w:firstLineChars="200"/>
        <w:rPr>
          <w:rFonts w:hint="default" w:ascii="微软雅黑" w:hAnsi="微软雅黑" w:eastAsia="微软雅黑" w:cs="Arial"/>
          <w:bCs/>
          <w:szCs w:val="21"/>
          <w:lang w:val="en-US" w:eastAsia="zh-CN"/>
        </w:rPr>
      </w:pPr>
      <w:r>
        <w:rPr>
          <w:rFonts w:hint="eastAsia" w:cs="Arial"/>
          <w:bCs/>
          <w:szCs w:val="21"/>
          <w:lang w:val="en-US" w:eastAsia="zh-CN"/>
        </w:rPr>
        <w:t>基于业务运营的</w:t>
      </w:r>
      <w:r>
        <w:rPr>
          <w:rFonts w:hint="eastAsia" w:ascii="微软雅黑" w:hAnsi="微软雅黑" w:eastAsia="微软雅黑" w:cs="Arial"/>
          <w:bCs/>
          <w:szCs w:val="21"/>
          <w:lang w:val="en-US" w:eastAsia="zh-CN"/>
        </w:rPr>
        <w:t>数</w:t>
      </w:r>
      <w:r>
        <w:rPr>
          <w:rFonts w:hint="eastAsia" w:cs="Arial"/>
          <w:bCs/>
          <w:szCs w:val="21"/>
          <w:lang w:val="en-US" w:eastAsia="zh-CN"/>
        </w:rPr>
        <w:t>智化工具的出现，可以通过“连接+数据+算法”实现业务运营的高效和准确。在实际客服服务过程中，无论是基于客户的基础服务、还是精准化营销都可以借助数智化工具实现整体效率和客户体验的提升。所以在客户服务时，我们有必要对相关业务所对应的数字化工具进行深度的研究和分析，并把工具应用到管理工作中。本次课程将围绕客户服务中心的核心工作，从数智化工具入手，帮助学员了解客户服务中心涉及到的数智化工具及工具的应用。</w:t>
      </w:r>
    </w:p>
    <w:p>
      <w:pPr>
        <w:adjustRightInd w:val="0"/>
        <w:snapToGrid w:val="0"/>
        <w:spacing w:before="156" w:beforeLines="50" w:line="460" w:lineRule="exact"/>
        <w:rPr>
          <w:rFonts w:hint="eastAsia" w:ascii="微软雅黑" w:hAnsi="微软雅黑" w:eastAsia="微软雅黑" w:cs="Arial"/>
          <w:b/>
          <w:color w:val="0070C0"/>
          <w:sz w:val="28"/>
          <w:szCs w:val="21"/>
        </w:rPr>
      </w:pPr>
      <w:r>
        <w:rPr>
          <w:rFonts w:hint="eastAsia" w:ascii="微软雅黑" w:hAnsi="微软雅黑" w:eastAsia="微软雅黑" w:cs="Arial"/>
          <w:b/>
          <w:color w:val="0070C0"/>
          <w:sz w:val="28"/>
          <w:szCs w:val="21"/>
        </w:rPr>
        <w:t>【参与人员】</w:t>
      </w:r>
    </w:p>
    <w:p>
      <w:pPr>
        <w:adjustRightInd w:val="0"/>
        <w:snapToGrid w:val="0"/>
        <w:spacing w:line="460" w:lineRule="exact"/>
        <w:rPr>
          <w:rFonts w:hint="default" w:ascii="微软雅黑" w:hAnsi="微软雅黑" w:eastAsia="微软雅黑" w:cs="Arial"/>
          <w:bCs/>
          <w:szCs w:val="21"/>
          <w:lang w:val="en-US" w:eastAsia="zh-CN"/>
        </w:rPr>
      </w:pPr>
      <w:r>
        <w:rPr>
          <w:rFonts w:hint="eastAsia" w:ascii="微软雅黑" w:hAnsi="微软雅黑" w:eastAsia="微软雅黑" w:cs="Arial"/>
          <w:bCs/>
          <w:szCs w:val="21"/>
        </w:rPr>
        <w:t>本课程适宜于：</w:t>
      </w:r>
      <w:r>
        <w:rPr>
          <w:rFonts w:hint="eastAsia" w:cs="Arial"/>
          <w:bCs/>
          <w:szCs w:val="21"/>
          <w:lang w:val="en-US" w:eastAsia="zh-CN"/>
        </w:rPr>
        <w:t>客户服务中心成员</w:t>
      </w:r>
    </w:p>
    <w:p>
      <w:pPr>
        <w:adjustRightInd w:val="0"/>
        <w:snapToGrid w:val="0"/>
        <w:spacing w:before="156" w:beforeLines="50" w:line="460" w:lineRule="exact"/>
        <w:rPr>
          <w:rFonts w:hint="default" w:cs="Arial"/>
          <w:bCs/>
          <w:szCs w:val="21"/>
          <w:lang w:val="en-US" w:eastAsia="zh-CN"/>
        </w:rPr>
      </w:pPr>
      <w:r>
        <w:rPr>
          <w:rFonts w:hint="eastAsia" w:ascii="微软雅黑" w:hAnsi="微软雅黑" w:eastAsia="微软雅黑" w:cs="Arial"/>
          <w:b/>
          <w:color w:val="0070C0"/>
          <w:sz w:val="28"/>
          <w:szCs w:val="21"/>
        </w:rPr>
        <w:t>【</w:t>
      </w:r>
      <w:r>
        <w:rPr>
          <w:rFonts w:hint="eastAsia" w:cs="Arial"/>
          <w:b/>
          <w:color w:val="0070C0"/>
          <w:sz w:val="28"/>
          <w:szCs w:val="21"/>
          <w:lang w:val="en-US" w:eastAsia="zh-CN"/>
        </w:rPr>
        <w:t>培训时长】</w:t>
      </w:r>
      <w:r>
        <w:rPr>
          <w:rFonts w:hint="eastAsia" w:cs="Arial"/>
          <w:bCs/>
          <w:szCs w:val="21"/>
          <w:lang w:val="en-US" w:eastAsia="zh-CN"/>
        </w:rPr>
        <w:t>1天</w:t>
      </w:r>
    </w:p>
    <w:p>
      <w:pPr>
        <w:adjustRightInd w:val="0"/>
        <w:snapToGrid w:val="0"/>
        <w:spacing w:before="156" w:beforeLines="50" w:line="460" w:lineRule="exact"/>
        <w:rPr>
          <w:rFonts w:hint="eastAsia" w:ascii="微软雅黑" w:hAnsi="微软雅黑" w:eastAsia="微软雅黑" w:cs="Arial"/>
          <w:b/>
          <w:color w:val="0070C0"/>
          <w:sz w:val="28"/>
          <w:szCs w:val="21"/>
        </w:rPr>
      </w:pPr>
      <w:r>
        <w:rPr>
          <w:rFonts w:hint="eastAsia" w:ascii="微软雅黑" w:hAnsi="微软雅黑" w:eastAsia="微软雅黑" w:cs="Arial"/>
          <w:b/>
          <w:color w:val="0070C0"/>
          <w:sz w:val="28"/>
          <w:szCs w:val="21"/>
        </w:rPr>
        <w:t>【学员收获】</w:t>
      </w:r>
    </w:p>
    <w:p>
      <w:pPr>
        <w:numPr>
          <w:ilvl w:val="0"/>
          <w:numId w:val="1"/>
        </w:numPr>
        <w:adjustRightInd w:val="0"/>
        <w:snapToGrid w:val="0"/>
        <w:spacing w:line="460" w:lineRule="exact"/>
        <w:rPr>
          <w:rFonts w:hint="eastAsia" w:ascii="微软雅黑" w:hAnsi="微软雅黑" w:eastAsia="微软雅黑" w:cs="Arial"/>
          <w:bCs/>
          <w:szCs w:val="21"/>
        </w:rPr>
      </w:pPr>
      <w:r>
        <w:rPr>
          <w:rFonts w:hint="eastAsia" w:ascii="微软雅黑" w:hAnsi="微软雅黑" w:eastAsia="微软雅黑" w:cs="Arial"/>
          <w:bCs/>
          <w:szCs w:val="21"/>
          <w:lang w:val="en-US" w:eastAsia="zh-CN"/>
        </w:rPr>
        <w:t>了解</w:t>
      </w:r>
      <w:r>
        <w:rPr>
          <w:rFonts w:hint="eastAsia" w:cs="Arial"/>
          <w:bCs/>
          <w:szCs w:val="21"/>
          <w:lang w:val="en-US" w:eastAsia="zh-CN"/>
        </w:rPr>
        <w:t>客户服务中心的主要业务场景所对应的数智化工具</w:t>
      </w:r>
    </w:p>
    <w:p>
      <w:pPr>
        <w:numPr>
          <w:ilvl w:val="0"/>
          <w:numId w:val="1"/>
        </w:numPr>
        <w:adjustRightInd w:val="0"/>
        <w:snapToGrid w:val="0"/>
        <w:spacing w:line="460" w:lineRule="exact"/>
        <w:rPr>
          <w:rFonts w:hint="eastAsia" w:ascii="微软雅黑" w:hAnsi="微软雅黑" w:eastAsia="微软雅黑" w:cs="Arial"/>
          <w:bCs/>
          <w:szCs w:val="21"/>
        </w:rPr>
      </w:pPr>
      <w:r>
        <w:rPr>
          <w:rFonts w:hint="eastAsia" w:cs="Arial"/>
          <w:bCs/>
          <w:szCs w:val="21"/>
          <w:lang w:val="en-US" w:eastAsia="zh-CN"/>
        </w:rPr>
        <w:t>掌握借助数智化工具展开的数智化运营策略和技巧</w:t>
      </w:r>
    </w:p>
    <w:p>
      <w:pPr>
        <w:adjustRightInd w:val="0"/>
        <w:snapToGrid w:val="0"/>
        <w:spacing w:before="156" w:beforeLines="50" w:line="460" w:lineRule="exact"/>
        <w:rPr>
          <w:rFonts w:hint="eastAsia" w:ascii="微软雅黑" w:hAnsi="微软雅黑" w:eastAsia="微软雅黑" w:cs="Arial"/>
          <w:b/>
          <w:color w:val="0070C0"/>
          <w:sz w:val="28"/>
          <w:szCs w:val="21"/>
        </w:rPr>
      </w:pPr>
      <w:r>
        <w:rPr>
          <w:rFonts w:hint="eastAsia" w:ascii="微软雅黑" w:hAnsi="微软雅黑" w:eastAsia="微软雅黑" w:cs="Arial"/>
          <w:b/>
          <w:color w:val="0070C0"/>
          <w:sz w:val="28"/>
          <w:szCs w:val="21"/>
        </w:rPr>
        <w:t>【</w:t>
      </w:r>
      <w:r>
        <w:rPr>
          <w:rFonts w:hint="eastAsia" w:cs="Arial"/>
          <w:b/>
          <w:color w:val="0070C0"/>
          <w:sz w:val="28"/>
          <w:szCs w:val="21"/>
          <w:lang w:val="en-US" w:eastAsia="zh-CN"/>
        </w:rPr>
        <w:t>课程大纲</w:t>
      </w:r>
      <w:r>
        <w:rPr>
          <w:rFonts w:hint="eastAsia" w:ascii="微软雅黑" w:hAnsi="微软雅黑" w:eastAsia="微软雅黑" w:cs="Arial"/>
          <w:b/>
          <w:color w:val="0070C0"/>
          <w:sz w:val="28"/>
          <w:szCs w:val="21"/>
        </w:rPr>
        <w:t>】</w:t>
      </w:r>
    </w:p>
    <w:p>
      <w:pPr>
        <w:numPr>
          <w:ilvl w:val="0"/>
          <w:numId w:val="2"/>
        </w:numPr>
        <w:jc w:val="left"/>
        <w:rPr>
          <w:rFonts w:hint="eastAsia" w:cs="微软雅黑"/>
          <w:b/>
          <w:color w:val="0070C0"/>
          <w:sz w:val="21"/>
          <w:szCs w:val="21"/>
          <w:lang w:val="en-US" w:eastAsia="zh-CN"/>
        </w:rPr>
      </w:pPr>
      <w:r>
        <w:rPr>
          <w:rFonts w:hint="eastAsia" w:cs="微软雅黑"/>
          <w:b/>
          <w:color w:val="0070C0"/>
          <w:sz w:val="21"/>
          <w:szCs w:val="21"/>
          <w:lang w:val="en-US" w:eastAsia="zh-CN"/>
        </w:rPr>
        <w:t>客户服务中心的核心工作场景及涉及到的主要数智化工具</w:t>
      </w:r>
    </w:p>
    <w:p>
      <w:pPr>
        <w:keepNext w:val="0"/>
        <w:keepLines w:val="0"/>
        <w:pageBreakBefore w:val="0"/>
        <w:widowControl w:val="0"/>
        <w:numPr>
          <w:ilvl w:val="0"/>
          <w:numId w:val="3"/>
        </w:numPr>
        <w:kinsoku/>
        <w:wordWrap/>
        <w:overflowPunct/>
        <w:topLinePunct w:val="0"/>
        <w:autoSpaceDE/>
        <w:autoSpaceDN/>
        <w:bidi w:val="0"/>
        <w:adjustRightInd/>
        <w:snapToGrid/>
        <w:spacing w:line="400" w:lineRule="exact"/>
        <w:textAlignment w:val="auto"/>
        <w:rPr>
          <w:rFonts w:hint="default" w:cs="微软雅黑"/>
          <w:b/>
          <w:bCs/>
          <w:sz w:val="21"/>
          <w:szCs w:val="21"/>
          <w:vertAlign w:val="baseline"/>
          <w:lang w:val="en-US" w:eastAsia="zh-CN"/>
        </w:rPr>
      </w:pPr>
      <w:r>
        <w:rPr>
          <w:rFonts w:hint="eastAsia" w:cs="微软雅黑"/>
          <w:b/>
          <w:bCs/>
          <w:sz w:val="21"/>
          <w:szCs w:val="21"/>
          <w:vertAlign w:val="baseline"/>
          <w:lang w:val="en-US" w:eastAsia="zh-CN"/>
        </w:rPr>
        <w:t>围绕客户满意的全渠道客服工作</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（1）</w:t>
      </w:r>
      <w:r>
        <w:rPr>
          <w:rFonts w:hint="default" w:cs="微软雅黑"/>
          <w:sz w:val="21"/>
          <w:szCs w:val="21"/>
          <w:vertAlign w:val="baseline"/>
          <w:lang w:val="en-US" w:eastAsia="zh-CN"/>
        </w:rPr>
        <w:t>初期标配：在线客服、工单系统、云客服、云呼叫中心</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（2）</w:t>
      </w:r>
      <w:r>
        <w:rPr>
          <w:rFonts w:hint="default" w:cs="微软雅黑"/>
          <w:sz w:val="21"/>
          <w:szCs w:val="21"/>
          <w:vertAlign w:val="baseline"/>
          <w:lang w:val="en-US" w:eastAsia="zh-CN"/>
        </w:rPr>
        <w:t>普及配置：文本机器人与语音机器人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（3）</w:t>
      </w:r>
      <w:r>
        <w:rPr>
          <w:rFonts w:hint="default" w:cs="微软雅黑"/>
          <w:sz w:val="21"/>
          <w:szCs w:val="21"/>
          <w:vertAlign w:val="baseline"/>
          <w:lang w:val="en-US" w:eastAsia="zh-CN"/>
        </w:rPr>
        <w:t>专业配置：智能质检与坐席辅助</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（4）</w:t>
      </w:r>
      <w:r>
        <w:rPr>
          <w:rFonts w:hint="default" w:cs="微软雅黑"/>
          <w:sz w:val="21"/>
          <w:szCs w:val="21"/>
          <w:vertAlign w:val="baseline"/>
          <w:lang w:val="en-US" w:eastAsia="zh-CN"/>
        </w:rPr>
        <w:t>创新配置：培训机器人与数字人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b/>
          <w:bCs/>
          <w:sz w:val="21"/>
          <w:szCs w:val="21"/>
          <w:vertAlign w:val="baseline"/>
          <w:lang w:val="en-US" w:eastAsia="zh-CN"/>
        </w:rPr>
      </w:pPr>
      <w:r>
        <w:rPr>
          <w:rFonts w:hint="eastAsia" w:cs="微软雅黑"/>
          <w:b/>
          <w:bCs/>
          <w:sz w:val="21"/>
          <w:szCs w:val="21"/>
          <w:vertAlign w:val="baseline"/>
          <w:lang w:val="en-US" w:eastAsia="zh-CN"/>
        </w:rPr>
        <w:t>2.基于客户价值ARPU值运营的客户运营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（1）SCRM：围绕客户画像的社会化客户关系管理系统和精准营销系统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cs="微软雅黑"/>
          <w:sz w:val="21"/>
          <w:szCs w:val="21"/>
          <w:vertAlign w:val="baseline"/>
          <w:lang w:val="en-US" w:eastAsia="zh-CN"/>
        </w:rPr>
      </w:pPr>
      <w:r>
        <w:rPr>
          <w:rFonts w:hint="eastAsia" w:cs="微软雅黑"/>
          <w:sz w:val="21"/>
          <w:szCs w:val="21"/>
          <w:vertAlign w:val="baseline"/>
          <w:lang w:val="en-US" w:eastAsia="zh-CN"/>
        </w:rPr>
        <w:t>（2）CDP：基于客户行为数据构建的客户数据平台</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cs="微软雅黑"/>
          <w:sz w:val="21"/>
          <w:szCs w:val="21"/>
          <w:vertAlign w:val="baseline"/>
          <w:lang w:val="en-US" w:eastAsia="zh-CN"/>
        </w:rPr>
      </w:pPr>
      <w:r>
        <w:rPr>
          <w:rFonts w:hint="eastAsia" w:cs="微软雅黑"/>
          <w:sz w:val="21"/>
          <w:szCs w:val="21"/>
          <w:vertAlign w:val="baseline"/>
          <w:lang w:val="en-US" w:eastAsia="zh-CN"/>
        </w:rPr>
        <w:t>（3）ERP：围绕产品-渠道协同的资源管理系统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cs="微软雅黑"/>
          <w:sz w:val="21"/>
          <w:szCs w:val="21"/>
          <w:vertAlign w:val="baseline"/>
          <w:lang w:val="en-US" w:eastAsia="zh-CN"/>
        </w:rPr>
      </w:pPr>
      <w:r>
        <w:rPr>
          <w:rFonts w:hint="eastAsia" w:cs="微软雅黑"/>
          <w:sz w:val="21"/>
          <w:szCs w:val="21"/>
          <w:vertAlign w:val="baseline"/>
          <w:lang w:val="en-US" w:eastAsia="zh-CN"/>
        </w:rPr>
        <w:t>（4）电商：线上+线下的交易系统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eastAsia" w:cs="微软雅黑"/>
          <w:color w:val="EE822F" w:themeColor="accent2"/>
          <w:sz w:val="21"/>
          <w:szCs w:val="21"/>
          <w:vertAlign w:val="baseline"/>
          <w:lang w:val="en-US" w:eastAsia="zh-CN"/>
          <w14:textFill>
            <w14:solidFill>
              <w14:schemeClr w14:val="accent2"/>
            </w14:solidFill>
          </w14:textFill>
        </w:rPr>
      </w:pPr>
      <w:r>
        <w:rPr>
          <w:rFonts w:hint="default" w:cs="微软雅黑"/>
          <w:color w:val="EE822F" w:themeColor="accent2"/>
          <w:sz w:val="21"/>
          <w:szCs w:val="21"/>
          <w:vertAlign w:val="baseline"/>
          <w:lang w:val="en-US" w:eastAsia="zh-CN"/>
          <w14:textFill>
            <w14:solidFill>
              <w14:schemeClr w14:val="accent2"/>
            </w14:solidFill>
          </w14:textFill>
        </w:rPr>
        <w:t>【案例】</w:t>
      </w:r>
      <w:r>
        <w:rPr>
          <w:rFonts w:hint="eastAsia" w:cs="微软雅黑"/>
          <w:color w:val="EE822F" w:themeColor="accent2"/>
          <w:sz w:val="21"/>
          <w:szCs w:val="21"/>
          <w:vertAlign w:val="baseline"/>
          <w:lang w:val="en-US" w:eastAsia="zh-CN"/>
          <w14:textFill>
            <w14:solidFill>
              <w14:schemeClr w14:val="accent2"/>
            </w14:solidFill>
          </w14:textFill>
        </w:rPr>
        <w:t>基于企业微信的智能客服系统和客户运营管理系统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color w:val="EE822F" w:themeColor="accent2"/>
          <w:sz w:val="21"/>
          <w:szCs w:val="21"/>
          <w:vertAlign w:val="baseline"/>
          <w:lang w:val="en-US" w:eastAsia="zh-CN"/>
          <w14:textFill>
            <w14:solidFill>
              <w14:schemeClr w14:val="accent2"/>
            </w14:solidFill>
          </w14:textFill>
        </w:rPr>
      </w:pPr>
    </w:p>
    <w:p>
      <w:pPr>
        <w:numPr>
          <w:ilvl w:val="0"/>
          <w:numId w:val="0"/>
        </w:numPr>
        <w:jc w:val="left"/>
        <w:rPr>
          <w:rFonts w:hint="eastAsia" w:cs="微软雅黑"/>
          <w:b/>
          <w:color w:val="0070C0"/>
          <w:sz w:val="21"/>
          <w:szCs w:val="21"/>
          <w:lang w:val="en-US" w:eastAsia="zh-CN"/>
        </w:rPr>
      </w:pPr>
      <w:r>
        <w:rPr>
          <w:rFonts w:hint="eastAsia" w:cs="微软雅黑"/>
          <w:b/>
          <w:color w:val="0070C0"/>
          <w:sz w:val="21"/>
          <w:szCs w:val="21"/>
          <w:lang w:val="en-US" w:eastAsia="zh-CN"/>
        </w:rPr>
        <w:t>二．基于用户满意的数智化智能客服管理方法</w:t>
      </w:r>
    </w:p>
    <w:p>
      <w:pPr>
        <w:numPr>
          <w:ilvl w:val="0"/>
          <w:numId w:val="0"/>
        </w:numPr>
        <w:jc w:val="left"/>
        <w:rPr>
          <w:rFonts w:hint="eastAsia" w:cs="微软雅黑"/>
          <w:b/>
          <w:color w:val="auto"/>
          <w:sz w:val="21"/>
          <w:szCs w:val="21"/>
          <w:lang w:val="en-US" w:eastAsia="zh-CN"/>
        </w:rPr>
      </w:pPr>
      <w:r>
        <w:rPr>
          <w:rFonts w:hint="eastAsia" w:cs="微软雅黑"/>
          <w:b/>
          <w:color w:val="auto"/>
          <w:sz w:val="21"/>
          <w:szCs w:val="21"/>
          <w:lang w:val="en-US" w:eastAsia="zh-CN"/>
        </w:rPr>
        <w:t>1.智能客服体系的搭建</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（1）</w:t>
      </w:r>
      <w:r>
        <w:rPr>
          <w:rFonts w:hint="default" w:cs="微软雅黑"/>
          <w:sz w:val="21"/>
          <w:szCs w:val="21"/>
          <w:vertAlign w:val="baseline"/>
          <w:lang w:val="en-US" w:eastAsia="zh-CN"/>
        </w:rPr>
        <w:t>多渠道客服构建=呼叫中心+微信+微博+抖音+...</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（2）</w:t>
      </w:r>
      <w:r>
        <w:rPr>
          <w:rFonts w:hint="default" w:cs="微软雅黑"/>
          <w:sz w:val="21"/>
          <w:szCs w:val="21"/>
          <w:vertAlign w:val="baseline"/>
          <w:lang w:val="en-US" w:eastAsia="zh-CN"/>
        </w:rPr>
        <w:t>全渠道智能工单：计划工单、批量建单与自定义SLA</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（3）</w:t>
      </w:r>
      <w:r>
        <w:rPr>
          <w:rFonts w:hint="default" w:cs="微软雅黑"/>
          <w:sz w:val="21"/>
          <w:szCs w:val="21"/>
          <w:vertAlign w:val="baseline"/>
          <w:lang w:val="en-US" w:eastAsia="zh-CN"/>
        </w:rPr>
        <w:t>SCRM系统，搭建客户标签画像、业务订单、历史会话消息等</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（4）</w:t>
      </w:r>
      <w:r>
        <w:rPr>
          <w:rFonts w:hint="default" w:cs="微软雅黑"/>
          <w:sz w:val="21"/>
          <w:szCs w:val="21"/>
          <w:vertAlign w:val="baseline"/>
          <w:lang w:val="en-US" w:eastAsia="zh-CN"/>
        </w:rPr>
        <w:t>坐席辅助，辅助人工呼叫和坐席客服，实现高效服务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（5）</w:t>
      </w:r>
      <w:r>
        <w:rPr>
          <w:rFonts w:hint="default" w:cs="微软雅黑"/>
          <w:sz w:val="21"/>
          <w:szCs w:val="21"/>
          <w:vertAlign w:val="baseline"/>
          <w:lang w:val="en-US" w:eastAsia="zh-CN"/>
        </w:rPr>
        <w:t>智能质检，借助AI技术实现人工客服的智能质检</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（6）</w:t>
      </w:r>
      <w:r>
        <w:rPr>
          <w:rFonts w:hint="default" w:cs="微软雅黑"/>
          <w:sz w:val="21"/>
          <w:szCs w:val="21"/>
          <w:vertAlign w:val="baseline"/>
          <w:lang w:val="en-US" w:eastAsia="zh-CN"/>
        </w:rPr>
        <w:t>机器人客服，人机交互技术，大幅度提升服务效率，降低企业运营成本</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default" w:cs="微软雅黑"/>
          <w:color w:val="EE822F" w:themeColor="accent2"/>
          <w:sz w:val="21"/>
          <w:szCs w:val="21"/>
          <w:vertAlign w:val="baseline"/>
          <w:lang w:val="en-US" w:eastAsia="zh-CN"/>
          <w14:textFill>
            <w14:solidFill>
              <w14:schemeClr w14:val="accent2"/>
            </w14:solidFill>
          </w14:textFill>
        </w:rPr>
        <w:t>【案例】</w:t>
      </w:r>
      <w:r>
        <w:rPr>
          <w:rFonts w:hint="default" w:cs="微软雅黑"/>
          <w:sz w:val="21"/>
          <w:szCs w:val="21"/>
          <w:vertAlign w:val="baseline"/>
          <w:lang w:val="en-US" w:eastAsia="zh-CN"/>
        </w:rPr>
        <w:t>企业微信SCRM系统，打通全渠道客服实现精细化客户服务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b/>
          <w:bCs/>
          <w:sz w:val="21"/>
          <w:szCs w:val="21"/>
          <w:vertAlign w:val="baseline"/>
          <w:lang w:val="en-US" w:eastAsia="zh-CN"/>
        </w:rPr>
      </w:pPr>
      <w:r>
        <w:rPr>
          <w:rFonts w:hint="eastAsia" w:cs="微软雅黑"/>
          <w:b/>
          <w:bCs/>
          <w:sz w:val="21"/>
          <w:szCs w:val="21"/>
          <w:vertAlign w:val="baseline"/>
          <w:lang w:val="en-US" w:eastAsia="zh-CN"/>
        </w:rPr>
        <w:t>2.</w:t>
      </w:r>
      <w:r>
        <w:rPr>
          <w:rFonts w:hint="default" w:cs="微软雅黑"/>
          <w:b/>
          <w:bCs/>
          <w:sz w:val="21"/>
          <w:szCs w:val="21"/>
          <w:vertAlign w:val="baseline"/>
          <w:lang w:val="en-US" w:eastAsia="zh-CN"/>
        </w:rPr>
        <w:t>人工客服的运营管理=流程设计+知识库+客服团队配置+绩效管理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（1）</w:t>
      </w:r>
      <w:r>
        <w:rPr>
          <w:rFonts w:hint="default" w:cs="微软雅黑"/>
          <w:sz w:val="21"/>
          <w:szCs w:val="21"/>
          <w:vertAlign w:val="baseline"/>
          <w:lang w:val="en-US" w:eastAsia="zh-CN"/>
        </w:rPr>
        <w:t>人工客服的运营流程：全渠道-云客服-智能质检-数据分析-指导业务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（2）</w:t>
      </w:r>
      <w:r>
        <w:rPr>
          <w:rFonts w:hint="default" w:cs="微软雅黑"/>
          <w:sz w:val="21"/>
          <w:szCs w:val="21"/>
          <w:vertAlign w:val="baseline"/>
          <w:lang w:val="en-US" w:eastAsia="zh-CN"/>
        </w:rPr>
        <w:t>场景（FAQ）知识库建设：借助坐席辅助系统为呼叫中心、文本客服提供话术支撑</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0" w:hanging="420" w:firstLineChars="0"/>
        <w:textAlignment w:val="auto"/>
        <w:rPr>
          <w:rFonts w:hint="default" w:cs="微软雅黑"/>
          <w:sz w:val="21"/>
          <w:szCs w:val="21"/>
          <w:vertAlign w:val="baseline"/>
          <w:lang w:val="en-US" w:eastAsia="zh-CN"/>
        </w:rPr>
      </w:pPr>
      <w:r>
        <w:rPr>
          <w:rFonts w:hint="default" w:cs="微软雅黑"/>
          <w:sz w:val="21"/>
          <w:szCs w:val="21"/>
          <w:vertAlign w:val="baseline"/>
          <w:lang w:val="en-US" w:eastAsia="zh-CN"/>
        </w:rPr>
        <w:t>知识库的建设：架构形式、权限控制、优化使用</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0" w:hanging="420" w:firstLineChars="0"/>
        <w:textAlignment w:val="auto"/>
        <w:rPr>
          <w:rFonts w:hint="default" w:cs="微软雅黑"/>
          <w:sz w:val="21"/>
          <w:szCs w:val="21"/>
          <w:vertAlign w:val="baseline"/>
          <w:lang w:val="en-US" w:eastAsia="zh-CN"/>
        </w:rPr>
      </w:pPr>
      <w:r>
        <w:rPr>
          <w:rFonts w:hint="default" w:cs="微软雅黑"/>
          <w:sz w:val="21"/>
          <w:szCs w:val="21"/>
          <w:vertAlign w:val="baseline"/>
          <w:lang w:val="en-US" w:eastAsia="zh-CN"/>
        </w:rPr>
        <w:t>知识库建设的误区和注意事项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（3）</w:t>
      </w:r>
      <w:r>
        <w:rPr>
          <w:rFonts w:hint="default" w:cs="微软雅黑"/>
          <w:sz w:val="21"/>
          <w:szCs w:val="21"/>
          <w:vertAlign w:val="baseline"/>
          <w:lang w:val="en-US" w:eastAsia="zh-CN"/>
        </w:rPr>
        <w:t>智能质检：关键词与NLP自然语言处理</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（4）</w:t>
      </w:r>
      <w:r>
        <w:rPr>
          <w:rFonts w:hint="default" w:cs="微软雅黑"/>
          <w:sz w:val="21"/>
          <w:szCs w:val="21"/>
          <w:vertAlign w:val="baseline"/>
          <w:lang w:val="en-US" w:eastAsia="zh-CN"/>
        </w:rPr>
        <w:t>人才梯队建设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b/>
          <w:bCs/>
          <w:sz w:val="21"/>
          <w:szCs w:val="21"/>
          <w:vertAlign w:val="baseline"/>
          <w:lang w:val="en-US" w:eastAsia="zh-CN"/>
        </w:rPr>
      </w:pPr>
      <w:r>
        <w:rPr>
          <w:rFonts w:hint="eastAsia" w:cs="微软雅黑"/>
          <w:b/>
          <w:bCs/>
          <w:sz w:val="21"/>
          <w:szCs w:val="21"/>
          <w:vertAlign w:val="baseline"/>
          <w:lang w:val="en-US" w:eastAsia="zh-CN"/>
        </w:rPr>
        <w:t>3.</w:t>
      </w:r>
      <w:r>
        <w:rPr>
          <w:rFonts w:hint="default" w:cs="微软雅黑"/>
          <w:b/>
          <w:bCs/>
          <w:sz w:val="21"/>
          <w:szCs w:val="21"/>
          <w:vertAlign w:val="baseline"/>
          <w:lang w:val="en-US" w:eastAsia="zh-CN"/>
        </w:rPr>
        <w:t>客服机器人=流程设计+算法设计+场景问题+知识库+人工智能训练师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（1）</w:t>
      </w:r>
      <w:r>
        <w:rPr>
          <w:rFonts w:hint="default" w:cs="微软雅黑"/>
          <w:sz w:val="21"/>
          <w:szCs w:val="21"/>
          <w:vertAlign w:val="baseline"/>
          <w:lang w:val="en-US" w:eastAsia="zh-CN"/>
        </w:rPr>
        <w:t>客服机器人流程：全渠道-机器人客服-（人工）-数据分析-指导业务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（2）</w:t>
      </w:r>
      <w:r>
        <w:rPr>
          <w:rFonts w:hint="default" w:cs="微软雅黑"/>
          <w:sz w:val="21"/>
          <w:szCs w:val="21"/>
          <w:vertAlign w:val="baseline"/>
          <w:lang w:val="en-US" w:eastAsia="zh-CN"/>
        </w:rPr>
        <w:t>客服机器人核心要素搭建：</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0" w:hanging="420" w:firstLineChars="0"/>
        <w:textAlignment w:val="auto"/>
        <w:rPr>
          <w:rFonts w:hint="default" w:cs="微软雅黑"/>
          <w:sz w:val="21"/>
          <w:szCs w:val="21"/>
          <w:vertAlign w:val="baseline"/>
          <w:lang w:val="en-US" w:eastAsia="zh-CN"/>
        </w:rPr>
      </w:pPr>
      <w:r>
        <w:rPr>
          <w:rFonts w:hint="default" w:cs="微软雅黑"/>
          <w:sz w:val="21"/>
          <w:szCs w:val="21"/>
          <w:vertAlign w:val="baseline"/>
          <w:lang w:val="en-US" w:eastAsia="zh-CN"/>
        </w:rPr>
        <w:t>算法设计：流程结构树设计与行业语料场景性解决方案</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0" w:hanging="420" w:firstLineChars="0"/>
        <w:textAlignment w:val="auto"/>
        <w:rPr>
          <w:rFonts w:hint="default" w:cs="微软雅黑"/>
          <w:sz w:val="21"/>
          <w:szCs w:val="21"/>
          <w:vertAlign w:val="baseline"/>
          <w:lang w:val="en-US" w:eastAsia="zh-CN"/>
        </w:rPr>
      </w:pPr>
      <w:r>
        <w:rPr>
          <w:rFonts w:hint="default" w:cs="微软雅黑"/>
          <w:sz w:val="21"/>
          <w:szCs w:val="21"/>
          <w:vertAlign w:val="baseline"/>
          <w:lang w:val="en-US" w:eastAsia="zh-CN"/>
        </w:rPr>
        <w:t>场景问题搜集：用于机器人识别问题</w:t>
      </w:r>
    </w:p>
    <w:p>
      <w:pPr>
        <w:keepNext w:val="0"/>
        <w:keepLines w:val="0"/>
        <w:pageBreakBefore w:val="0"/>
        <w:widowControl w:val="0"/>
        <w:numPr>
          <w:ilvl w:val="0"/>
          <w:numId w:val="4"/>
        </w:numPr>
        <w:kinsoku/>
        <w:wordWrap/>
        <w:overflowPunct/>
        <w:topLinePunct w:val="0"/>
        <w:autoSpaceDE/>
        <w:autoSpaceDN/>
        <w:bidi w:val="0"/>
        <w:adjustRightInd/>
        <w:snapToGrid/>
        <w:spacing w:line="400" w:lineRule="exact"/>
        <w:ind w:left="420" w:leftChars="0" w:hanging="420" w:firstLineChars="0"/>
        <w:textAlignment w:val="auto"/>
        <w:rPr>
          <w:rFonts w:hint="default" w:cs="微软雅黑"/>
          <w:sz w:val="21"/>
          <w:szCs w:val="21"/>
          <w:vertAlign w:val="baseline"/>
          <w:lang w:val="en-US" w:eastAsia="zh-CN"/>
        </w:rPr>
      </w:pPr>
      <w:r>
        <w:rPr>
          <w:rFonts w:hint="default" w:cs="微软雅黑"/>
          <w:sz w:val="21"/>
          <w:szCs w:val="21"/>
          <w:vertAlign w:val="baseline"/>
          <w:lang w:val="en-US" w:eastAsia="zh-CN"/>
        </w:rPr>
        <w:t>知识库：用于机器人搜索出答案</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（3）</w:t>
      </w:r>
      <w:r>
        <w:rPr>
          <w:rFonts w:hint="default" w:cs="微软雅黑"/>
          <w:sz w:val="21"/>
          <w:szCs w:val="21"/>
          <w:vertAlign w:val="baseline"/>
          <w:lang w:val="en-US" w:eastAsia="zh-CN"/>
        </w:rPr>
        <w:t>机器人客服的考核指标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（4）</w:t>
      </w:r>
      <w:r>
        <w:rPr>
          <w:rFonts w:hint="default" w:cs="微软雅黑"/>
          <w:sz w:val="21"/>
          <w:szCs w:val="21"/>
          <w:vertAlign w:val="baseline"/>
          <w:lang w:val="en-US" w:eastAsia="zh-CN"/>
        </w:rPr>
        <w:t>搭建客服机器人的三大核心组织</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eastAsia" w:cs="微软雅黑"/>
          <w:sz w:val="21"/>
          <w:szCs w:val="21"/>
          <w:vertAlign w:val="baseline"/>
          <w:lang w:val="en-US" w:eastAsia="zh-CN"/>
        </w:rPr>
        <w:t>（5）</w:t>
      </w:r>
      <w:r>
        <w:rPr>
          <w:rFonts w:hint="default" w:cs="微软雅黑"/>
          <w:sz w:val="21"/>
          <w:szCs w:val="21"/>
          <w:vertAlign w:val="baseline"/>
          <w:lang w:val="en-US" w:eastAsia="zh-CN"/>
        </w:rPr>
        <w:t>智能客服机器人的落地方案解析：云部署、数字化产品、组织与人才</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r>
        <w:rPr>
          <w:rFonts w:hint="default" w:cs="微软雅黑"/>
          <w:color w:val="EE822F" w:themeColor="accent2"/>
          <w:sz w:val="21"/>
          <w:szCs w:val="21"/>
          <w:vertAlign w:val="baseline"/>
          <w:lang w:val="en-US" w:eastAsia="zh-CN"/>
          <w14:textFill>
            <w14:solidFill>
              <w14:schemeClr w14:val="accent2"/>
            </w14:solidFill>
          </w14:textFill>
        </w:rPr>
        <w:t>【案例】</w:t>
      </w:r>
      <w:r>
        <w:rPr>
          <w:rFonts w:hint="default" w:cs="微软雅黑"/>
          <w:sz w:val="21"/>
          <w:szCs w:val="21"/>
          <w:vertAlign w:val="baseline"/>
          <w:lang w:val="en-US" w:eastAsia="zh-CN"/>
        </w:rPr>
        <w:t>百度智能客服体系的架设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textAlignment w:val="auto"/>
        <w:rPr>
          <w:rFonts w:hint="default" w:cs="微软雅黑"/>
          <w:sz w:val="21"/>
          <w:szCs w:val="21"/>
          <w:vertAlign w:val="baseline"/>
          <w:lang w:val="en-US" w:eastAsia="zh-CN"/>
        </w:rPr>
      </w:pPr>
    </w:p>
    <w:p>
      <w:pPr>
        <w:numPr>
          <w:ilvl w:val="0"/>
          <w:numId w:val="0"/>
        </w:numPr>
        <w:jc w:val="left"/>
        <w:rPr>
          <w:rFonts w:hint="default" w:cs="微软雅黑"/>
          <w:b/>
          <w:color w:val="0070C0"/>
          <w:sz w:val="21"/>
          <w:szCs w:val="21"/>
          <w:lang w:val="en-US" w:eastAsia="zh-CN"/>
        </w:rPr>
      </w:pPr>
      <w:r>
        <w:rPr>
          <w:rFonts w:hint="eastAsia" w:cs="微软雅黑"/>
          <w:b/>
          <w:color w:val="0070C0"/>
          <w:sz w:val="21"/>
          <w:szCs w:val="21"/>
          <w:lang w:val="en-US" w:eastAsia="zh-CN"/>
        </w:rPr>
        <w:t>三．基于用户ARPU值运营的数智化管理方法</w:t>
      </w: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ind w:leftChars="0"/>
        <w:jc w:val="left"/>
        <w:textAlignment w:val="auto"/>
        <w:rPr>
          <w:rFonts w:hint="eastAsia" w:ascii="方正兰亭黑简体" w:hAnsi="方正兰亭黑简体" w:eastAsia="方正兰亭黑简体" w:cs="方正兰亭黑简体"/>
          <w:b/>
          <w:bCs/>
          <w:color w:val="auto"/>
          <w:sz w:val="21"/>
          <w:szCs w:val="21"/>
          <w:vertAlign w:val="baseline"/>
          <w:lang w:val="en-US" w:eastAsia="zh-CN"/>
        </w:rPr>
      </w:pPr>
      <w:r>
        <w:rPr>
          <w:rFonts w:hint="eastAsia" w:ascii="方正兰亭黑简体" w:hAnsi="方正兰亭黑简体" w:eastAsia="方正兰亭黑简体" w:cs="方正兰亭黑简体"/>
          <w:b/>
          <w:bCs/>
          <w:color w:val="auto"/>
          <w:sz w:val="21"/>
          <w:szCs w:val="21"/>
          <w:vertAlign w:val="baseline"/>
          <w:lang w:val="en-US" w:eastAsia="zh-CN"/>
        </w:rPr>
        <w:t>以“用户思维”为中心，制定基于用户ARPU值的精细化运营策略</w:t>
      </w: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以用户为中心展开服务、营销运营工作</w:t>
      </w: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洞察用户场景，深度挖掘需求</w:t>
      </w: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基于用户需求，构建复合型供给侧</w:t>
      </w:r>
    </w:p>
    <w:p>
      <w:pPr>
        <w:keepNext w:val="0"/>
        <w:keepLines w:val="0"/>
        <w:pageBreakBefore w:val="0"/>
        <w:widowControl w:val="0"/>
        <w:numPr>
          <w:ilvl w:val="0"/>
          <w:numId w:val="6"/>
        </w:numPr>
        <w:kinsoku/>
        <w:wordWrap/>
        <w:overflowPunct/>
        <w:topLinePunct w:val="0"/>
        <w:autoSpaceDE/>
        <w:autoSpaceDN/>
        <w:bidi w:val="0"/>
        <w:adjustRightInd/>
        <w:snapToGrid/>
        <w:spacing w:line="400" w:lineRule="exact"/>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利用数智化系统，精细化服务用户，提升用户价值</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hint="default" w:ascii="方正兰亭黑简体" w:hAnsi="方正兰亭黑简体" w:eastAsia="方正兰亭黑简体" w:cs="方正兰亭黑简体"/>
          <w:b/>
          <w:bCs/>
          <w:color w:val="auto"/>
          <w:sz w:val="21"/>
          <w:szCs w:val="21"/>
          <w:vertAlign w:val="baseline"/>
          <w:lang w:val="en-US" w:eastAsia="zh-CN"/>
        </w:rPr>
      </w:pPr>
      <w:r>
        <w:rPr>
          <w:rFonts w:hint="eastAsia" w:ascii="方正兰亭黑简体" w:hAnsi="方正兰亭黑简体" w:eastAsia="方正兰亭黑简体" w:cs="方正兰亭黑简体"/>
          <w:b/>
          <w:bCs/>
          <w:color w:val="auto"/>
          <w:sz w:val="21"/>
          <w:szCs w:val="21"/>
          <w:vertAlign w:val="baseline"/>
          <w:lang w:val="en-US" w:eastAsia="zh-CN"/>
        </w:rPr>
        <w:t>借助SCRM系统，构建全渠道、全周期、全域的动态用户数据</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搭建SCRM系统，比如使用企业微信或自己开发的app或其他</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搭建CDP平台，实现用户数据的沉淀</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定义用户数据的种类：会员等级、标签、RFM、区域分布、终端分布等</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搭建DMP，打通全渠道，完成与用户的链接与内容的分发</w:t>
      </w:r>
    </w:p>
    <w:p>
      <w:pPr>
        <w:keepNext w:val="0"/>
        <w:keepLines w:val="0"/>
        <w:pageBreakBefore w:val="0"/>
        <w:widowControl w:val="0"/>
        <w:numPr>
          <w:ilvl w:val="0"/>
          <w:numId w:val="7"/>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设计动作，实现用户数据的捕获</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【案例】某款SCRM和企业微信SCRM后台数字化系统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方正兰亭黑简体" w:hAnsi="方正兰亭黑简体" w:eastAsia="方正兰亭黑简体" w:cs="方正兰亭黑简体"/>
          <w:b/>
          <w:bCs/>
          <w:color w:val="auto"/>
          <w:sz w:val="21"/>
          <w:szCs w:val="21"/>
          <w:vertAlign w:val="baseline"/>
          <w:lang w:val="en-US" w:eastAsia="zh-CN"/>
        </w:rPr>
      </w:pPr>
      <w:r>
        <w:rPr>
          <w:rFonts w:hint="eastAsia" w:ascii="方正兰亭黑简体" w:hAnsi="方正兰亭黑简体" w:eastAsia="方正兰亭黑简体" w:cs="方正兰亭黑简体"/>
          <w:b/>
          <w:bCs/>
          <w:color w:val="auto"/>
          <w:sz w:val="21"/>
          <w:szCs w:val="21"/>
          <w:vertAlign w:val="baseline"/>
          <w:lang w:val="en-US" w:eastAsia="zh-CN"/>
        </w:rPr>
        <w:t>构建全方位立体动态用户画像标签体系</w:t>
      </w:r>
    </w:p>
    <w:p>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数据分类：会员体系、标签体系、RFM体系</w:t>
      </w:r>
    </w:p>
    <w:p>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用户画像数据：六大维度的用户数据获取</w:t>
      </w:r>
    </w:p>
    <w:p>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标签数据：自动标签与手动标签</w:t>
      </w:r>
    </w:p>
    <w:p>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会员数据：会员等级、积分体系与权益体系</w:t>
      </w:r>
    </w:p>
    <w:p>
      <w:pPr>
        <w:keepNext w:val="0"/>
        <w:keepLines w:val="0"/>
        <w:pageBreakBefore w:val="0"/>
        <w:widowControl w:val="0"/>
        <w:numPr>
          <w:ilvl w:val="0"/>
          <w:numId w:val="8"/>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RFM模型数据</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方正兰亭黑简体" w:hAnsi="方正兰亭黑简体" w:eastAsia="方正兰亭黑简体" w:cs="方正兰亭黑简体"/>
          <w:b/>
          <w:bCs/>
          <w:color w:val="auto"/>
          <w:sz w:val="21"/>
          <w:szCs w:val="21"/>
          <w:vertAlign w:val="baseline"/>
          <w:lang w:val="en-US" w:eastAsia="zh-CN"/>
        </w:rPr>
      </w:pPr>
      <w:r>
        <w:rPr>
          <w:rFonts w:hint="eastAsia" w:ascii="方正兰亭黑简体" w:hAnsi="方正兰亭黑简体" w:eastAsia="方正兰亭黑简体" w:cs="方正兰亭黑简体"/>
          <w:b/>
          <w:bCs/>
          <w:color w:val="auto"/>
          <w:sz w:val="21"/>
          <w:szCs w:val="21"/>
          <w:vertAlign w:val="baseline"/>
          <w:lang w:val="en-US" w:eastAsia="zh-CN"/>
        </w:rPr>
        <w:t>对存量数据展开用户的精细化分类、分层、分群</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用户价值分层-不同等级分类</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基于RFM的分层</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基于消费动机的分类</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基于业务场景的分类</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基于标签画像的自定义分群</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基于用户动态标签下的算法</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基于产品-用户对照的分群</w:t>
      </w:r>
    </w:p>
    <w:p>
      <w:pPr>
        <w:keepNext w:val="0"/>
        <w:keepLines w:val="0"/>
        <w:pageBreakBefore w:val="0"/>
        <w:widowControl w:val="0"/>
        <w:numPr>
          <w:ilvl w:val="0"/>
          <w:numId w:val="9"/>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基于渠道的分群</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【案例】</w:t>
      </w:r>
    </w:p>
    <w:p>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广发银行的RFM模型分层精准服务</w:t>
      </w:r>
    </w:p>
    <w:p>
      <w:pPr>
        <w:keepNext w:val="0"/>
        <w:keepLines w:val="0"/>
        <w:pageBreakBefore w:val="0"/>
        <w:widowControl w:val="0"/>
        <w:numPr>
          <w:ilvl w:val="0"/>
          <w:numId w:val="10"/>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幸福西饼，针对不同的城市群体，策划不同的活动，实现精细化运营</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p>
    <w:p>
      <w:pPr>
        <w:keepNext w:val="0"/>
        <w:keepLines w:val="0"/>
        <w:pageBreakBefore w:val="0"/>
        <w:widowControl w:val="0"/>
        <w:numPr>
          <w:ilvl w:val="0"/>
          <w:numId w:val="5"/>
        </w:numPr>
        <w:kinsoku/>
        <w:wordWrap/>
        <w:overflowPunct/>
        <w:topLinePunct w:val="0"/>
        <w:autoSpaceDE/>
        <w:autoSpaceDN/>
        <w:bidi w:val="0"/>
        <w:adjustRightInd/>
        <w:snapToGrid/>
        <w:spacing w:line="400" w:lineRule="exact"/>
        <w:ind w:left="0" w:leftChars="0" w:firstLine="0" w:firstLineChars="0"/>
        <w:jc w:val="left"/>
        <w:textAlignment w:val="auto"/>
        <w:rPr>
          <w:rFonts w:hint="eastAsia" w:ascii="方正兰亭黑简体" w:hAnsi="方正兰亭黑简体" w:eastAsia="方正兰亭黑简体" w:cs="方正兰亭黑简体"/>
          <w:b/>
          <w:bCs/>
          <w:color w:val="auto"/>
          <w:sz w:val="21"/>
          <w:szCs w:val="21"/>
          <w:vertAlign w:val="baseline"/>
          <w:lang w:val="en-US" w:eastAsia="zh-CN"/>
        </w:rPr>
      </w:pPr>
      <w:r>
        <w:rPr>
          <w:rFonts w:hint="eastAsia" w:ascii="方正兰亭黑简体" w:hAnsi="方正兰亭黑简体" w:eastAsia="方正兰亭黑简体" w:cs="方正兰亭黑简体"/>
          <w:b/>
          <w:bCs/>
          <w:color w:val="auto"/>
          <w:sz w:val="21"/>
          <w:szCs w:val="21"/>
          <w:vertAlign w:val="baseline"/>
          <w:lang w:val="en-US" w:eastAsia="zh-CN"/>
        </w:rPr>
        <w:t>洞察相关群体的场景化需求，展开精准的服务和营销设计</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对相关分层、分类、分群的群体展开数据的洞察</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【任务】针对5星级用户的需求场景洞察</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以权益体验为驱动的价值提升路径</w:t>
      </w:r>
    </w:p>
    <w:p>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会员等级与权益服务</w:t>
      </w:r>
    </w:p>
    <w:p>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打造用户的极致体验</w:t>
      </w:r>
    </w:p>
    <w:p>
      <w:pPr>
        <w:keepNext w:val="0"/>
        <w:keepLines w:val="0"/>
        <w:pageBreakBefore w:val="0"/>
        <w:widowControl w:val="0"/>
        <w:numPr>
          <w:ilvl w:val="0"/>
          <w:numId w:val="12"/>
        </w:numPr>
        <w:kinsoku/>
        <w:wordWrap/>
        <w:overflowPunct/>
        <w:topLinePunct w:val="0"/>
        <w:autoSpaceDE/>
        <w:autoSpaceDN/>
        <w:bidi w:val="0"/>
        <w:adjustRightInd/>
        <w:snapToGrid/>
        <w:spacing w:line="400" w:lineRule="exact"/>
        <w:ind w:left="420" w:leftChars="0" w:hanging="420" w:firstLine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以权益服务体验驱动用户价值升级</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基于相关群体的场景化需求，设计场景化服务内容</w:t>
      </w:r>
    </w:p>
    <w:p>
      <w:pPr>
        <w:keepNext w:val="0"/>
        <w:keepLines w:val="0"/>
        <w:pageBreakBefore w:val="0"/>
        <w:widowControl w:val="0"/>
        <w:numPr>
          <w:ilvl w:val="0"/>
          <w:numId w:val="13"/>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产品类内容：围绕特定用户群体场景挖掘</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【案例】联通看家的场景化思考</w:t>
      </w:r>
    </w:p>
    <w:p>
      <w:pPr>
        <w:keepNext w:val="0"/>
        <w:keepLines w:val="0"/>
        <w:pageBreakBefore w:val="0"/>
        <w:widowControl w:val="0"/>
        <w:numPr>
          <w:ilvl w:val="0"/>
          <w:numId w:val="13"/>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活动类内容：围绕节假日展开的活动策划类</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【案例】“517”电信日活动、“38妇女节”活动</w:t>
      </w:r>
    </w:p>
    <w:p>
      <w:pPr>
        <w:keepNext w:val="0"/>
        <w:keepLines w:val="0"/>
        <w:pageBreakBefore w:val="0"/>
        <w:widowControl w:val="0"/>
        <w:numPr>
          <w:ilvl w:val="0"/>
          <w:numId w:val="13"/>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会员类内容：基于会员权益的服务内容</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【案例】悦客会VIP服务专享权益福利</w:t>
      </w:r>
    </w:p>
    <w:p>
      <w:pPr>
        <w:keepNext w:val="0"/>
        <w:keepLines w:val="0"/>
        <w:pageBreakBefore w:val="0"/>
        <w:widowControl w:val="0"/>
        <w:numPr>
          <w:ilvl w:val="0"/>
          <w:numId w:val="13"/>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RFM内容：根据RFM价值分层展开的内容设计</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【案例】汽车4S店的RFM汽车保养提醒服务</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做好场景化营销服务内容的创作</w:t>
      </w:r>
    </w:p>
    <w:p>
      <w:pPr>
        <w:keepNext w:val="0"/>
        <w:keepLines w:val="0"/>
        <w:pageBreakBefore w:val="0"/>
        <w:widowControl w:val="0"/>
        <w:numPr>
          <w:ilvl w:val="0"/>
          <w:numId w:val="14"/>
        </w:numPr>
        <w:kinsoku/>
        <w:wordWrap/>
        <w:overflowPunct/>
        <w:topLinePunct w:val="0"/>
        <w:autoSpaceDE/>
        <w:autoSpaceDN/>
        <w:bidi w:val="0"/>
        <w:adjustRightInd/>
        <w:snapToGrid/>
        <w:spacing w:line="400" w:lineRule="exact"/>
        <w:ind w:left="420" w:leftChars="0" w:hanging="420" w:firstLine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图文、海报、短视频、直播</w:t>
      </w:r>
    </w:p>
    <w:p>
      <w:pPr>
        <w:keepNext w:val="0"/>
        <w:keepLines w:val="0"/>
        <w:pageBreakBefore w:val="0"/>
        <w:widowControl w:val="0"/>
        <w:numPr>
          <w:ilvl w:val="0"/>
          <w:numId w:val="14"/>
        </w:numPr>
        <w:kinsoku/>
        <w:wordWrap/>
        <w:overflowPunct/>
        <w:topLinePunct w:val="0"/>
        <w:autoSpaceDE/>
        <w:autoSpaceDN/>
        <w:bidi w:val="0"/>
        <w:adjustRightInd/>
        <w:snapToGrid/>
        <w:spacing w:line="400" w:lineRule="exact"/>
        <w:ind w:left="420" w:leftChars="0" w:hanging="420" w:firstLine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如何高效生成内容</w:t>
      </w:r>
    </w:p>
    <w:p>
      <w:pPr>
        <w:keepNext w:val="0"/>
        <w:keepLines w:val="0"/>
        <w:pageBreakBefore w:val="0"/>
        <w:widowControl w:val="0"/>
        <w:numPr>
          <w:ilvl w:val="0"/>
          <w:numId w:val="11"/>
        </w:numPr>
        <w:kinsoku/>
        <w:wordWrap/>
        <w:overflowPunct/>
        <w:topLinePunct w:val="0"/>
        <w:autoSpaceDE/>
        <w:autoSpaceDN/>
        <w:bidi w:val="0"/>
        <w:adjustRightInd/>
        <w:snapToGrid/>
        <w:spacing w:line="400" w:lineRule="exact"/>
        <w:ind w:left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借助SCRM+触达渠道实现精准触达</w:t>
      </w:r>
    </w:p>
    <w:p>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公众号触达</w:t>
      </w:r>
    </w:p>
    <w:p>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社群触达</w:t>
      </w:r>
    </w:p>
    <w:p>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短信触达</w:t>
      </w:r>
    </w:p>
    <w:p>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Apppush</w:t>
      </w:r>
    </w:p>
    <w:p>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短视频直播平台触达</w:t>
      </w:r>
    </w:p>
    <w:p>
      <w:pPr>
        <w:keepNext w:val="0"/>
        <w:keepLines w:val="0"/>
        <w:pageBreakBefore w:val="0"/>
        <w:widowControl w:val="0"/>
        <w:numPr>
          <w:ilvl w:val="0"/>
          <w:numId w:val="15"/>
        </w:numPr>
        <w:kinsoku/>
        <w:wordWrap/>
        <w:overflowPunct/>
        <w:topLinePunct w:val="0"/>
        <w:autoSpaceDE/>
        <w:autoSpaceDN/>
        <w:bidi w:val="0"/>
        <w:adjustRightInd/>
        <w:snapToGrid/>
        <w:spacing w:line="400" w:lineRule="exact"/>
        <w:ind w:left="420" w:leftChars="0" w:hanging="420" w:firstLineChars="0"/>
        <w:jc w:val="left"/>
        <w:textAlignment w:val="auto"/>
        <w:rPr>
          <w:rFonts w:hint="default" w:ascii="方正兰亭黑简体" w:hAnsi="方正兰亭黑简体" w:eastAsia="方正兰亭黑简体" w:cs="方正兰亭黑简体"/>
          <w:b w:val="0"/>
          <w:bCs w:val="0"/>
          <w:color w:val="auto"/>
          <w:sz w:val="21"/>
          <w:szCs w:val="21"/>
          <w:vertAlign w:val="baseline"/>
          <w:lang w:val="en-US" w:eastAsia="zh-CN"/>
        </w:rPr>
      </w:pPr>
      <w:r>
        <w:rPr>
          <w:rFonts w:hint="eastAsia" w:ascii="方正兰亭黑简体" w:hAnsi="方正兰亭黑简体" w:eastAsia="方正兰亭黑简体" w:cs="方正兰亭黑简体"/>
          <w:b w:val="0"/>
          <w:bCs w:val="0"/>
          <w:color w:val="auto"/>
          <w:sz w:val="21"/>
          <w:szCs w:val="21"/>
          <w:vertAlign w:val="baseline"/>
          <w:lang w:val="en-US" w:eastAsia="zh-CN"/>
        </w:rPr>
        <w:t>终端触达</w:t>
      </w:r>
    </w:p>
    <w:p>
      <w:pPr>
        <w:keepNext w:val="0"/>
        <w:keepLines w:val="0"/>
        <w:pageBreakBefore w:val="0"/>
        <w:widowControl w:val="0"/>
        <w:numPr>
          <w:ilvl w:val="0"/>
          <w:numId w:val="0"/>
        </w:numPr>
        <w:kinsoku/>
        <w:wordWrap/>
        <w:overflowPunct/>
        <w:topLinePunct w:val="0"/>
        <w:autoSpaceDE/>
        <w:autoSpaceDN/>
        <w:bidi w:val="0"/>
        <w:adjustRightInd/>
        <w:snapToGrid/>
        <w:spacing w:line="400" w:lineRule="exact"/>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【案例】</w:t>
      </w:r>
    </w:p>
    <w:p>
      <w:pPr>
        <w:keepNext w:val="0"/>
        <w:keepLines w:val="0"/>
        <w:pageBreakBefore w:val="0"/>
        <w:widowControl w:val="0"/>
        <w:numPr>
          <w:ilvl w:val="0"/>
          <w:numId w:val="16"/>
        </w:numPr>
        <w:kinsoku/>
        <w:wordWrap/>
        <w:overflowPunct/>
        <w:topLinePunct w:val="0"/>
        <w:autoSpaceDE/>
        <w:autoSpaceDN/>
        <w:bidi w:val="0"/>
        <w:adjustRightInd/>
        <w:snapToGrid/>
        <w:spacing w:line="400" w:lineRule="exact"/>
        <w:ind w:left="420" w:leftChars="0" w:hanging="420" w:firstLineChars="0"/>
        <w:jc w:val="left"/>
        <w:textAlignment w:val="auto"/>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针对有收藏、加购行为的用户定期发送优惠券</w:t>
      </w:r>
    </w:p>
    <w:p>
      <w:pPr>
        <w:keepNext w:val="0"/>
        <w:keepLines w:val="0"/>
        <w:pageBreakBefore w:val="0"/>
        <w:widowControl w:val="0"/>
        <w:numPr>
          <w:ilvl w:val="0"/>
          <w:numId w:val="16"/>
        </w:numPr>
        <w:kinsoku/>
        <w:wordWrap/>
        <w:overflowPunct/>
        <w:topLinePunct w:val="0"/>
        <w:autoSpaceDE/>
        <w:autoSpaceDN/>
        <w:bidi w:val="0"/>
        <w:adjustRightInd/>
        <w:snapToGrid/>
        <w:spacing w:line="400" w:lineRule="exact"/>
        <w:ind w:left="420" w:leftChars="0" w:hanging="420" w:firstLineChars="0"/>
        <w:jc w:val="left"/>
        <w:textAlignment w:val="auto"/>
        <w:rPr>
          <w:rFonts w:hint="default" w:cs="微软雅黑"/>
          <w:b/>
          <w:sz w:val="28"/>
          <w:szCs w:val="21"/>
          <w:lang w:val="en-US" w:eastAsia="zh-CN"/>
        </w:rPr>
      </w:pPr>
      <w:r>
        <w:rPr>
          <w:rFonts w:hint="eastAsia" w:ascii="方正兰亭黑简体" w:hAnsi="方正兰亭黑简体" w:eastAsia="方正兰亭黑简体" w:cs="方正兰亭黑简体"/>
          <w:b w:val="0"/>
          <w:bCs w:val="0"/>
          <w:color w:val="EE822F" w:themeColor="accent2"/>
          <w:sz w:val="21"/>
          <w:szCs w:val="21"/>
          <w:vertAlign w:val="baseline"/>
          <w:lang w:val="en-US" w:eastAsia="zh-CN"/>
          <w14:textFill>
            <w14:solidFill>
              <w14:schemeClr w14:val="accent2"/>
            </w14:solidFill>
          </w14:textFill>
        </w:rPr>
        <w:t>针对“已报名+有过咨询行为”的家长，某培训机构定向推送“家长课堂”服务</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1" w:fontKey="{A9DD5008-2129-4076-BCA7-25F1E10F4A02}"/>
  </w:font>
  <w:font w:name="微软雅黑">
    <w:panose1 w:val="020B0503020204020204"/>
    <w:charset w:val="86"/>
    <w:family w:val="auto"/>
    <w:pitch w:val="default"/>
    <w:sig w:usb0="80000287" w:usb1="2ACF3C50" w:usb2="00000016" w:usb3="00000000" w:csb0="0004001F" w:csb1="00000000"/>
    <w:embedRegular r:id="rId2" w:fontKey="{6618FDA9-0E2C-4D68-B18E-75EB2F441329}"/>
  </w:font>
  <w:font w:name="方正兰亭黑简体">
    <w:panose1 w:val="02000000000000000000"/>
    <w:charset w:val="86"/>
    <w:family w:val="auto"/>
    <w:pitch w:val="default"/>
    <w:sig w:usb0="A00002BF" w:usb1="184F6CFA" w:usb2="00000012" w:usb3="00000000" w:csb0="00040001" w:csb1="00000000"/>
    <w:embedRegular r:id="rId3" w:fontKey="{04B3B00B-C679-4688-A8F9-FB64DB870908}"/>
  </w:font>
  <w:font w:name="方正兰亭细黑简体">
    <w:panose1 w:val="02000500000000000000"/>
    <w:charset w:val="86"/>
    <w:family w:val="auto"/>
    <w:pitch w:val="default"/>
    <w:sig w:usb0="A00002BF" w:usb1="184F6CFA" w:usb2="00000012"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9C91397"/>
    <w:multiLevelType w:val="singleLevel"/>
    <w:tmpl w:val="89C91397"/>
    <w:lvl w:ilvl="0" w:tentative="0">
      <w:start w:val="1"/>
      <w:numFmt w:val="bullet"/>
      <w:lvlText w:val=""/>
      <w:lvlJc w:val="left"/>
      <w:pPr>
        <w:ind w:left="420" w:hanging="420"/>
      </w:pPr>
      <w:rPr>
        <w:rFonts w:hint="default" w:ascii="Wingdings" w:hAnsi="Wingdings"/>
      </w:rPr>
    </w:lvl>
  </w:abstractNum>
  <w:abstractNum w:abstractNumId="1">
    <w:nsid w:val="8D1DF8D4"/>
    <w:multiLevelType w:val="singleLevel"/>
    <w:tmpl w:val="8D1DF8D4"/>
    <w:lvl w:ilvl="0" w:tentative="0">
      <w:start w:val="1"/>
      <w:numFmt w:val="decimal"/>
      <w:lvlText w:val="%1."/>
      <w:lvlJc w:val="left"/>
      <w:pPr>
        <w:tabs>
          <w:tab w:val="left" w:pos="312"/>
        </w:tabs>
      </w:pPr>
    </w:lvl>
  </w:abstractNum>
  <w:abstractNum w:abstractNumId="2">
    <w:nsid w:val="B50DEDA9"/>
    <w:multiLevelType w:val="singleLevel"/>
    <w:tmpl w:val="B50DEDA9"/>
    <w:lvl w:ilvl="0" w:tentative="0">
      <w:start w:val="1"/>
      <w:numFmt w:val="bullet"/>
      <w:lvlText w:val=""/>
      <w:lvlJc w:val="left"/>
      <w:pPr>
        <w:ind w:left="420" w:hanging="420"/>
      </w:pPr>
      <w:rPr>
        <w:rFonts w:hint="default" w:ascii="Wingdings" w:hAnsi="Wingdings"/>
      </w:rPr>
    </w:lvl>
  </w:abstractNum>
  <w:abstractNum w:abstractNumId="3">
    <w:nsid w:val="E64F3C93"/>
    <w:multiLevelType w:val="singleLevel"/>
    <w:tmpl w:val="E64F3C93"/>
    <w:lvl w:ilvl="0" w:tentative="0">
      <w:start w:val="1"/>
      <w:numFmt w:val="bullet"/>
      <w:lvlText w:val=""/>
      <w:lvlJc w:val="left"/>
      <w:pPr>
        <w:ind w:left="420" w:hanging="420"/>
      </w:pPr>
      <w:rPr>
        <w:rFonts w:hint="default" w:ascii="Wingdings" w:hAnsi="Wingdings"/>
        <w:color w:val="EE822F" w:themeColor="accent2"/>
        <w:sz w:val="20"/>
        <w:szCs w:val="20"/>
        <w14:textFill>
          <w14:solidFill>
            <w14:schemeClr w14:val="accent2"/>
          </w14:solidFill>
        </w14:textFill>
      </w:rPr>
    </w:lvl>
  </w:abstractNum>
  <w:abstractNum w:abstractNumId="4">
    <w:nsid w:val="ED94A8C0"/>
    <w:multiLevelType w:val="singleLevel"/>
    <w:tmpl w:val="ED94A8C0"/>
    <w:lvl w:ilvl="0" w:tentative="0">
      <w:start w:val="1"/>
      <w:numFmt w:val="decimal"/>
      <w:lvlText w:val="%1."/>
      <w:lvlJc w:val="left"/>
      <w:pPr>
        <w:tabs>
          <w:tab w:val="left" w:pos="312"/>
        </w:tabs>
      </w:pPr>
    </w:lvl>
  </w:abstractNum>
  <w:abstractNum w:abstractNumId="5">
    <w:nsid w:val="F247BABE"/>
    <w:multiLevelType w:val="singleLevel"/>
    <w:tmpl w:val="F247BABE"/>
    <w:lvl w:ilvl="0" w:tentative="0">
      <w:start w:val="1"/>
      <w:numFmt w:val="bullet"/>
      <w:lvlText w:val=""/>
      <w:lvlJc w:val="left"/>
      <w:pPr>
        <w:ind w:left="420" w:hanging="420"/>
      </w:pPr>
      <w:rPr>
        <w:rFonts w:hint="default" w:ascii="Wingdings" w:hAnsi="Wingdings"/>
      </w:rPr>
    </w:lvl>
  </w:abstractNum>
  <w:abstractNum w:abstractNumId="6">
    <w:nsid w:val="01BA1BF9"/>
    <w:multiLevelType w:val="singleLevel"/>
    <w:tmpl w:val="01BA1BF9"/>
    <w:lvl w:ilvl="0" w:tentative="0">
      <w:start w:val="1"/>
      <w:numFmt w:val="bullet"/>
      <w:lvlText w:val=""/>
      <w:lvlJc w:val="left"/>
      <w:pPr>
        <w:ind w:left="420" w:hanging="420"/>
      </w:pPr>
      <w:rPr>
        <w:rFonts w:hint="default" w:ascii="Wingdings" w:hAnsi="Wingdings"/>
      </w:rPr>
    </w:lvl>
  </w:abstractNum>
  <w:abstractNum w:abstractNumId="7">
    <w:nsid w:val="122855A9"/>
    <w:multiLevelType w:val="singleLevel"/>
    <w:tmpl w:val="122855A9"/>
    <w:lvl w:ilvl="0" w:tentative="0">
      <w:start w:val="1"/>
      <w:numFmt w:val="decimal"/>
      <w:suff w:val="space"/>
      <w:lvlText w:val="%1."/>
      <w:lvlJc w:val="left"/>
    </w:lvl>
  </w:abstractNum>
  <w:abstractNum w:abstractNumId="8">
    <w:nsid w:val="14FC6AE0"/>
    <w:multiLevelType w:val="singleLevel"/>
    <w:tmpl w:val="14FC6AE0"/>
    <w:lvl w:ilvl="0" w:tentative="0">
      <w:start w:val="1"/>
      <w:numFmt w:val="decimal"/>
      <w:suff w:val="nothing"/>
      <w:lvlText w:val="（%1）"/>
      <w:lvlJc w:val="left"/>
    </w:lvl>
  </w:abstractNum>
  <w:abstractNum w:abstractNumId="9">
    <w:nsid w:val="17866933"/>
    <w:multiLevelType w:val="singleLevel"/>
    <w:tmpl w:val="17866933"/>
    <w:lvl w:ilvl="0" w:tentative="0">
      <w:start w:val="1"/>
      <w:numFmt w:val="bullet"/>
      <w:lvlText w:val=""/>
      <w:lvlJc w:val="left"/>
      <w:pPr>
        <w:ind w:left="420" w:hanging="420"/>
      </w:pPr>
      <w:rPr>
        <w:rFonts w:hint="default" w:ascii="Wingdings" w:hAnsi="Wingdings"/>
      </w:rPr>
    </w:lvl>
  </w:abstractNum>
  <w:abstractNum w:abstractNumId="10">
    <w:nsid w:val="383231C2"/>
    <w:multiLevelType w:val="singleLevel"/>
    <w:tmpl w:val="383231C2"/>
    <w:lvl w:ilvl="0" w:tentative="0">
      <w:start w:val="1"/>
      <w:numFmt w:val="decimal"/>
      <w:suff w:val="nothing"/>
      <w:lvlText w:val="（%1）"/>
      <w:lvlJc w:val="left"/>
    </w:lvl>
  </w:abstractNum>
  <w:abstractNum w:abstractNumId="11">
    <w:nsid w:val="6A31DA35"/>
    <w:multiLevelType w:val="singleLevel"/>
    <w:tmpl w:val="6A31DA35"/>
    <w:lvl w:ilvl="0" w:tentative="0">
      <w:start w:val="1"/>
      <w:numFmt w:val="decimal"/>
      <w:suff w:val="nothing"/>
      <w:lvlText w:val="（%1）"/>
      <w:lvlJc w:val="left"/>
    </w:lvl>
  </w:abstractNum>
  <w:abstractNum w:abstractNumId="12">
    <w:nsid w:val="6F31AAD7"/>
    <w:multiLevelType w:val="singleLevel"/>
    <w:tmpl w:val="6F31AAD7"/>
    <w:lvl w:ilvl="0" w:tentative="0">
      <w:start w:val="1"/>
      <w:numFmt w:val="decimal"/>
      <w:suff w:val="nothing"/>
      <w:lvlText w:val="（%1）"/>
      <w:lvlJc w:val="left"/>
    </w:lvl>
  </w:abstractNum>
  <w:abstractNum w:abstractNumId="13">
    <w:nsid w:val="738AB683"/>
    <w:multiLevelType w:val="singleLevel"/>
    <w:tmpl w:val="738AB683"/>
    <w:lvl w:ilvl="0" w:tentative="0">
      <w:start w:val="1"/>
      <w:numFmt w:val="decimal"/>
      <w:suff w:val="nothing"/>
      <w:lvlText w:val="（%1）"/>
      <w:lvlJc w:val="left"/>
    </w:lvl>
  </w:abstractNum>
  <w:abstractNum w:abstractNumId="14">
    <w:nsid w:val="7762E7AE"/>
    <w:multiLevelType w:val="singleLevel"/>
    <w:tmpl w:val="7762E7AE"/>
    <w:lvl w:ilvl="0" w:tentative="0">
      <w:start w:val="1"/>
      <w:numFmt w:val="bullet"/>
      <w:lvlText w:val=""/>
      <w:lvlJc w:val="left"/>
      <w:pPr>
        <w:ind w:left="420" w:hanging="420"/>
      </w:pPr>
      <w:rPr>
        <w:rFonts w:hint="default" w:ascii="Wingdings" w:hAnsi="Wingdings"/>
      </w:rPr>
    </w:lvl>
  </w:abstractNum>
  <w:abstractNum w:abstractNumId="15">
    <w:nsid w:val="7FFEC547"/>
    <w:multiLevelType w:val="singleLevel"/>
    <w:tmpl w:val="7FFEC547"/>
    <w:lvl w:ilvl="0" w:tentative="0">
      <w:start w:val="1"/>
      <w:numFmt w:val="chineseCounting"/>
      <w:suff w:val="nothing"/>
      <w:lvlText w:val="%1．"/>
      <w:lvlJc w:val="left"/>
      <w:rPr>
        <w:rFonts w:hint="eastAsia"/>
      </w:rPr>
    </w:lvl>
  </w:abstractNum>
  <w:num w:numId="1">
    <w:abstractNumId w:val="7"/>
  </w:num>
  <w:num w:numId="2">
    <w:abstractNumId w:val="15"/>
  </w:num>
  <w:num w:numId="3">
    <w:abstractNumId w:val="4"/>
  </w:num>
  <w:num w:numId="4">
    <w:abstractNumId w:val="9"/>
  </w:num>
  <w:num w:numId="5">
    <w:abstractNumId w:val="1"/>
  </w:num>
  <w:num w:numId="6">
    <w:abstractNumId w:val="8"/>
  </w:num>
  <w:num w:numId="7">
    <w:abstractNumId w:val="10"/>
  </w:num>
  <w:num w:numId="8">
    <w:abstractNumId w:val="13"/>
  </w:num>
  <w:num w:numId="9">
    <w:abstractNumId w:val="11"/>
  </w:num>
  <w:num w:numId="10">
    <w:abstractNumId w:val="2"/>
  </w:num>
  <w:num w:numId="11">
    <w:abstractNumId w:val="12"/>
  </w:num>
  <w:num w:numId="12">
    <w:abstractNumId w:val="0"/>
  </w:num>
  <w:num w:numId="13">
    <w:abstractNumId w:val="14"/>
  </w:num>
  <w:num w:numId="14">
    <w:abstractNumId w:val="6"/>
  </w:num>
  <w:num w:numId="15">
    <w:abstractNumId w:val="5"/>
  </w:num>
  <w:num w:numId="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ViY2JkMjU3NGYzZTEwMzZmMGFkZWViYmNkYWU3NDIifQ=="/>
  </w:docVars>
  <w:rsids>
    <w:rsidRoot w:val="3F9432EC"/>
    <w:rsid w:val="0C0A7C01"/>
    <w:rsid w:val="12C7685F"/>
    <w:rsid w:val="1368042C"/>
    <w:rsid w:val="17213637"/>
    <w:rsid w:val="2CAC21F7"/>
    <w:rsid w:val="3F9432EC"/>
    <w:rsid w:val="49060246"/>
    <w:rsid w:val="5A47583A"/>
    <w:rsid w:val="67F66F8E"/>
    <w:rsid w:val="6CEC33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微软雅黑" w:hAnsi="微软雅黑" w:eastAsia="微软雅黑" w:cs="微软雅黑"/>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 w:type="paragraph" w:customStyle="1" w:styleId="4">
    <w:name w:val="一级标题"/>
    <w:basedOn w:val="1"/>
    <w:qFormat/>
    <w:uiPriority w:val="0"/>
    <w:rPr>
      <w:rFonts w:eastAsia="方正兰亭黑简体" w:asciiTheme="minorAscii" w:hAnsiTheme="minorAscii"/>
    </w:rPr>
  </w:style>
  <w:style w:type="paragraph" w:customStyle="1" w:styleId="5">
    <w:name w:val="二级标题"/>
    <w:basedOn w:val="1"/>
    <w:qFormat/>
    <w:uiPriority w:val="0"/>
    <w:pPr>
      <w:spacing w:line="440" w:lineRule="exact"/>
      <w:jc w:val="left"/>
    </w:pPr>
    <w:rPr>
      <w:rFonts w:hint="eastAsia" w:ascii="方正兰亭细黑简体" w:hAnsi="方正兰亭细黑简体" w:eastAsia="方正兰亭细黑简体" w:cs="方正兰亭细黑简体"/>
      <w:sz w:val="18"/>
    </w:rPr>
  </w:style>
  <w:style w:type="paragraph" w:customStyle="1" w:styleId="6">
    <w:name w:val="三级标题"/>
    <w:basedOn w:val="1"/>
    <w:qFormat/>
    <w:uiPriority w:val="0"/>
    <w:pPr>
      <w:spacing w:line="440" w:lineRule="exact"/>
      <w:jc w:val="left"/>
    </w:pPr>
    <w:rPr>
      <w:rFonts w:hint="eastAsia" w:ascii="方正兰亭细黑简体" w:hAnsi="方正兰亭细黑简体" w:eastAsia="方正兰亭细黑简体" w:cs="方正兰亭细黑简体"/>
      <w:sz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Office_12.1.0.16388_F1E327BC-269C-435d-A152-05C5408002CA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2024-02-29T12:02:00Z</dcterms:created>
  <dc:creator>枫影</dc:creator>
  <cp:lastModifiedBy>枫影</cp:lastModifiedBy>
  <dcterms:modified xsi:type="dcterms:W3CDTF">2024-02-29T12:04:06Z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2052-12.1.0.16388</vt:lpwstr>
  </property>
  <property fmtid="{D5CDD505-2E9C-101B-9397-08002B2CF9AE}" pid="3" name="ICV">
    <vt:lpwstr>95C0B2637AF64B18896156D945910AA2_11</vt:lpwstr>
  </property>
</Properties>
</file>