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center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6"/>
          <w:sz w:val="36"/>
          <w:szCs w:val="36"/>
          <w:bdr w:val="none" w:color="auto" w:sz="0" w:space="0"/>
          <w:lang w:val="en-US" w:eastAsia="zh-CN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6"/>
          <w:sz w:val="36"/>
          <w:szCs w:val="36"/>
          <w:bdr w:val="none" w:color="auto" w:sz="0" w:space="0"/>
          <w:lang w:val="en-US" w:eastAsia="zh-CN"/>
          <w14:textFill>
            <w14:solidFill>
              <w14:schemeClr w14:val="accent1"/>
            </w14:solidFill>
          </w14:textFill>
        </w:rPr>
        <w:t>短视频直播运营</w:t>
      </w:r>
    </w:p>
    <w:bookmarkEnd w:id="0"/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6"/>
          <w:sz w:val="21"/>
          <w:szCs w:val="21"/>
          <w:bdr w:val="none" w:color="auto" w:sz="0" w:space="0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6"/>
          <w:sz w:val="21"/>
          <w:szCs w:val="21"/>
          <w:bdr w:val="none" w:color="auto" w:sz="0" w:space="0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6"/>
          <w:sz w:val="21"/>
          <w:szCs w:val="21"/>
          <w:bdr w:val="none" w:color="auto" w:sz="0" w:space="0"/>
          <w14:textFill>
            <w14:solidFill>
              <w14:schemeClr w14:val="accent1"/>
            </w14:solidFill>
          </w14:textFill>
        </w:rPr>
        <w:t>课程背景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6"/>
          <w:sz w:val="21"/>
          <w:szCs w:val="21"/>
          <w:bdr w:val="none" w:color="auto" w:sz="0" w:space="0"/>
          <w:lang w:eastAsia="zh-CN"/>
          <w14:textFill>
            <w14:solidFill>
              <w14:schemeClr w14:val="accent1"/>
            </w14:solidFill>
          </w14:textFill>
        </w:rPr>
        <w:t>】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7133E"/>
          <w:spacing w:val="6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7133E"/>
          <w:spacing w:val="6"/>
          <w:sz w:val="21"/>
          <w:szCs w:val="21"/>
          <w:bdr w:val="none" w:color="auto" w:sz="0" w:space="0"/>
        </w:rPr>
        <w:t xml:space="preserve"> 随着互联网技术的飞速发展和移动设备的普及，短视频及直播行业迅猛崛起，成为新媒体营销的重要渠道。邮政作为传统通信服务的重要组成部分，面临着数字化转型的挑战与机遇。开设一个针对邮政业务的短视频、直播运营课程，旨在帮助邮政工作人员掌握新媒体工具，提升个人及企业的品牌传播力和市场竞争力。通过系统学习短视频内容创作、编辑技巧、平台运营规则以及直播互动技巧等内容，使学员能够有效利用新媒体平台进行产品宣传、客户服务和品牌推广，进而实现邮政业务的创新和增长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0" w:right="0" w:firstLine="0"/>
        <w:jc w:val="left"/>
        <w:textAlignment w:val="auto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6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微软雅黑"/>
          <w:b/>
          <w:bCs/>
          <w:i w:val="0"/>
          <w:iCs w:val="0"/>
          <w:caps w:val="0"/>
          <w:color w:val="4874CB" w:themeColor="accent1"/>
          <w:spacing w:val="6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874CB" w:themeColor="accent1"/>
          <w:spacing w:val="6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课程收获</w:t>
      </w:r>
      <w:r>
        <w:rPr>
          <w:rFonts w:hint="eastAsia" w:cs="微软雅黑"/>
          <w:b/>
          <w:bCs/>
          <w:i w:val="0"/>
          <w:iCs w:val="0"/>
          <w:caps w:val="0"/>
          <w:color w:val="4874CB" w:themeColor="accent1"/>
          <w:spacing w:val="6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  <w:t>】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425" w:leftChars="0" w:right="0" w:hanging="425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7133E"/>
          <w:spacing w:val="6"/>
          <w:sz w:val="21"/>
          <w:szCs w:val="21"/>
          <w:bdr w:val="none" w:color="auto" w:sz="0" w:space="0"/>
        </w:rPr>
        <w:t>掌握短视频内容策划与制作的基础知识、拍摄剪辑等工作流程。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425" w:leftChars="0" w:right="0" w:hanging="425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7133E"/>
          <w:spacing w:val="6"/>
          <w:sz w:val="21"/>
          <w:szCs w:val="21"/>
          <w:bdr w:val="none" w:color="auto" w:sz="0" w:space="0"/>
        </w:rPr>
        <w:t>了解</w:t>
      </w:r>
      <w:r>
        <w:rPr>
          <w:rFonts w:hint="eastAsia" w:cs="微软雅黑"/>
          <w:i w:val="0"/>
          <w:iCs w:val="0"/>
          <w:caps w:val="0"/>
          <w:color w:val="07133E"/>
          <w:spacing w:val="6"/>
          <w:sz w:val="21"/>
          <w:szCs w:val="21"/>
          <w:bdr w:val="none" w:color="auto" w:sz="0" w:space="0"/>
          <w:lang w:val="en-US" w:eastAsia="zh-CN"/>
        </w:rPr>
        <w:t>抖音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7133E"/>
          <w:spacing w:val="6"/>
          <w:sz w:val="21"/>
          <w:szCs w:val="21"/>
          <w:bdr w:val="none" w:color="auto" w:sz="0" w:space="0"/>
        </w:rPr>
        <w:t>平台的运营特点和规则，优化内容以获得更高的用户参与度和观看量。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425" w:leftChars="0" w:right="0" w:hanging="425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7133E"/>
          <w:spacing w:val="6"/>
          <w:sz w:val="21"/>
          <w:szCs w:val="21"/>
          <w:bdr w:val="none" w:color="auto" w:sz="0" w:space="0"/>
        </w:rPr>
        <w:t>学习直播技术与流程管理，包括直播前的准备工作、直播中的互动技巧和直播后的数据分析。</w:t>
      </w:r>
    </w:p>
    <w:p>
      <w:pPr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60" w:lineRule="exact"/>
        <w:ind w:left="425" w:leftChars="0" w:right="0" w:hanging="425" w:firstLineChars="0"/>
        <w:textAlignment w:val="auto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7133E"/>
          <w:spacing w:val="6"/>
          <w:sz w:val="21"/>
          <w:szCs w:val="21"/>
          <w:bdr w:val="none" w:color="auto" w:sz="0" w:space="0"/>
        </w:rPr>
        <w:t>能够结合邮政业务的特点，制定出符合行业特性的短视频及直播营销策略，实现业务拓展和品牌升级。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课程时长</w:t>
      </w:r>
      <w:r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  <w:t>】</w:t>
      </w:r>
      <w:r>
        <w:rPr>
          <w:rFonts w:hint="eastAsia"/>
          <w:lang w:val="en-US" w:eastAsia="zh-CN"/>
        </w:rPr>
        <w:t>2天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color w:val="0070C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CN"/>
        </w:rPr>
        <w:t>一、抖店操作实务（0.5天）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一</w:t>
      </w:r>
      <w:r>
        <w:rPr>
          <w:rFonts w:hint="eastAsia"/>
          <w:lang w:eastAsia="zh-CN"/>
        </w:rPr>
        <w:t>：抖音平台与抖店概述（30分钟）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1. 抖音平台介绍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2. 抖店在抖音生态中的角色和重要性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3. 抖店与其他电商平台的比较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4. 成功案例分享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二、</w:t>
      </w:r>
      <w:r>
        <w:rPr>
          <w:rFonts w:hint="eastAsia"/>
          <w:lang w:eastAsia="zh-CN"/>
        </w:rPr>
        <w:t>开设抖店前的准备工作（30分钟）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1. 注册流程与资质审核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2. 选择店铺类型及定位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3. 品牌打造与视觉识别系统（VIS）构建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4. 选品策略与供应链管理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5. 竞品分析与市场调研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三、</w:t>
      </w:r>
      <w:r>
        <w:rPr>
          <w:rFonts w:hint="eastAsia"/>
          <w:lang w:eastAsia="zh-CN"/>
        </w:rPr>
        <w:t>店铺装修与优化（45分钟）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1. 店铺页面布局设计原则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2. 高效使用店铺工具与功能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3. 产品上架与详情页优化技巧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4. 主图、视频等多媒体内容制作要点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5. 店铺客服体系建设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四、</w:t>
      </w:r>
      <w:r>
        <w:rPr>
          <w:rFonts w:hint="eastAsia"/>
          <w:lang w:eastAsia="zh-CN"/>
        </w:rPr>
        <w:t>内容营销与流量获取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1. 抖音内容营销策略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2. 短视频制作与编辑技巧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3. 直播带货流程与技巧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4. 利用挑战赛、话题、标签等增加曝光度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5. 粉丝互动与社区建设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五、</w:t>
      </w:r>
      <w:r>
        <w:rPr>
          <w:rFonts w:hint="eastAsia"/>
          <w:lang w:eastAsia="zh-CN"/>
        </w:rPr>
        <w:t>店铺运营管理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1. 订单处理与物流管理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2. 售后服务与客户关系维护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3. 店铺数据分析与运营调整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4. 促销活动策划与执行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5. 风险管理与应对策略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六、</w:t>
      </w:r>
      <w:r>
        <w:rPr>
          <w:rFonts w:hint="eastAsia"/>
          <w:lang w:eastAsia="zh-CN"/>
        </w:rPr>
        <w:t>广告投放与效果提升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1. 抖音广告平台介绍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2. 广告目标设定与投放策略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3. 广告效果监控与数据分析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  <w:r>
        <w:rPr>
          <w:rFonts w:hint="eastAsia"/>
          <w:lang w:eastAsia="zh-CN"/>
        </w:rPr>
        <w:t>4. ROI评估与成本控制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color w:val="0070C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CN"/>
        </w:rPr>
        <w:t>二、短视频创作与拍摄实务（0.5天）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模块一．围绕用户群体和爆款内容标准，展开短视频内容策划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1.八大选题，让短视频能够从来不缺热度：热点/节日/场景/新品/会员...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2.核心认知：一条短视频，需要传递一个价值观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3.差异化策略：新思想/新剪辑/新表演/新表达/新...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4.内容结构：开篇/中篇/中后篇/收尾，四步式标准内容结构解析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5.细化要素：素材整理、呈现形式、短视频时长等的考量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【案例】某保险公司车险短视频拆解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模块二．撰写短视频拍摄脚本和分镜头脚本，为短视频拍摄做好基础准备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1.脚本，让所有参与者能够快速高效高质地拍摄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2.计划性拍摄脚本与分镜头脚本的撰写技巧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3.三大类短视频的脚本破拆：段子剧本、创意15s和品牌植入型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4.借助AI生成优质短视频脚本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【案例】某款财管类产品短视频脚本拆解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模块三：短视频拍摄与剪辑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一．手机拍摄的基础技巧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1.读懂手机拍摄参数，做好手机拍摄前的硬件准备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2.基本姿势，横拍+竖拍的稳定画质的基本握姿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3.相关术语，解读拍摄中的相关术语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【任务】现场实操，让大家学会标准横拍和竖拍的姿势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二．“构图+景深+角度+运镜”，实现分镜头素材的拍摄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1.结构一个短视频：分镜头的创意组合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2.结构一个分镜头：从构图、景深、角度、运镜说起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3.拍摄短视频的辅助要素：光线、分辨率、布景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4.图解短视频拍摄的构图技巧：三分法、十字交叉法、引导物法、框架法...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5.景深控制解读：远景、中景、前景、特点的拍摄要领与解读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6.运镜技巧：推拉摇移甩与晃镜头的实际效果和应用场景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7.拍摄角度：Vlog、第三方采访式、展示型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8.做好拍摄计划，制定拍摄脚本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【任务】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1.根据策划的内容，完成短视频的实际拍摄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三．借助剪映，完成短视频的剪辑和封面设计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1.剪映工具的讲解：PC+移动APP，主要功能的讲解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2.短视频剪辑顺序讲解：素材导入、逐个剪辑、BGM、转场、滤镜、字幕、音效.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3.借助抖音平台素材库，实现短视频的新剪辑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4.短视频封面制作的技巧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【任务】根据拍摄的短视频，剪辑完成一个短视频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233" w:leftChars="0" w:firstLine="0" w:firstLineChars="0"/>
        <w:jc w:val="center"/>
        <w:textAlignment w:val="auto"/>
        <w:rPr>
          <w:rFonts w:hint="eastAsia"/>
          <w:b/>
          <w:bCs/>
          <w:color w:val="0070C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CN"/>
        </w:rPr>
        <w:t>《直播带货技巧与流量管理实务》</w:t>
      </w:r>
    </w:p>
    <w:p>
      <w:pPr>
        <w:keepNext w:val="0"/>
        <w:keepLines w:val="0"/>
        <w:pageBreakBefore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5分钟的一个直播周期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定义一个爆品直播周期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导入-热场-高潮-落幕-导入</w:t>
      </w:r>
    </w:p>
    <w:p>
      <w:pPr>
        <w:keepNext w:val="0"/>
        <w:keepLines w:val="0"/>
        <w:pageBreakBefore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每个阶段的关键点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eastAsia="微软雅黑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二、</w:t>
      </w:r>
      <w:r>
        <w:rPr>
          <w:rFonts w:hint="eastAsia"/>
          <w:b/>
          <w:bCs/>
        </w:rPr>
        <w:t>产品讲解：FABE法则</w:t>
      </w:r>
      <w:r>
        <w:rPr>
          <w:rFonts w:hint="eastAsia"/>
          <w:b/>
          <w:bCs/>
          <w:lang w:val="en-US" w:eastAsia="zh-CN"/>
        </w:rPr>
        <w:t>话术</w:t>
      </w:r>
      <w:r>
        <w:rPr>
          <w:rFonts w:hint="eastAsia"/>
          <w:b/>
          <w:bCs/>
        </w:rPr>
        <w:t>和场景冲突</w:t>
      </w:r>
      <w:r>
        <w:rPr>
          <w:rFonts w:hint="eastAsia"/>
          <w:b/>
          <w:bCs/>
          <w:lang w:val="en-US" w:eastAsia="zh-CN"/>
        </w:rPr>
        <w:t>话术技巧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</w:rPr>
        <w:t>1.产品讲解的原则：以用户为中心，用户听得懂的语言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</w:rPr>
        <w:t>2.产品讲解内容解析：FABE法则</w:t>
      </w:r>
      <w:r>
        <w:rPr>
          <w:rFonts w:hint="eastAsia"/>
          <w:lang w:eastAsia="zh-CN"/>
        </w:rPr>
        <w:t>、</w:t>
      </w:r>
      <w:r>
        <w:rPr>
          <w:rFonts w:hint="eastAsia"/>
          <w:lang w:val="en-US" w:eastAsia="zh-CN"/>
        </w:rPr>
        <w:t>话术</w:t>
      </w:r>
      <w:r>
        <w:rPr>
          <w:rFonts w:hint="eastAsia"/>
        </w:rPr>
        <w:t>及案例剖析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eastAsia="微软雅黑"/>
          <w:lang w:val="en-US" w:eastAsia="zh-CN"/>
        </w:rPr>
      </w:pPr>
      <w:r>
        <w:rPr>
          <w:rFonts w:hint="eastAsia"/>
        </w:rPr>
        <w:t>3.产品讲解内容解析：场景带入，痛点挖掘</w:t>
      </w:r>
      <w:r>
        <w:rPr>
          <w:rFonts w:hint="eastAsia"/>
          <w:lang w:val="en-US" w:eastAsia="zh-CN"/>
        </w:rPr>
        <w:t>话术技巧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E822F" w:themeColor="accent2"/>
          <w14:textFill>
            <w14:solidFill>
              <w14:schemeClr w14:val="accent2"/>
            </w14:solidFill>
          </w14:textFill>
        </w:rPr>
        <w:t>【案例】</w:t>
      </w:r>
      <w:r>
        <w:rPr>
          <w:rFonts w:hint="eastAsia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某品牌鞋服产品讲解技巧对比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eastAsia="微软雅黑"/>
          <w:b/>
          <w:bCs/>
          <w:lang w:val="en-US" w:eastAsia="zh-CN"/>
        </w:rPr>
      </w:pPr>
      <w:r>
        <w:rPr>
          <w:rFonts w:hint="eastAsia"/>
          <w:b/>
          <w:bCs/>
        </w:rPr>
        <w:t>三．直播间互动技巧：活动、杀单、应急处理技巧</w:t>
      </w:r>
      <w:r>
        <w:rPr>
          <w:rFonts w:hint="eastAsia"/>
          <w:b/>
          <w:bCs/>
          <w:lang w:val="en-US" w:eastAsia="zh-CN"/>
        </w:rPr>
        <w:t>及话术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微软雅黑"/>
          <w:lang w:val="en-US" w:eastAsia="zh-CN"/>
        </w:rPr>
      </w:pPr>
      <w:r>
        <w:rPr>
          <w:rFonts w:hint="eastAsia"/>
        </w:rPr>
        <w:t>1.常见的直播间互动活动分析：抽奖、盖楼、连麦、秒杀等</w:t>
      </w:r>
      <w:r>
        <w:rPr>
          <w:rFonts w:hint="eastAsia"/>
          <w:lang w:val="en-US" w:eastAsia="zh-CN"/>
        </w:rPr>
        <w:t>话术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eastAsia="微软雅黑"/>
          <w:lang w:val="en-US" w:eastAsia="zh-CN"/>
        </w:rPr>
      </w:pPr>
      <w:r>
        <w:rPr>
          <w:rFonts w:hint="eastAsia"/>
        </w:rPr>
        <w:t>2.直播间常见杀单技巧：限时、限量、权益门槛购买、演绎性杀单</w:t>
      </w:r>
      <w:r>
        <w:rPr>
          <w:rFonts w:hint="eastAsia"/>
          <w:lang w:val="en-US" w:eastAsia="zh-CN"/>
        </w:rPr>
        <w:t>话术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eastAsia="微软雅黑"/>
          <w:lang w:val="en-US" w:eastAsia="zh-CN"/>
        </w:rPr>
      </w:pPr>
      <w:r>
        <w:rPr>
          <w:rFonts w:hint="eastAsia"/>
        </w:rPr>
        <w:t>3.直播间突发问题处理：库存问题、系统设置问题、恶性刷屏、卡顿冷场乱节奏的处理</w:t>
      </w:r>
      <w:r>
        <w:rPr>
          <w:rFonts w:hint="eastAsia"/>
          <w:lang w:val="en-US" w:eastAsia="zh-CN"/>
        </w:rPr>
        <w:t>及话术技巧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</w:rPr>
        <w:t>4.直播间团队配合：运营、场控、演绎助理的作用解析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E822F" w:themeColor="accent2"/>
          <w14:textFill>
            <w14:solidFill>
              <w14:schemeClr w14:val="accent2"/>
            </w14:solidFill>
          </w14:textFill>
        </w:rPr>
        <w:t>【案例】</w:t>
      </w:r>
      <w:r>
        <w:rPr>
          <w:rFonts w:hint="eastAsia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某款产品直播间互动杀单技巧拆解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四、抖音</w:t>
      </w:r>
      <w:r>
        <w:rPr>
          <w:rFonts w:hint="eastAsia"/>
          <w:b/>
          <w:bCs/>
        </w:rPr>
        <w:t>直播间引流技巧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</w:rPr>
        <w:t>打造账号基础权重（认证、动态、直播时长和频次），为带货直播带来基础推荐流量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账号权重模型</w:t>
      </w:r>
    </w:p>
    <w:p>
      <w:pPr>
        <w:keepNext w:val="0"/>
        <w:keepLines w:val="0"/>
        <w:pageBreakBefore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打造账号权重的方法</w:t>
      </w:r>
    </w:p>
    <w:p>
      <w:pPr>
        <w:keepNext w:val="0"/>
        <w:keepLines w:val="0"/>
        <w:pageBreakBefore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自然免费流量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（1）推荐feed流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“短视频吸粉+直播召回”，借助预热短视频引导粉丝和访客预约直播间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  <w:lang w:val="en-US" w:eastAsia="zh-CN"/>
        </w:rPr>
        <w:t>标签搜索流量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 付费推广——巨量千川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（1）巨量千川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（2）巨量千川流量投放技巧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（3）基于五维四度数据分析，优化投放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4.其他流量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</w:t>
      </w:r>
      <w:r>
        <w:rPr>
          <w:rFonts w:hint="eastAsia"/>
        </w:rPr>
        <w:t>粉丝站内信，通过站内信告知粉丝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2</w:t>
      </w:r>
      <w:r>
        <w:rPr>
          <w:rFonts w:hint="eastAsia"/>
          <w:lang w:eastAsia="zh-CN"/>
        </w:rPr>
        <w:t>）</w:t>
      </w:r>
      <w:r>
        <w:rPr>
          <w:rFonts w:hint="eastAsia"/>
        </w:rPr>
        <w:t>参加官方直播活动，获得整体流量加成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3</w:t>
      </w:r>
      <w:r>
        <w:rPr>
          <w:rFonts w:hint="eastAsia"/>
          <w:lang w:eastAsia="zh-CN"/>
        </w:rPr>
        <w:t>）</w:t>
      </w:r>
      <w:r>
        <w:rPr>
          <w:rFonts w:hint="eastAsia"/>
        </w:rPr>
        <w:t>个人主页标识，引导访客和粉丝订阅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4</w:t>
      </w:r>
      <w:r>
        <w:rPr>
          <w:rFonts w:hint="eastAsia"/>
          <w:lang w:eastAsia="zh-CN"/>
        </w:rPr>
        <w:t>）</w:t>
      </w:r>
      <w:r>
        <w:rPr>
          <w:rFonts w:hint="eastAsia"/>
        </w:rPr>
        <w:t>通过外部推广（微信、小红书、线下资源）进行预热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EE822F" w:themeColor="accent2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E822F" w:themeColor="accent2"/>
          <w14:textFill>
            <w14:solidFill>
              <w14:schemeClr w14:val="accent2"/>
            </w14:solidFill>
          </w14:textFill>
        </w:rPr>
        <w:t>【解析】1.抖音直播各流量广告位解析</w:t>
      </w:r>
      <w:r>
        <w:rPr>
          <w:rFonts w:hint="eastAsia"/>
          <w:color w:val="EE822F" w:themeColor="accent2"/>
          <w:lang w:eastAsia="zh-CN"/>
          <w14:textFill>
            <w14:solidFill>
              <w14:schemeClr w14:val="accent2"/>
            </w14:solidFill>
          </w14:textFill>
        </w:rPr>
        <w:t>、</w:t>
      </w:r>
      <w:r>
        <w:rPr>
          <w:rFonts w:hint="eastAsia"/>
          <w:color w:val="EE822F" w:themeColor="accent2"/>
          <w14:textFill>
            <w14:solidFill>
              <w14:schemeClr w14:val="accent2"/>
            </w14:solidFill>
          </w14:textFill>
        </w:rPr>
        <w:t>巨量千川投放技巧解析</w:t>
      </w:r>
    </w:p>
    <w:p>
      <w:pPr>
        <w:keepNext w:val="0"/>
        <w:keepLines w:val="0"/>
        <w:pageBreakBefore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2233" w:leftChars="0" w:firstLine="0" w:firstLineChars="0"/>
        <w:jc w:val="center"/>
        <w:textAlignment w:val="auto"/>
        <w:rPr>
          <w:rFonts w:hint="default"/>
          <w:b/>
          <w:bCs/>
          <w:color w:val="0070C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0070C0"/>
          <w:sz w:val="24"/>
          <w:szCs w:val="24"/>
          <w:lang w:val="en-US" w:eastAsia="zh-CN"/>
        </w:rPr>
        <w:t>《直播运营与数据分析》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一、基于数据分析的精细化直播运营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1.数据分析，目的是指导业务工作的决策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2.直播运营的核心业务场景：客户体验和商业实现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3.数据指导业务的前提：搭载业务场景与数据之间的数据模型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5.数据模型通过收集数据、反哺业务优化，实现彼此增强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【解析&amp;案例】直播电商的运营模型解析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二．做模型、收数据、差缺口、找原因，做报表，数据分析五步走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1.基于商业模式、业务战略和业务场景搭建相应的数据模型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2.业务模型：自变量与因变量的函数关系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3.数据分析的核心指导思想：看差异、找原因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4.数据分析的前置要素：标准值/目标值的建立、数据捕获、数据算法（函数）、算力（人力或云计算）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5.制作场景业务的分析报表，形成可视化文档，指导优化业务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【解析】常见直播运营的相关运营指标解析</w:t>
      </w:r>
    </w:p>
    <w:p>
      <w:pPr>
        <w:keepNext w:val="0"/>
        <w:keepLines w:val="0"/>
        <w:pageBreakBefore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直播运营数据分析</w:t>
      </w:r>
    </w:p>
    <w:p>
      <w:pPr>
        <w:keepNext w:val="0"/>
        <w:keepLines w:val="0"/>
        <w:pageBreakBefore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  <w:t>直播数据分析模型：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  <w:t>GMV=UV（流量）*CVR（转化率）*P（客单）</w:t>
      </w:r>
    </w:p>
    <w:p>
      <w:pPr>
        <w:keepNext w:val="0"/>
        <w:keepLines w:val="0"/>
        <w:pageBreakBefore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直播分析的五维四率分析法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  <w:t>2.数据分析工具：抖音－飞瓜智投，微信－新视/官方数据分析平台/墨推/友望数据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  <w:t>3.分析指标：渠道流量结构数据、直播电商数据（曝光、点击付款率、客单数据）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  <w:t>4.数据分析后的提升要领分析：变量和因变量、因子分析方法解析</w:t>
      </w:r>
    </w:p>
    <w:p>
      <w:pPr>
        <w:keepNext w:val="0"/>
        <w:keepLines w:val="0"/>
        <w:pageBreakBefore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default"/>
          <w:b w:val="0"/>
          <w:bCs w:val="0"/>
          <w:color w:val="auto"/>
          <w:sz w:val="21"/>
          <w:szCs w:val="21"/>
          <w:lang w:val="en-US" w:eastAsia="zh-CN"/>
        </w:rPr>
        <w:t>【解读】飞瓜智投和有望数据后台功能解读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300C700"/>
    <w:multiLevelType w:val="singleLevel"/>
    <w:tmpl w:val="A300C700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4F94812"/>
    <w:multiLevelType w:val="singleLevel"/>
    <w:tmpl w:val="A4F9481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A9B697E7"/>
    <w:multiLevelType w:val="singleLevel"/>
    <w:tmpl w:val="A9B697E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5B7E4B8"/>
    <w:multiLevelType w:val="singleLevel"/>
    <w:tmpl w:val="B5B7E4B8"/>
    <w:lvl w:ilvl="0" w:tentative="0">
      <w:start w:val="3"/>
      <w:numFmt w:val="chineseCounting"/>
      <w:suff w:val="nothing"/>
      <w:lvlText w:val="%1、"/>
      <w:lvlJc w:val="left"/>
      <w:pPr>
        <w:ind w:left="2233" w:leftChars="0" w:firstLine="0" w:firstLineChars="0"/>
      </w:pPr>
      <w:rPr>
        <w:rFonts w:hint="eastAsia"/>
      </w:rPr>
    </w:lvl>
  </w:abstractNum>
  <w:abstractNum w:abstractNumId="4">
    <w:nsid w:val="C7A28C0F"/>
    <w:multiLevelType w:val="singleLevel"/>
    <w:tmpl w:val="C7A28C0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F037285F"/>
    <w:multiLevelType w:val="singleLevel"/>
    <w:tmpl w:val="F037285F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6">
    <w:nsid w:val="297F3737"/>
    <w:multiLevelType w:val="singleLevel"/>
    <w:tmpl w:val="297F3737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5CE4007D"/>
    <w:multiLevelType w:val="singleLevel"/>
    <w:tmpl w:val="5CE4007D"/>
    <w:lvl w:ilvl="0" w:tentative="0">
      <w:start w:val="1"/>
      <w:numFmt w:val="decimal"/>
      <w:suff w:val="nothing"/>
      <w:lvlText w:val="%1）"/>
      <w:lvlJc w:val="left"/>
    </w:lvl>
  </w:abstractNum>
  <w:abstractNum w:abstractNumId="8">
    <w:nsid w:val="6EF1A439"/>
    <w:multiLevelType w:val="singleLevel"/>
    <w:tmpl w:val="6EF1A439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  <w:num w:numId="2">
    <w:abstractNumId w:val="3"/>
  </w:num>
  <w:num w:numId="3">
    <w:abstractNumId w:val="8"/>
  </w:num>
  <w:num w:numId="4">
    <w:abstractNumId w:val="4"/>
  </w:num>
  <w:num w:numId="5">
    <w:abstractNumId w:val="2"/>
  </w:num>
  <w:num w:numId="6">
    <w:abstractNumId w:val="6"/>
  </w:num>
  <w:num w:numId="7">
    <w:abstractNumId w:val="5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45F66150"/>
    <w:rsid w:val="0C0A7C01"/>
    <w:rsid w:val="12C7685F"/>
    <w:rsid w:val="1368042C"/>
    <w:rsid w:val="17213637"/>
    <w:rsid w:val="2CAC21F7"/>
    <w:rsid w:val="45F66150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5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6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7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39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2024-05-07T06:49:00Z</dcterms:created>
  <dc:creator>枫影</dc:creator>
  <cp:lastModifiedBy>枫影</cp:lastModifiedBy>
  <dcterms:modified xsi:type="dcterms:W3CDTF">2024-05-07T07:52:31Z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04B265803CC243048BA2B25FBF0E0341_11</vt:lpwstr>
  </property>
</Properties>
</file>