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白酒产业数字化与AI大模型应用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 w:firstLineChars="200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随着信息技术的飞速发展，产业数字化已成为推动经济社会发展的新引擎。数字技术正深刻改变着各行各业的运作模式和服务形态。特别是近年来，人工智能（AI）技术的突破性进展，为产业数字化提供了强大的智力支持和创新动力。AI大模型，作为人工智能领域的前沿技术，具备强大的数据处理能力、深度学习能力和自然语言理解能力。AI大模型的出现，为产业数字化带来了新的机遇和挑战，它要求从业者不仅要掌握传统的业务知识，还要具备数据科学、机器学习等跨学科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本课程旨在培养学员在产业数字化背景下，运用AI大模型解决实际问题的能力。课程将结合理论讲解、案例分析、实践操作等多种教学方式，帮助学员深入理解AI大模型的基本原理和应用场景，掌握使用AI大模型进行数据分析、业务优化和创新发展的方法和技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 深入理解产业数字化的内涵和发展趋势，明确AI在推动产业升级中的作用和价值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2. 掌握AI大模型的基本原理和核心技术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3. 通过</w:t>
      </w:r>
      <w:r>
        <w:rPr>
          <w:rFonts w:hint="eastAsia"/>
          <w:lang w:val="en-US" w:eastAsia="zh-CN"/>
        </w:rPr>
        <w:t>实际操作</w:t>
      </w:r>
      <w:r>
        <w:rPr>
          <w:rFonts w:hint="default"/>
          <w:lang w:val="en-US" w:eastAsia="zh-CN"/>
        </w:rPr>
        <w:t>，学习如何将AI应用于不同的</w:t>
      </w:r>
      <w:r>
        <w:rPr>
          <w:rFonts w:hint="eastAsia"/>
          <w:lang w:val="en-US" w:eastAsia="zh-CN"/>
        </w:rPr>
        <w:t>工作场景</w:t>
      </w:r>
      <w:r>
        <w:rPr>
          <w:rFonts w:hint="default"/>
          <w:lang w:val="en-US" w:eastAsia="zh-CN"/>
        </w:rPr>
        <w:t>中，解决实际业务问题，提高决策效率和创新能力。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4. 培养学员的数据思维和算法思维，提升从数据中洞察商业机会和潜在风险的能力。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5. 拓展学员的视野和思维方式，激发创新思维，为未来的职业发展奠定坚实基础。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【课程对象】中高层管理干部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【课程时长】2天（含实操训练）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color w:val="4874CB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lang w:val="en-US" w:eastAsia="zh-CN"/>
          <w14:textFill>
            <w14:solidFill>
              <w14:schemeClr w14:val="accent1"/>
            </w14:solidFill>
          </w14:textFill>
        </w:rPr>
        <w:t>数据赋能产业智能化变革大背景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中国式现代化建设亟待各类产业升级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酒水产业升级的要求：提效降本、绿色安全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产业数字化、智能化变革成为白酒产业升级的方向和路径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产业智能化的具体表现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 w:val="0"/>
          <w:bCs w:val="0"/>
          <w:color w:val="4874CB" w:themeColor="accent1"/>
          <w:sz w:val="21"/>
          <w:szCs w:val="21"/>
          <w:lang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数据赋能产业智能化的基础原理与新技术下的战略机遇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酒水产业智能化的核心要求：提效降本、绿色安全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提效降本、绿色安全依托科学决策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科学决策，需要摆脱经验主义，走向数据决策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数据决策需要三大要素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决策模型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实时大数据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强大的算力支持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5.大模型、智算、超算的战略机遇解读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 w:val="0"/>
          <w:bCs w:val="0"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三、数据决策三要素（AI、大数据、算力技术前沿及发展趋势）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1.决策模型——AI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AI的诞生和目的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AI为什么可以抗衡个人经验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AI是如何构建业务模型的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AI在构建业务模型的发展趋势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分析性AI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生成式AI大模型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生成式AI大模型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生成式AI与分析性AI的区别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大模型与GPT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通用AIG与行业大模型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白酒快消零售业大模型和大模型服务商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2.大数据——大数据技术与数据基座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大数据的4V特征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数据治理——4V特征下，大数据如何才能成为有价值的数据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数据获取、数据传输、数据集成、数据管理、数据可视化、数据挖掘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数据分析，在AI模型的加持下，实现数据结果呈现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数据分析的模型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数据分析的基础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数据智能化分析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数据资产，让数据参与到整个能源电力产业协同效率提升中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数据资产的形成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大数据平台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数据中台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/>
          <w:bCs/>
          <w:sz w:val="21"/>
          <w:szCs w:val="21"/>
          <w:lang w:val="en-US" w:eastAsia="zh-CN"/>
        </w:rPr>
      </w:pPr>
      <w:r>
        <w:rPr>
          <w:rFonts w:hint="eastAsia"/>
          <w:b/>
          <w:bCs/>
          <w:sz w:val="21"/>
          <w:szCs w:val="21"/>
          <w:lang w:val="en-US" w:eastAsia="zh-CN"/>
        </w:rPr>
        <w:t>3.算力——云计算、智算、超算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算力的定义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算力与芯片的关系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算力的发展现状及趋势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基础算力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通用型CPU、云计算。边缘计算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智能算力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GPU、FPGA、ASIC等AI芯片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智算主要应用领域：AI训练、语音、图像和视频的处理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超算算力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超级计算机集群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超算主要应用领域：行星模拟、药物分子设计、基因分析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 w:val="0"/>
          <w:bCs w:val="0"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四、AI产业应用：（分析性AI+产业大模型应用）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AI产业云服务商(含AI大模型服务商）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（1）华为阿里腾讯百度（盘古大模型、通义大模型、混元大模型、飞浆大模型）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（2）三大通讯运营服务商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color w:val="auto"/>
          <w:sz w:val="21"/>
          <w:szCs w:val="21"/>
          <w:lang w:val="en-US" w:eastAsia="zh-CN"/>
        </w:rPr>
        <w:t>（3）垂直行业软件集成服务商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/>
          <w:bCs/>
          <w:color w:val="auto"/>
          <w:sz w:val="21"/>
          <w:szCs w:val="21"/>
          <w:lang w:val="en-US" w:eastAsia="zh-CN"/>
        </w:rPr>
      </w:pPr>
      <w:r>
        <w:rPr>
          <w:rFonts w:hint="eastAsia"/>
          <w:b/>
          <w:bCs/>
          <w:color w:val="auto"/>
          <w:sz w:val="21"/>
          <w:szCs w:val="21"/>
          <w:lang w:val="en-US" w:eastAsia="zh-CN"/>
        </w:rPr>
        <w:t>应用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eastAsia" w:ascii="微软雅黑" w:hAnsi="微软雅黑" w:eastAsia="微软雅黑" w:cs="微软雅黑"/>
          <w:lang w:val="en-US" w:eastAsia="zh-CN"/>
        </w:rPr>
      </w:pPr>
      <w:r>
        <w:rPr>
          <w:rFonts w:hint="eastAsia" w:cs="微软雅黑"/>
          <w:b/>
          <w:bCs/>
          <w:lang w:val="en-US" w:eastAsia="zh-CN"/>
        </w:rPr>
        <w:t>产品创新：</w:t>
      </w:r>
      <w:r>
        <w:rPr>
          <w:rFonts w:hint="eastAsia" w:ascii="微软雅黑" w:hAnsi="微软雅黑" w:eastAsia="微软雅黑" w:cs="微软雅黑"/>
          <w:lang w:val="en-US" w:eastAsia="zh-CN"/>
        </w:rPr>
        <w:t>C2M，借助需求数据，敏捷性创新产品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【案例】元气森林的产品创新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cs="微软雅黑"/>
          <w:b/>
          <w:bCs/>
          <w:lang w:val="en-US" w:eastAsia="zh-CN"/>
        </w:rPr>
        <w:t>智能制造：</w:t>
      </w:r>
      <w:r>
        <w:rPr>
          <w:rFonts w:hint="eastAsia" w:ascii="微软雅黑" w:hAnsi="微软雅黑" w:eastAsia="微软雅黑" w:cs="微软雅黑"/>
          <w:lang w:val="en-US" w:eastAsia="zh-CN"/>
        </w:rPr>
        <w:t>IMS，依托ERP、MES、PLM等系统数据展开智能化精细化排产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【案例】上海清美面包的定制化生产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cs="微软雅黑"/>
          <w:b/>
          <w:bCs/>
          <w:lang w:val="en-US" w:eastAsia="zh-CN"/>
        </w:rPr>
        <w:t>数字化供应链：</w:t>
      </w:r>
      <w:r>
        <w:rPr>
          <w:rFonts w:hint="eastAsia" w:ascii="微软雅黑" w:hAnsi="微软雅黑" w:eastAsia="微软雅黑" w:cs="微软雅黑"/>
          <w:lang w:val="en-US" w:eastAsia="zh-CN"/>
        </w:rPr>
        <w:t>ILS，依托智能物联数据和AI建模，实现智慧物流体系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【案例】上海洋山港码头智慧物流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cs="微软雅黑"/>
          <w:b/>
          <w:bCs/>
          <w:lang w:val="en-US" w:eastAsia="zh-CN"/>
        </w:rPr>
        <w:t>品牌与市场：</w:t>
      </w:r>
      <w:r>
        <w:rPr>
          <w:rFonts w:hint="eastAsia" w:ascii="微软雅黑" w:hAnsi="微软雅黑" w:eastAsia="微软雅黑" w:cs="微软雅黑"/>
          <w:lang w:val="en-US" w:eastAsia="zh-CN"/>
        </w:rPr>
        <w:t>基于目标用户数据展开品牌细分与精准市场营销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【案例】瑞幸咖啡的精准市场投放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cs="微软雅黑"/>
          <w:b/>
          <w:bCs/>
          <w:lang w:val="en-US" w:eastAsia="zh-CN"/>
        </w:rPr>
        <w:t>消费者体验：</w:t>
      </w:r>
      <w:r>
        <w:rPr>
          <w:rFonts w:hint="eastAsia" w:ascii="微软雅黑" w:hAnsi="微软雅黑" w:eastAsia="微软雅黑" w:cs="微软雅黑"/>
          <w:lang w:val="en-US" w:eastAsia="zh-CN"/>
        </w:rPr>
        <w:t>依托消费者数据展开个性化场景设计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【案例】成都大悦城基于用户数据展开个性化场景搭建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渠道数字化</w:t>
      </w:r>
      <w:r>
        <w:rPr>
          <w:rFonts w:hint="eastAsia" w:cs="微软雅黑"/>
          <w:b/>
          <w:bCs/>
          <w:lang w:val="en-US" w:eastAsia="zh-CN"/>
        </w:rPr>
        <w:t>管理：</w:t>
      </w:r>
      <w:r>
        <w:rPr>
          <w:rFonts w:hint="eastAsia" w:ascii="微软雅黑" w:hAnsi="微软雅黑" w:eastAsia="微软雅黑" w:cs="微软雅黑"/>
          <w:lang w:val="en-US" w:eastAsia="zh-CN"/>
        </w:rPr>
        <w:t>依托渠道数据分析，展开对渠道的精细化管理赋能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【案例】美的D2C的渠道数字化与数据分析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 w:ascii="微软雅黑" w:hAnsi="微软雅黑" w:eastAsia="微软雅黑" w:cs="微软雅黑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用户运营</w:t>
      </w:r>
      <w:r>
        <w:rPr>
          <w:rFonts w:hint="eastAsia" w:cs="微软雅黑"/>
          <w:b/>
          <w:bCs/>
          <w:lang w:val="en-US" w:eastAsia="zh-CN"/>
        </w:rPr>
        <w:t>：</w:t>
      </w:r>
      <w:r>
        <w:rPr>
          <w:rFonts w:hint="eastAsia" w:ascii="微软雅黑" w:hAnsi="微软雅黑" w:eastAsia="微软雅黑" w:cs="微软雅黑"/>
          <w:lang w:val="en-US" w:eastAsia="zh-CN"/>
        </w:rPr>
        <w:t>基于SCRM数据，展开对用户的精细化运营</w:t>
      </w:r>
      <w:r>
        <w:rPr>
          <w:rFonts w:hint="eastAsia" w:cs="微软雅黑"/>
          <w:lang w:val="en-US" w:eastAsia="zh-CN"/>
        </w:rPr>
        <w:t>和RPA智能化运营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lang w:val="en-US" w:eastAsia="zh-CN"/>
          <w14:textFill>
            <w14:solidFill>
              <w14:schemeClr w14:val="accent2"/>
            </w14:solidFill>
          </w14:textFill>
        </w:rPr>
        <w:t>【案例】中国移动的客户数据分析在用户运营方面的应用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 w:val="0"/>
          <w:bCs w:val="0"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五、AI在AIGC领域的应用（实操训练）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AIGC的大模型：ChatGPT、Sora、Pika及国内大模型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AIGC的应用领域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办公提效（图文、公文、数据分析、ppt制作等）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自媒体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企业培训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客服机器人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AIGC大模型实践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国内大模型工具文心大模型简介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借助文心大模型进行内容生成和场景应用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AIGC工具生成内容（以文心大模型为例）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（1）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三分钟快速掌握文心一言基础指令技巧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指令（Prompt）基本格式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一条优秀的指令词=参考信息+动作+目标+要求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一条好的指令=任务+参考信息+输出要求+示例+本次输入+输出项</w:t>
      </w:r>
    </w:p>
    <w:p>
      <w:pPr>
        <w:keepNext w:val="0"/>
        <w:keepLines w:val="0"/>
        <w:pageBreakBefore w:val="0"/>
        <w:widowControl/>
        <w:numPr>
          <w:ilvl w:val="0"/>
          <w:numId w:val="2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</w:pPr>
      <w:r>
        <w:rPr>
          <w:rStyle w:val="7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复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杂课题的处理技巧</w:t>
      </w:r>
    </w:p>
    <w:p>
      <w:pPr>
        <w:keepNext w:val="0"/>
        <w:keepLines w:val="0"/>
        <w:pageBreakBefore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多轮优化、步步精进</w:t>
      </w:r>
    </w:p>
    <w:p>
      <w:pPr>
        <w:keepNext w:val="0"/>
        <w:keepLines w:val="0"/>
        <w:pageBreakBefore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复杂任务、分而治之</w:t>
      </w:r>
    </w:p>
    <w:p>
      <w:pPr>
        <w:keepNext w:val="0"/>
        <w:keepLines w:val="0"/>
        <w:pageBreakBefore w:val="0"/>
        <w:widowControl/>
        <w:numPr>
          <w:ilvl w:val="0"/>
          <w:numId w:val="2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常见的几类高阶应用技巧：特定指令、指令模板、示例模式、代理模式、混合模式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（2）</w:t>
      </w: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四步生成高质量内容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明确主题：借助文心一言多种方法明确内容创作主题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架构框架：以结构化思维构建内容框架体系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内容生产：以指令（prompt）生成内容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内容装饰：优化润色实现内容的快速迭代</w:t>
      </w:r>
    </w:p>
    <w:p>
      <w:pPr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Chars="0" w:right="0" w:right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（3）</w:t>
      </w: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应用实战——办公效率类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文案创作类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图片设计类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kern w:val="2"/>
          <w:sz w:val="21"/>
          <w:szCs w:val="21"/>
          <w:lang w:val="en-US" w:eastAsia="zh-CN" w:bidi="ar"/>
        </w:rPr>
        <w:t>数据处理类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短视频类</w:t>
      </w:r>
    </w:p>
    <w:p>
      <w:pPr>
        <w:keepNext w:val="0"/>
        <w:keepLines w:val="0"/>
        <w:pageBreakBefore w:val="0"/>
        <w:widowControl/>
        <w:numPr>
          <w:ilvl w:val="0"/>
          <w:numId w:val="2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60" w:beforeAutospacing="0" w:after="0" w:afterAutospacing="0" w:line="460" w:lineRule="exact"/>
        <w:ind w:left="420" w:leftChars="0" w:right="0" w:rightChars="0" w:hanging="420" w:firstLineChars="0"/>
        <w:jc w:val="both"/>
        <w:textAlignment w:val="auto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05073B"/>
          <w:spacing w:val="0"/>
          <w:sz w:val="21"/>
          <w:szCs w:val="21"/>
          <w:lang w:val="en-US" w:eastAsia="zh-CN"/>
        </w:rPr>
        <w:t>公文写作类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Style w:val="7"/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EE822F"/>
          <w:spacing w:val="0"/>
          <w:kern w:val="2"/>
          <w:sz w:val="21"/>
          <w:szCs w:val="21"/>
          <w:lang w:val="en-US" w:eastAsia="zh-CN" w:bidi="ar"/>
        </w:rPr>
        <w:t>【任务】通过简单的基础指令完成营销文案、销售数据、创意图片等的生成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color w:val="EE822F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b w:val="0"/>
          <w:bCs w:val="0"/>
          <w:color w:val="EE822F" w:themeColor="accent2"/>
          <w:sz w:val="21"/>
          <w:szCs w:val="21"/>
          <w:lang w:val="en-US" w:eastAsia="zh-CN"/>
          <w14:textFill>
            <w14:solidFill>
              <w14:schemeClr w14:val="accent2"/>
            </w14:solidFill>
          </w14:textFill>
        </w:rPr>
        <w:t>【任务】借助文心一言生成特定的文件、图片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  <w:t>六、企业落地要领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数据赋能产业智能化变革的关键要素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战略重视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相关的推进部门或小组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相关资源：人才、资金和技术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基础支撑体系</w:t>
      </w:r>
    </w:p>
    <w:p>
      <w:pPr>
        <w:keepNext w:val="0"/>
        <w:keepLines w:val="0"/>
        <w:pageBreakBefore w:val="0"/>
        <w:widowControl w:val="0"/>
        <w:numPr>
          <w:ilvl w:val="0"/>
          <w:numId w:val="2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人才支撑：项目团队与项目小组</w:t>
      </w:r>
    </w:p>
    <w:p>
      <w:pPr>
        <w:keepNext w:val="0"/>
        <w:keepLines w:val="0"/>
        <w:pageBreakBefore w:val="0"/>
        <w:widowControl w:val="0"/>
        <w:numPr>
          <w:ilvl w:val="0"/>
          <w:numId w:val="2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20" w:leftChars="0" w:hanging="42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技术支持：搭建整体数智化技术基座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项目管理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技术支持的主要核心工作</w:t>
      </w:r>
    </w:p>
    <w:p>
      <w:pPr>
        <w:keepNext w:val="0"/>
        <w:keepLines w:val="0"/>
        <w:pageBreakBefore w:val="0"/>
        <w:widowControl w:val="0"/>
        <w:numPr>
          <w:ilvl w:val="0"/>
          <w:numId w:val="2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整体中台系统的搭建</w:t>
      </w:r>
    </w:p>
    <w:p>
      <w:pPr>
        <w:keepNext w:val="0"/>
        <w:keepLines w:val="0"/>
        <w:pageBreakBefore w:val="0"/>
        <w:widowControl w:val="0"/>
        <w:numPr>
          <w:ilvl w:val="0"/>
          <w:numId w:val="2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一体化大数据平台和数据资产管理平台建设</w:t>
      </w:r>
    </w:p>
    <w:p>
      <w:pPr>
        <w:keepNext w:val="0"/>
        <w:keepLines w:val="0"/>
        <w:pageBreakBefore w:val="0"/>
        <w:widowControl w:val="0"/>
        <w:numPr>
          <w:ilvl w:val="0"/>
          <w:numId w:val="2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强化技术中台AI和数据中台的建设</w:t>
      </w:r>
    </w:p>
    <w:p>
      <w:pPr>
        <w:keepNext w:val="0"/>
        <w:keepLines w:val="0"/>
        <w:pageBreakBefore w:val="0"/>
        <w:widowControl w:val="0"/>
        <w:numPr>
          <w:ilvl w:val="0"/>
          <w:numId w:val="2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·AI大模型MaaS和Daas的应用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创新组织文化，鼓励创新性应用的落地</w:t>
      </w:r>
    </w:p>
    <w:p>
      <w:pPr>
        <w:keepNext w:val="0"/>
        <w:keepLines w:val="0"/>
        <w:pageBreakBefore w:val="0"/>
        <w:widowControl w:val="0"/>
        <w:numPr>
          <w:ilvl w:val="0"/>
          <w:numId w:val="2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创新整体组织文化</w:t>
      </w:r>
    </w:p>
    <w:p>
      <w:pPr>
        <w:keepNext w:val="0"/>
        <w:keepLines w:val="0"/>
        <w:pageBreakBefore w:val="0"/>
        <w:widowControl w:val="0"/>
        <w:numPr>
          <w:ilvl w:val="0"/>
          <w:numId w:val="2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进行组织架构变革</w:t>
      </w:r>
    </w:p>
    <w:p>
      <w:pPr>
        <w:keepNext w:val="0"/>
        <w:keepLines w:val="0"/>
        <w:pageBreakBefore w:val="0"/>
        <w:widowControl w:val="0"/>
        <w:numPr>
          <w:ilvl w:val="0"/>
          <w:numId w:val="2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jc w:val="both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以项目为抓手，展开应用，实现产业智能化升级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b/>
          <w:bCs/>
          <w:color w:val="4874CB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Chars="0"/>
        <w:textAlignment w:val="auto"/>
        <w:rPr>
          <w:rFonts w:hint="default"/>
          <w:b w:val="0"/>
          <w:bCs w:val="0"/>
          <w:sz w:val="21"/>
          <w:szCs w:val="21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0457F"/>
    <w:multiLevelType w:val="singleLevel"/>
    <w:tmpl w:val="8B30457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0305A43"/>
    <w:multiLevelType w:val="singleLevel"/>
    <w:tmpl w:val="90305A4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916F64A3"/>
    <w:multiLevelType w:val="singleLevel"/>
    <w:tmpl w:val="916F64A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923C1931"/>
    <w:multiLevelType w:val="singleLevel"/>
    <w:tmpl w:val="923C193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4">
    <w:nsid w:val="A7E16E5D"/>
    <w:multiLevelType w:val="singleLevel"/>
    <w:tmpl w:val="A7E16E5D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B15DA6AC"/>
    <w:multiLevelType w:val="singleLevel"/>
    <w:tmpl w:val="B15DA6AC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BCCEE03B"/>
    <w:multiLevelType w:val="singleLevel"/>
    <w:tmpl w:val="BCCEE0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DEE69B93"/>
    <w:multiLevelType w:val="singleLevel"/>
    <w:tmpl w:val="DEE69B9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F771CA48"/>
    <w:multiLevelType w:val="singleLevel"/>
    <w:tmpl w:val="F771CA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9">
    <w:nsid w:val="FDC8D42A"/>
    <w:multiLevelType w:val="singleLevel"/>
    <w:tmpl w:val="FDC8D42A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01302E49"/>
    <w:multiLevelType w:val="singleLevel"/>
    <w:tmpl w:val="01302E4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nsid w:val="041F0E44"/>
    <w:multiLevelType w:val="singleLevel"/>
    <w:tmpl w:val="041F0E44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04ED7D08"/>
    <w:multiLevelType w:val="singleLevel"/>
    <w:tmpl w:val="04ED7D08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1A884703"/>
    <w:multiLevelType w:val="singleLevel"/>
    <w:tmpl w:val="1A88470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22BCA2E8"/>
    <w:multiLevelType w:val="singleLevel"/>
    <w:tmpl w:val="22BCA2E8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5">
    <w:nsid w:val="25A4ECE8"/>
    <w:multiLevelType w:val="singleLevel"/>
    <w:tmpl w:val="25A4ECE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6">
    <w:nsid w:val="25CFE0ED"/>
    <w:multiLevelType w:val="singleLevel"/>
    <w:tmpl w:val="25CFE0E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7">
    <w:nsid w:val="2A1C09A5"/>
    <w:multiLevelType w:val="singleLevel"/>
    <w:tmpl w:val="2A1C09A5"/>
    <w:lvl w:ilvl="0" w:tentative="0">
      <w:start w:val="1"/>
      <w:numFmt w:val="decimal"/>
      <w:suff w:val="nothing"/>
      <w:lvlText w:val="（%1）"/>
      <w:lvlJc w:val="left"/>
    </w:lvl>
  </w:abstractNum>
  <w:abstractNum w:abstractNumId="18">
    <w:nsid w:val="347FE226"/>
    <w:multiLevelType w:val="singleLevel"/>
    <w:tmpl w:val="347FE226"/>
    <w:lvl w:ilvl="0" w:tentative="0">
      <w:start w:val="1"/>
      <w:numFmt w:val="chineseCounting"/>
      <w:suff w:val="nothing"/>
      <w:lvlText w:val="%1、"/>
      <w:lvlJc w:val="left"/>
      <w:rPr>
        <w:rFonts w:hint="eastAsia"/>
        <w:color w:val="4874CB" w:themeColor="accent1"/>
        <w14:textFill>
          <w14:solidFill>
            <w14:schemeClr w14:val="accent1"/>
          </w14:solidFill>
        </w14:textFill>
      </w:rPr>
    </w:lvl>
  </w:abstractNum>
  <w:abstractNum w:abstractNumId="19">
    <w:nsid w:val="3772B847"/>
    <w:multiLevelType w:val="singleLevel"/>
    <w:tmpl w:val="3772B84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0">
    <w:nsid w:val="387D2816"/>
    <w:multiLevelType w:val="singleLevel"/>
    <w:tmpl w:val="387D2816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1">
    <w:nsid w:val="440D5DDB"/>
    <w:multiLevelType w:val="singleLevel"/>
    <w:tmpl w:val="440D5DDB"/>
    <w:lvl w:ilvl="0" w:tentative="0">
      <w:start w:val="1"/>
      <w:numFmt w:val="decimal"/>
      <w:suff w:val="nothing"/>
      <w:lvlText w:val="（%1）"/>
      <w:lvlJc w:val="left"/>
    </w:lvl>
  </w:abstractNum>
  <w:abstractNum w:abstractNumId="22">
    <w:nsid w:val="5054E904"/>
    <w:multiLevelType w:val="singleLevel"/>
    <w:tmpl w:val="5054E904"/>
    <w:lvl w:ilvl="0" w:tentative="0">
      <w:start w:val="1"/>
      <w:numFmt w:val="decimal"/>
      <w:suff w:val="nothing"/>
      <w:lvlText w:val="（%1）"/>
      <w:lvlJc w:val="left"/>
    </w:lvl>
  </w:abstractNum>
  <w:abstractNum w:abstractNumId="23">
    <w:nsid w:val="51937D61"/>
    <w:multiLevelType w:val="singleLevel"/>
    <w:tmpl w:val="51937D61"/>
    <w:lvl w:ilvl="0" w:tentative="0">
      <w:start w:val="1"/>
      <w:numFmt w:val="decimal"/>
      <w:suff w:val="nothing"/>
      <w:lvlText w:val="（%1）"/>
      <w:lvlJc w:val="left"/>
    </w:lvl>
  </w:abstractNum>
  <w:abstractNum w:abstractNumId="24">
    <w:nsid w:val="62412E44"/>
    <w:multiLevelType w:val="singleLevel"/>
    <w:tmpl w:val="62412E4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5">
    <w:nsid w:val="6AB412DC"/>
    <w:multiLevelType w:val="singleLevel"/>
    <w:tmpl w:val="6AB412DC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6">
    <w:nsid w:val="775B4978"/>
    <w:multiLevelType w:val="singleLevel"/>
    <w:tmpl w:val="775B49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7">
    <w:nsid w:val="7AC38DF9"/>
    <w:multiLevelType w:val="singleLevel"/>
    <w:tmpl w:val="7AC38DF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18"/>
  </w:num>
  <w:num w:numId="2">
    <w:abstractNumId w:val="8"/>
  </w:num>
  <w:num w:numId="3">
    <w:abstractNumId w:val="6"/>
  </w:num>
  <w:num w:numId="4">
    <w:abstractNumId w:val="4"/>
  </w:num>
  <w:num w:numId="5">
    <w:abstractNumId w:val="9"/>
  </w:num>
  <w:num w:numId="6">
    <w:abstractNumId w:val="15"/>
  </w:num>
  <w:num w:numId="7">
    <w:abstractNumId w:val="16"/>
  </w:num>
  <w:num w:numId="8">
    <w:abstractNumId w:val="12"/>
  </w:num>
  <w:num w:numId="9">
    <w:abstractNumId w:val="7"/>
  </w:num>
  <w:num w:numId="10">
    <w:abstractNumId w:val="20"/>
  </w:num>
  <w:num w:numId="11">
    <w:abstractNumId w:val="19"/>
  </w:num>
  <w:num w:numId="12">
    <w:abstractNumId w:val="0"/>
  </w:num>
  <w:num w:numId="13">
    <w:abstractNumId w:val="24"/>
  </w:num>
  <w:num w:numId="14">
    <w:abstractNumId w:val="13"/>
  </w:num>
  <w:num w:numId="15">
    <w:abstractNumId w:val="27"/>
  </w:num>
  <w:num w:numId="16">
    <w:abstractNumId w:val="2"/>
  </w:num>
  <w:num w:numId="17">
    <w:abstractNumId w:val="17"/>
  </w:num>
  <w:num w:numId="18">
    <w:abstractNumId w:val="1"/>
  </w:num>
  <w:num w:numId="19">
    <w:abstractNumId w:val="11"/>
  </w:num>
  <w:num w:numId="20">
    <w:abstractNumId w:val="23"/>
  </w:num>
  <w:num w:numId="21">
    <w:abstractNumId w:val="25"/>
  </w:num>
  <w:num w:numId="22">
    <w:abstractNumId w:val="14"/>
  </w:num>
  <w:num w:numId="23">
    <w:abstractNumId w:val="3"/>
  </w:num>
  <w:num w:numId="24">
    <w:abstractNumId w:val="26"/>
  </w:num>
  <w:num w:numId="25">
    <w:abstractNumId w:val="21"/>
  </w:num>
  <w:num w:numId="26">
    <w:abstractNumId w:val="10"/>
  </w:num>
  <w:num w:numId="27">
    <w:abstractNumId w:val="5"/>
  </w:num>
  <w:num w:numId="28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27C72B23"/>
    <w:rsid w:val="0C0A7C01"/>
    <w:rsid w:val="12C7685F"/>
    <w:rsid w:val="1368042C"/>
    <w:rsid w:val="17213637"/>
    <w:rsid w:val="21D92A7C"/>
    <w:rsid w:val="27C72B23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autoRedefine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character" w:customStyle="1" w:styleId="7">
    <w:name w:val="15"/>
    <w:basedOn w:val="3"/>
    <w:autoRedefine/>
    <w:qFormat/>
    <w:uiPriority w:val="0"/>
    <w:rPr>
      <w:rFonts w:hint="default" w:ascii="Times New Roman" w:hAnsi="Times New Roman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2024-03-04T13:34:00Z</dcterms:created>
  <dc:creator>枫影</dc:creator>
  <cp:lastModifiedBy>枫影</cp:lastModifiedBy>
  <dcterms:modified xsi:type="dcterms:W3CDTF">2024-03-04T14:06:22Z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DF5637D0467D48858DDA0EDA5EC36703_11</vt:lpwstr>
  </property>
</Properties>
</file>