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/>
          <w:b/>
          <w:bCs/>
          <w:color w:val="4874CB" w:themeColor="accent1"/>
          <w:sz w:val="30"/>
          <w:szCs w:val="30"/>
          <w14:textFill>
            <w14:solidFill>
              <w14:schemeClr w14:val="accent1"/>
            </w14:solidFill>
          </w14:textFill>
        </w:rPr>
      </w:pPr>
      <w:bookmarkStart w:id="0" w:name="_GoBack"/>
      <w:r>
        <w:rPr>
          <w:rFonts w:hint="eastAsia"/>
          <w:b/>
          <w:bCs/>
          <w:color w:val="4874CB" w:themeColor="accent1"/>
          <w:sz w:val="30"/>
          <w:szCs w:val="30"/>
          <w14:textFill>
            <w14:solidFill>
              <w14:schemeClr w14:val="accent1"/>
            </w14:solidFill>
          </w14:textFill>
        </w:rPr>
        <w:t>《AI+烟草</w:t>
      </w:r>
      <w:r>
        <w:rPr>
          <w:rFonts w:hint="eastAsia"/>
          <w:b/>
          <w:bCs/>
          <w:color w:val="4874CB" w:themeColor="accent1"/>
          <w:sz w:val="30"/>
          <w:szCs w:val="30"/>
          <w:lang w:val="en-US" w:eastAsia="zh-CN"/>
          <w14:textFill>
            <w14:solidFill>
              <w14:schemeClr w14:val="accent1"/>
            </w14:solidFill>
          </w14:textFill>
        </w:rPr>
        <w:t>专卖</w:t>
      </w:r>
      <w:r>
        <w:rPr>
          <w:rFonts w:hint="eastAsia"/>
          <w:b/>
          <w:bCs/>
          <w:color w:val="4874CB" w:themeColor="accent1"/>
          <w:sz w:val="30"/>
          <w:szCs w:val="30"/>
          <w14:textFill>
            <w14:solidFill>
              <w14:schemeClr w14:val="accent1"/>
            </w14:solidFill>
          </w14:textFill>
        </w:rPr>
        <w:t>，赋能烟草行业高质量发展》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【课程背景】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“</w:t>
      </w:r>
      <w:r>
        <w:rPr>
          <w:rFonts w:hint="eastAsia"/>
          <w:sz w:val="24"/>
          <w:szCs w:val="24"/>
          <w:lang w:val="en-US" w:eastAsia="zh-CN"/>
        </w:rPr>
        <w:t>两会</w:t>
      </w:r>
      <w:r>
        <w:rPr>
          <w:rFonts w:hint="eastAsia"/>
          <w:sz w:val="24"/>
          <w:szCs w:val="24"/>
          <w:lang w:eastAsia="zh-CN"/>
        </w:rPr>
        <w:t>”</w:t>
      </w:r>
      <w:r>
        <w:rPr>
          <w:rFonts w:hint="eastAsia"/>
          <w:sz w:val="24"/>
          <w:szCs w:val="24"/>
          <w:lang w:val="en-US" w:eastAsia="zh-CN"/>
        </w:rPr>
        <w:t>中把AI+，正式纳入了今年重点的发展赛道。</w:t>
      </w:r>
      <w:r>
        <w:rPr>
          <w:rFonts w:hint="eastAsia"/>
          <w:sz w:val="24"/>
          <w:szCs w:val="24"/>
          <w:lang w:eastAsia="zh-CN"/>
        </w:rPr>
        <w:t>AI的快速发展和广泛应用正在深刻地改变着各行各业，为传统产业注入了新的活力。烟草行业作为我国经济的重要支柱之一，正面临着转型升级的重大机遇与挑战。为了适应新时代的发展要求，提升烟草行业的竞争力和可持续发展能力，引入AI技术并实现与烟草产业的深度融合已成为行业的迫切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课程将深入探讨AI技术在烟草行业的应用前景，分析烟草专卖领域面临的挑战，并介绍如何通过AI技术的创新应用来赋能烟草行业，实现高质量发展。通过学习本课程，学员将能够全面了解AI技术在烟草专卖领域的最新动态和实践案例，为自身在未来的职场竞争中占据有利地位打下坚实的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【课程收获】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 全面了解AI技术：深入了解AI技术的基本原理、发展历程以及应用领域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 掌握AI在烟草专卖中的应用：AI在烟草专卖市场分析、供应链管理、零售终端以及监管执法等各个环节的具体应用，帮助学员掌握实际应用技能和方法。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 提升创新能力和竞争力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eastAsia="微软雅黑"/>
          <w:sz w:val="24"/>
          <w:szCs w:val="24"/>
          <w:lang w:val="en-US" w:eastAsia="zh-CN"/>
        </w:rPr>
      </w:pPr>
      <w:r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课程对象</w:t>
      </w:r>
      <w:r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】</w:t>
      </w:r>
      <w:r>
        <w:rPr>
          <w:rFonts w:hint="eastAsia"/>
          <w:sz w:val="24"/>
          <w:szCs w:val="24"/>
          <w:lang w:val="en-US" w:eastAsia="zh-CN"/>
        </w:rPr>
        <w:t>烟草专卖青年员工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课程时长</w:t>
      </w:r>
      <w:r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】</w:t>
      </w:r>
      <w:r>
        <w:rPr>
          <w:rFonts w:hint="eastAsia"/>
          <w:sz w:val="24"/>
          <w:szCs w:val="24"/>
          <w:lang w:val="en-US" w:eastAsia="zh-CN"/>
        </w:rPr>
        <w:t>1天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【课程大纲】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课题一：AI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诞生：AI是如何诞生的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命题：AI是解决什么问题的？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发展：AI在解决问题的路上都走过了哪些阶段？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趋势：AI的分类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分析性AI：机器学习与数据建模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（2）生成式AI：</w:t>
      </w:r>
      <w:r>
        <w:rPr>
          <w:rFonts w:hint="eastAsia" w:cs="微软雅黑"/>
          <w:b w:val="0"/>
          <w:bCs w:val="0"/>
          <w:color w:val="auto"/>
          <w:sz w:val="24"/>
          <w:szCs w:val="24"/>
          <w:lang w:val="en-US" w:eastAsia="zh-CN"/>
        </w:rPr>
        <w:t>AGI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和</w:t>
      </w:r>
      <w:r>
        <w:rPr>
          <w:rFonts w:hint="eastAsia" w:cs="微软雅黑"/>
          <w:b w:val="0"/>
          <w:bCs w:val="0"/>
          <w:color w:val="auto"/>
          <w:sz w:val="24"/>
          <w:szCs w:val="24"/>
          <w:lang w:val="en-US" w:eastAsia="zh-CN"/>
        </w:rPr>
        <w:t>大模型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的诞生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课题二：分析性AI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分析性AI的目的：赋助人工做出科学判断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科学决策三大核心要素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数据模型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大数据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超高算力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数据模型：分析性AI——机器学习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监督学习、无监督、强化学习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深度学习与机器视觉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课题四：生成式AI：</w:t>
      </w:r>
      <w:r>
        <w:rPr>
          <w:rFonts w:hint="eastAsia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AGI</w:t>
      </w: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与大模型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1.GPT与生成式大模型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2.生成式大模型的三大核心要素解读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default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（1）数据模型：</w:t>
      </w:r>
      <w:r>
        <w:rPr>
          <w:rFonts w:hint="eastAsia" w:cs="微软雅黑"/>
          <w:b w:val="0"/>
          <w:bCs w:val="0"/>
          <w:color w:val="auto"/>
          <w:sz w:val="24"/>
          <w:szCs w:val="24"/>
          <w:lang w:val="en-US" w:eastAsia="zh-CN"/>
        </w:rPr>
        <w:t>GPT等AIGC和产业大模型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（2）大数据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（3）算力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3.生成式AI的原理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4.国内外生成式AI</w:t>
      </w:r>
      <w:r>
        <w:rPr>
          <w:rFonts w:hint="eastAsia" w:cs="微软雅黑"/>
          <w:b w:val="0"/>
          <w:bCs w:val="0"/>
          <w:color w:val="auto"/>
          <w:sz w:val="24"/>
          <w:szCs w:val="24"/>
          <w:lang w:val="en-US" w:eastAsia="zh-CN"/>
        </w:rPr>
        <w:t>CG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大模型介绍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（1）国外：Open AI：GPT-4与Sora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（2）国内：百度文心一言（千帆大模型）、火星大模型、阿里通义千问等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cs="微软雅黑"/>
          <w:b w:val="0"/>
          <w:bCs w:val="0"/>
          <w:color w:val="auto"/>
          <w:sz w:val="24"/>
          <w:szCs w:val="24"/>
          <w:lang w:val="en-US" w:eastAsia="zh-CN"/>
        </w:rPr>
        <w:t>5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.产业行业大模型应用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（1）百度飞桨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（2）华为盘古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课题五：</w:t>
      </w: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AI技术在烟草专卖的具体应用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default"/>
          <w:b/>
          <w:bCs/>
          <w:sz w:val="24"/>
          <w:szCs w:val="24"/>
          <w:lang w:val="en-US" w:eastAsia="zh-CN"/>
        </w:rPr>
        <w:t>智能识别与数据分析：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通过AI技术，可以实现对涉烟包裹、卷烟喷码等的智能识别，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对市场销售数据进行挖掘和分析，为烟草专卖局提供科学的决策依据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color w:val="EE822F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E822F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  <w:t>【案例】</w:t>
      </w:r>
      <w:r>
        <w:rPr>
          <w:rFonts w:hint="default"/>
          <w:color w:val="EE822F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  <w:t>成都新都区烟草专卖局开发的“悟空侦查员”程序，能够精准高效识别涉烟包裹，辅助办案人员快速判断涉烟包裹的真伪。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智能市场</w:t>
      </w:r>
      <w:r>
        <w:rPr>
          <w:rFonts w:hint="default"/>
          <w:b/>
          <w:bCs/>
          <w:sz w:val="24"/>
          <w:szCs w:val="24"/>
          <w:lang w:val="en-US" w:eastAsia="zh-CN"/>
        </w:rPr>
        <w:t>监管与效率提升：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大数据销售数据预警监管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RPA机器人流程自动化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基于大数据的智能化管理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color w:val="EE822F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E822F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  <w:t>【案例】浙江</w:t>
      </w:r>
      <w:r>
        <w:rPr>
          <w:rFonts w:hint="default"/>
          <w:color w:val="EE822F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  <w:t>上虞区烟草专卖局通过AI连接城市各处的监测数据收发器，实现了更为高效的市场监管。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涉烟</w:t>
      </w:r>
      <w:r>
        <w:rPr>
          <w:rFonts w:hint="default"/>
          <w:b/>
          <w:bCs/>
          <w:sz w:val="24"/>
          <w:szCs w:val="24"/>
          <w:lang w:val="en-US" w:eastAsia="zh-CN"/>
        </w:rPr>
        <w:t>违法行为侦查与打击：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通过AI技术对市场数据进行监测和分析可以发现异常销售行为和可疑交易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t>打击假冒伪劣卷烟等违法行为提供线索。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卷烟喷码智能识别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微软雅黑" w:hAnsi="微软雅黑" w:eastAsia="微软雅黑" w:cs="微软雅黑"/>
          <w:i w:val="0"/>
          <w:iCs w:val="0"/>
          <w:caps w:val="0"/>
          <w:color w:val="EE822F" w:themeColor="accent2"/>
          <w:spacing w:val="0"/>
          <w:sz w:val="24"/>
          <w:szCs w:val="24"/>
          <w:bdr w:val="none" w:color="auto" w:sz="0" w:space="0"/>
          <w:shd w:val="clear" w:fill="FDFDFE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EE822F" w:themeColor="accent2"/>
          <w:spacing w:val="0"/>
          <w:sz w:val="24"/>
          <w:szCs w:val="24"/>
          <w:bdr w:val="none" w:color="auto" w:sz="0" w:space="0"/>
          <w:shd w:val="clear" w:fill="FDFDFE"/>
          <w14:textFill>
            <w14:solidFill>
              <w14:schemeClr w14:val="accent2"/>
            </w14:solidFill>
          </w14:textFill>
        </w:rPr>
        <w:t>案例：保山市烟草专卖局应用了卷烟32位喷码智能识别系统</w:t>
      </w:r>
      <w:r>
        <w:rPr>
          <w:rFonts w:hint="eastAsia" w:cs="微软雅黑"/>
          <w:i w:val="0"/>
          <w:iCs w:val="0"/>
          <w:caps w:val="0"/>
          <w:color w:val="EE822F" w:themeColor="accent2"/>
          <w:spacing w:val="0"/>
          <w:sz w:val="24"/>
          <w:szCs w:val="24"/>
          <w:bdr w:val="none" w:color="auto" w:sz="0" w:space="0"/>
          <w:shd w:val="clear" w:fill="FDFDFE"/>
          <w:lang w:eastAsia="zh-CN"/>
          <w14:textFill>
            <w14:solidFill>
              <w14:schemeClr w14:val="accent2"/>
            </w14:solidFill>
          </w14:textFill>
        </w:rPr>
        <w:t>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EE822F" w:themeColor="accent2"/>
          <w:spacing w:val="0"/>
          <w:sz w:val="24"/>
          <w:szCs w:val="24"/>
          <w:bdr w:val="none" w:color="auto" w:sz="0" w:space="0"/>
          <w:shd w:val="clear" w:fill="FDFDFE"/>
          <w14:textFill>
            <w14:solidFill>
              <w14:schemeClr w14:val="accent2"/>
            </w14:solidFill>
          </w14:textFill>
        </w:rPr>
        <w:t>能够轻松识别各种不同包装盒材质和主题色卷烟烟盒背景，解决了人眼识别难题。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</w:pP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  <w:t>烟草SKU自动识别与库存盘点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微软雅黑" w:hAnsi="微软雅黑" w:eastAsia="微软雅黑" w:cs="微软雅黑"/>
          <w:i w:val="0"/>
          <w:iCs w:val="0"/>
          <w:caps w:val="0"/>
          <w:color w:val="EE822F" w:themeColor="accent2"/>
          <w:spacing w:val="0"/>
          <w:sz w:val="24"/>
          <w:szCs w:val="24"/>
          <w:shd w:val="clear" w:fill="FDFDFE"/>
          <w14:textFill>
            <w14:solidFill>
              <w14:schemeClr w14:val="accent2"/>
            </w14:solidFill>
          </w14:textFill>
        </w:rPr>
      </w:pPr>
      <w:r>
        <w:rPr>
          <w:rFonts w:hint="default" w:ascii="微软雅黑" w:hAnsi="微软雅黑" w:eastAsia="微软雅黑" w:cs="微软雅黑"/>
          <w:i w:val="0"/>
          <w:iCs w:val="0"/>
          <w:caps w:val="0"/>
          <w:color w:val="EE822F" w:themeColor="accent2"/>
          <w:spacing w:val="0"/>
          <w:sz w:val="24"/>
          <w:szCs w:val="24"/>
          <w:shd w:val="clear" w:fill="FDFDFE"/>
          <w14:textFill>
            <w14:solidFill>
              <w14:schemeClr w14:val="accent2"/>
            </w14:solidFill>
          </w14:textFill>
        </w:rPr>
        <w:t>案例：极视角联合烟草局开发的AI视觉算法能够自动识别烟草SKU种类及其数量。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18" w:lineRule="atLeast"/>
        <w:ind w:right="0" w:right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5"/>
          <w:rFonts w:hint="eastAsia" w:cs="微软雅黑"/>
          <w:b/>
          <w:bCs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>6.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智能物流优化与追踪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：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-360" w:leftChars="0" w:right="0" w:rightChars="0"/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</w:pP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eastAsia="zh-CN"/>
        </w:rPr>
        <w:t>（</w:t>
      </w: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>1</w:t>
      </w: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eastAsia="zh-CN"/>
        </w:rPr>
        <w:t>）</w:t>
      </w: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>AI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优化烟草制品的配送路线，减少运输成本和时间。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-360" w:leftChars="0" w:right="0" w:rightChars="0"/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</w:pP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eastAsia="zh-CN"/>
        </w:rPr>
        <w:t>（</w:t>
      </w: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>2</w:t>
      </w: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eastAsia="zh-CN"/>
        </w:rPr>
        <w:t>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通过实时追踪货物的位置和状态，AI能够确保货物的安全性和可追溯性，降低丢失或被盗的风险。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-360" w:leftChars="0" w:right="0" w:rightChars="0" w:firstLine="240" w:firstLineChars="1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5"/>
          <w:rFonts w:hint="eastAsia" w:cs="微软雅黑"/>
          <w:b/>
          <w:bCs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>7.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智能促销与个性化营销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：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-360" w:leftChars="0" w:right="0" w:rightChars="0"/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</w:pP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eastAsia="zh-CN"/>
        </w:rPr>
        <w:t>（</w:t>
      </w: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>1</w:t>
      </w: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eastAsia="zh-CN"/>
        </w:rPr>
        <w:t>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AI可以帮助烟草专卖局制定更精准的促销策略。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-360" w:leftChars="0" w:right="0" w:rightChars="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eastAsia="zh-CN"/>
        </w:rPr>
        <w:t>（</w:t>
      </w: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>2</w:t>
      </w: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eastAsia="zh-CN"/>
        </w:rPr>
        <w:t>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通过分析消费者的购买历史、偏好和行为模式，实现个性化的营销推荐</w:t>
      </w: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eastAsia="zh-CN"/>
        </w:rPr>
        <w:t>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60" w:beforeAutospacing="0" w:after="0" w:afterAutospacing="0" w:line="18" w:lineRule="atLeast"/>
        <w:ind w:left="-360" w:leftChars="0" w:right="0" w:rightChars="0" w:firstLine="240" w:firstLineChars="1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5"/>
          <w:rFonts w:hint="eastAsia" w:cs="微软雅黑"/>
          <w:b/>
          <w:bCs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>8.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智能合规与法规遵守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：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-118" w:leftChars="-56" w:right="0" w:rightChars="0" w:firstLine="0"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帮助企业确保合规性，通过自动监控销售活动、交易记录和库存情况，及时发现潜在的违规行为并采取相应的纠正措施。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-360" w:leftChars="0" w:right="0" w:rightChars="0" w:firstLine="240" w:firstLineChars="1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Style w:val="5"/>
          <w:rFonts w:hint="eastAsia" w:cs="微软雅黑"/>
          <w:b/>
          <w:bCs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>9.</w:t>
      </w:r>
      <w:r>
        <w:rPr>
          <w:rStyle w:val="5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智能客服与消费者互动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：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-360" w:leftChars="0" w:right="0" w:rightChars="0" w:firstLine="240" w:firstLineChars="100"/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</w:pP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eastAsia="zh-CN"/>
        </w:rPr>
        <w:t>（</w:t>
      </w: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>1</w:t>
      </w: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eastAsia="zh-CN"/>
        </w:rPr>
        <w:t>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构建智能客服系统，处理消费者的咨询、投诉和建议。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362" w:leftChars="-56" w:right="0" w:rightChars="0" w:hanging="480" w:hangingChars="200"/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</w:pP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eastAsia="zh-CN"/>
        </w:rPr>
        <w:t>（</w:t>
      </w: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>2</w:t>
      </w: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eastAsia="zh-CN"/>
        </w:rPr>
        <w:t>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通过自然语言处理和语音识别技术，智能客服可以实时响应消费者的问题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362" w:leftChars="58" w:right="0" w:rightChars="0" w:hanging="240" w:hangingChars="10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提供个性化的服务解决方案，并收集反馈以改进AI的功能。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default" w:ascii="微软雅黑" w:hAnsi="微软雅黑" w:eastAsia="微软雅黑" w:cs="微软雅黑"/>
          <w:i w:val="0"/>
          <w:iCs w:val="0"/>
          <w:caps w:val="0"/>
          <w:color w:val="EE822F" w:themeColor="accent2"/>
          <w:spacing w:val="0"/>
          <w:sz w:val="24"/>
          <w:szCs w:val="24"/>
          <w:shd w:val="clear" w:fill="FDFDFE"/>
          <w14:textFill>
            <w14:solidFill>
              <w14:schemeClr w14:val="accent2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课题六：AI赋能烟草专卖高质量发展的实施路径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val="en-US" w:eastAsia="zh-CN"/>
        </w:rPr>
        <w:t>1.</w:t>
      </w:r>
      <w:r>
        <w:rPr>
          <w:rFonts w:hint="eastAsia"/>
          <w:sz w:val="24"/>
          <w:szCs w:val="24"/>
        </w:rPr>
        <w:t xml:space="preserve"> AI发展战略规划的制定与执行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明确AI技术在烟草专卖中的定位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制定切实可行的发展规划与实施步骤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  <w:lang w:val="en-US" w:eastAsia="zh-CN"/>
        </w:rPr>
        <w:t>.</w:t>
      </w:r>
      <w:r>
        <w:rPr>
          <w:rFonts w:hint="eastAsia"/>
          <w:sz w:val="24"/>
          <w:szCs w:val="24"/>
        </w:rPr>
        <w:t xml:space="preserve"> AI技术应用体系的构建与完善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选择适合的技术平台与工具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建立完善的技术应用流程与标准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 AI人才队伍的培养与引进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制定人才培养计划与政策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eastAsia"/>
          <w:sz w:val="24"/>
          <w:szCs w:val="24"/>
          <w:lang w:eastAsia="zh-CN"/>
        </w:rPr>
        <w:t>）</w:t>
      </w:r>
      <w:r>
        <w:rPr>
          <w:rFonts w:hint="eastAsia"/>
          <w:sz w:val="24"/>
          <w:szCs w:val="24"/>
        </w:rPr>
        <w:t>拓展人才引进渠道与方式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3EF6E75"/>
    <w:multiLevelType w:val="singleLevel"/>
    <w:tmpl w:val="83EF6E75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84AAC2D"/>
    <w:multiLevelType w:val="multilevel"/>
    <w:tmpl w:val="B84AAC2D"/>
    <w:lvl w:ilvl="0" w:tentative="0">
      <w:start w:val="1"/>
      <w:numFmt w:val="decimal"/>
      <w:suff w:val="nothing"/>
      <w:lvlText w:val="（%1）"/>
      <w:lvlJc w:val="left"/>
      <w:rPr>
        <w:rFonts w:hint="default"/>
        <w:b w:val="0"/>
        <w:bCs w:val="0"/>
        <w:color w:val="auto"/>
      </w:rPr>
    </w:lvl>
    <w:lvl w:ilvl="1" w:tentative="0">
      <w:start w:val="1"/>
      <w:numFmt w:val="decimalEnclosedCircleChinese"/>
      <w:lvlText w:val="%2"/>
      <w:lvlJc w:val="left"/>
      <w:pPr>
        <w:tabs>
          <w:tab w:val="left" w:pos="840"/>
        </w:tabs>
        <w:ind w:left="840" w:leftChars="0" w:hanging="420" w:firstLineChars="0"/>
      </w:pPr>
      <w:rPr>
        <w:rFonts w:hint="default"/>
      </w:rPr>
    </w:lvl>
    <w:lvl w:ilvl="2" w:tentative="0">
      <w:start w:val="1"/>
      <w:numFmt w:val="decimal"/>
      <w:lvlText w:val="%3)"/>
      <w:lvlJc w:val="left"/>
      <w:pPr>
        <w:tabs>
          <w:tab w:val="left" w:pos="1260"/>
        </w:tabs>
        <w:ind w:left="1260" w:leftChars="0" w:hanging="420" w:firstLineChars="0"/>
      </w:pPr>
      <w:rPr>
        <w:rFonts w:hint="default"/>
      </w:rPr>
    </w:lvl>
    <w:lvl w:ilvl="3" w:tentative="0">
      <w:start w:val="1"/>
      <w:numFmt w:val="lowerLetter"/>
      <w:lvlText w:val="%4."/>
      <w:lvlJc w:val="left"/>
      <w:pPr>
        <w:tabs>
          <w:tab w:val="left" w:pos="1680"/>
        </w:tabs>
        <w:ind w:left="1680" w:leftChars="0" w:hanging="420" w:firstLineChars="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leftChars="0" w:hanging="420" w:firstLineChars="0"/>
      </w:pPr>
      <w:rPr>
        <w:rFonts w:hint="default"/>
      </w:rPr>
    </w:lvl>
    <w:lvl w:ilvl="5" w:tentative="0">
      <w:start w:val="1"/>
      <w:numFmt w:val="lowerRoman"/>
      <w:lvlText w:val="%6."/>
      <w:lvlJc w:val="left"/>
      <w:pPr>
        <w:tabs>
          <w:tab w:val="left" w:pos="2520"/>
        </w:tabs>
        <w:ind w:left="2520" w:leftChars="0" w:hanging="420" w:firstLineChars="0"/>
      </w:pPr>
      <w:rPr>
        <w:rFonts w:hint="default"/>
      </w:rPr>
    </w:lvl>
    <w:lvl w:ilvl="6" w:tentative="0">
      <w:start w:val="1"/>
      <w:numFmt w:val="lowerRoman"/>
      <w:lvlText w:val="%7)"/>
      <w:lvlJc w:val="left"/>
      <w:pPr>
        <w:tabs>
          <w:tab w:val="left" w:pos="2940"/>
        </w:tabs>
        <w:ind w:left="2940" w:leftChars="0" w:hanging="420" w:firstLineChars="0"/>
      </w:pPr>
      <w:rPr>
        <w:rFonts w:hint="default"/>
      </w:rPr>
    </w:lvl>
    <w:lvl w:ilvl="7" w:tentative="0">
      <w:start w:val="1"/>
      <w:numFmt w:val="lowerLetter"/>
      <w:lvlText w:val="%8."/>
      <w:lvlJc w:val="left"/>
      <w:pPr>
        <w:tabs>
          <w:tab w:val="left" w:pos="3360"/>
        </w:tabs>
        <w:ind w:left="3360" w:leftChars="0" w:hanging="420" w:firstLineChars="0"/>
      </w:pPr>
      <w:rPr>
        <w:rFonts w:hint="default"/>
      </w:rPr>
    </w:lvl>
    <w:lvl w:ilvl="8" w:tentative="0">
      <w:start w:val="1"/>
      <w:numFmt w:val="lowerLetter"/>
      <w:lvlText w:val="%9)"/>
      <w:lvlJc w:val="left"/>
      <w:pPr>
        <w:tabs>
          <w:tab w:val="left" w:pos="3780"/>
        </w:tabs>
        <w:ind w:left="3780" w:leftChars="0" w:hanging="420" w:firstLineChars="0"/>
      </w:pPr>
      <w:rPr>
        <w:rFonts w:hint="default"/>
      </w:rPr>
    </w:lvl>
  </w:abstractNum>
  <w:abstractNum w:abstractNumId="2">
    <w:nsid w:val="CE9E484A"/>
    <w:multiLevelType w:val="singleLevel"/>
    <w:tmpl w:val="CE9E484A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F79134F4"/>
    <w:multiLevelType w:val="singleLevel"/>
    <w:tmpl w:val="F79134F4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11CD95DC"/>
    <w:multiLevelType w:val="singleLevel"/>
    <w:tmpl w:val="11CD95DC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2908F12B"/>
    <w:multiLevelType w:val="singleLevel"/>
    <w:tmpl w:val="2908F12B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4C961533"/>
    <w:multiLevelType w:val="singleLevel"/>
    <w:tmpl w:val="4C96153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56F95250"/>
    <w:multiLevelType w:val="singleLevel"/>
    <w:tmpl w:val="56F9525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5AFB9240"/>
    <w:multiLevelType w:val="singleLevel"/>
    <w:tmpl w:val="5AFB924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6"/>
  </w:num>
  <w:num w:numId="7">
    <w:abstractNumId w:val="3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39B90E73"/>
    <w:rsid w:val="0C0A7C01"/>
    <w:rsid w:val="12C7685F"/>
    <w:rsid w:val="1368042C"/>
    <w:rsid w:val="17213637"/>
    <w:rsid w:val="2CAC21F7"/>
    <w:rsid w:val="39B90E73"/>
    <w:rsid w:val="49060246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微软雅黑" w:cs="微软雅黑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一级标题"/>
    <w:basedOn w:val="1"/>
    <w:qFormat/>
    <w:uiPriority w:val="0"/>
    <w:rPr>
      <w:rFonts w:eastAsia="方正兰亭黑简体" w:asciiTheme="minorAscii" w:hAnsiTheme="minorAscii"/>
    </w:rPr>
  </w:style>
  <w:style w:type="paragraph" w:customStyle="1" w:styleId="7">
    <w:name w:val="二级标题"/>
    <w:basedOn w:val="1"/>
    <w:autoRedefine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8">
    <w:name w:val="三级标题"/>
    <w:basedOn w:val="1"/>
    <w:autoRedefine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2024-03-31T08:13:00Z</dcterms:created>
  <dc:creator>枫影</dc:creator>
  <cp:lastModifiedBy>枫影</cp:lastModifiedBy>
  <dcterms:modified xsi:type="dcterms:W3CDTF">2024-03-31T08:49:12Z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4BDC4F4F495747BA8585CC9288BBA2FD_11</vt:lpwstr>
  </property>
</Properties>
</file>