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《</w:t>
      </w:r>
      <w:r>
        <w:rPr>
          <w:rFonts w:hint="eastAsia"/>
          <w:b/>
          <w:bCs/>
          <w:color w:val="5B9BD5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智能建造</w:t>
      </w:r>
      <w:bookmarkStart w:id="0" w:name="_GoBack"/>
      <w:bookmarkEnd w:id="0"/>
      <w:r>
        <w:rPr>
          <w:rFonts w:hint="eastAsia"/>
          <w:b/>
          <w:bCs/>
          <w:color w:val="5B9BD5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，数字化建设</w:t>
      </w:r>
      <w:r>
        <w:rPr>
          <w:rFonts w:hint="eastAsia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【课程背景】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随着科技的飞速发展，智能建造与数字化建设已成为建筑行业的新趋势。成都市作为积极响应国家智能建造战略的城市，推出了《成都市建设工程项目智能建造水平评价要点》和《成都市智能建造企业水平评价指标》，为本地建筑行业的转型升级提供了政策指引。本课程旨在深入解读成都政策要点，全面探讨智能建造的概念、技术原理及其在具体项目中的应用，为建筑行业人士提供一场前沿、实战、深度的学习体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1. 深入理解成都市智能建造相关政策法规；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2. 掌握智能建造的核心技术原理及应用范围；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3. 学习智能建造在工程项目全过程中的实际应用；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4. 通过案例分析，提升智能建造项目的规划与实施能力；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5. 为企业智能建造转型提供策略支持和实践指导。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【课程对象】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适用于建筑工程项目管理人员、技术负责人、设计师、施工人员</w:t>
      </w:r>
      <w:r>
        <w:rPr>
          <w:rFonts w:hint="eastAsia"/>
          <w:sz w:val="24"/>
          <w:szCs w:val="24"/>
          <w:lang w:val="en-US" w:eastAsia="zh-CN"/>
        </w:rPr>
        <w:t>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/>
          <w:sz w:val="24"/>
          <w:szCs w:val="24"/>
          <w:lang w:eastAsia="zh-CN"/>
        </w:rPr>
        <w:t>0.5天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一、智能建造与数字化建设概述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1. 智能建造的定义与发展趋势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2. 数字化建设在建筑行业中的应用价值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3. 国内外智能建造案例分享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二、成都市智能建造政策解读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1. 《成都市建设工程项目智能建造水平评价要点》详解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2. 《成都市智能建造企业水平评价指标》解读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3. 成都智能建造政策对企业发展的影响与机遇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三、智能建造技术原理及应用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智能组织：基于大数据组织资源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智慧设计：借助</w:t>
      </w:r>
      <w:r>
        <w:rPr>
          <w:rFonts w:hint="eastAsia"/>
          <w:sz w:val="24"/>
          <w:szCs w:val="24"/>
          <w:lang w:eastAsia="zh-CN"/>
        </w:rPr>
        <w:t>BIM技术在智能建造中的应用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智能施工（项目管理）：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人员智慧化管理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门禁考勤管理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视频监控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起重机械检测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绿色施工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实时视频监控和危险预警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物质验收智能化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智慧化安全教育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质量管理：</w:t>
      </w:r>
      <w:r>
        <w:rPr>
          <w:rFonts w:hint="eastAsia" w:ascii="微软雅黑" w:hAnsi="微软雅黑" w:eastAsia="微软雅黑" w:cs="Arial"/>
          <w:b w:val="0"/>
          <w:bCs/>
          <w:color w:val="auto"/>
          <w:sz w:val="24"/>
          <w:szCs w:val="24"/>
          <w:vertAlign w:val="baseline"/>
          <w:lang w:val="en-US" w:eastAsia="zh-CN"/>
        </w:rPr>
        <w:t>全流程、全环节数据监管，打造安全高质工程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 w:ascii="微软雅黑" w:hAnsi="微软雅黑" w:eastAsia="微软雅黑" w:cs="Arial"/>
          <w:b w:val="0"/>
          <w:bCs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="微软雅黑" w:hAnsi="微软雅黑" w:eastAsia="微软雅黑" w:cs="Arial"/>
          <w:b w:val="0"/>
          <w:bCs/>
          <w:color w:val="auto"/>
          <w:sz w:val="24"/>
          <w:szCs w:val="24"/>
          <w:vertAlign w:val="baseline"/>
          <w:lang w:val="en-US" w:eastAsia="zh-CN"/>
        </w:rPr>
        <w:t>装配式建筑，利用信息化技术协同推进智能建造于新型建筑工业化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 w:ascii="微软雅黑" w:hAnsi="微软雅黑" w:cs="Arial"/>
          <w:b w:val="0"/>
          <w:bCs/>
          <w:color w:val="auto"/>
          <w:sz w:val="24"/>
          <w:szCs w:val="24"/>
          <w:vertAlign w:val="baseline"/>
          <w:lang w:val="en-US" w:eastAsia="zh-CN"/>
        </w:rPr>
        <w:t>进度管理与成本管理：</w:t>
      </w:r>
      <w:r>
        <w:rPr>
          <w:rFonts w:hint="eastAsia"/>
          <w:sz w:val="24"/>
          <w:szCs w:val="24"/>
          <w:lang w:eastAsia="zh-CN"/>
        </w:rPr>
        <w:t>大数据与人工智能在项目管理中的优化作用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  <w:lang w:eastAsia="zh-CN"/>
        </w:rPr>
        <w:t>）3D打印技术在建筑领域的前沿探索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四、智能建造全过程管理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1. 智能建造在项目策划与设计阶段的应用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2. 数字化施工管理与现场监控技术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3. 智能建造在竣工验收与维护管理中的实践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4. 智能建造全过程中的数据安全与保障措施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智能建造实战案例分析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b/>
          <w:bCs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【</w:t>
      </w:r>
      <w:r>
        <w:rPr>
          <w:rFonts w:hint="eastAsia"/>
          <w:b/>
          <w:bCs/>
          <w:color w:val="ED7D31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案例导入</w:t>
      </w:r>
      <w:r>
        <w:rPr>
          <w:rFonts w:hint="eastAsia"/>
          <w:b/>
          <w:bCs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840" w:leftChars="0" w:hanging="420" w:firstLineChars="0"/>
        <w:textAlignment w:val="auto"/>
        <w:rPr>
          <w:rFonts w:hint="eastAsia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  <w:t>新华三工程建筑行业数字化转型案例分享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840" w:leftChars="0" w:hanging="420" w:firstLineChars="0"/>
        <w:textAlignment w:val="auto"/>
        <w:rPr>
          <w:rFonts w:hint="eastAsia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  <w:t>雄安新区《区块链监理管理系统》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left="840" w:leftChars="0" w:hanging="420" w:firstLineChars="0"/>
        <w:textAlignment w:val="auto"/>
        <w:rPr>
          <w:rFonts w:hint="eastAsia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  <w:t>中交基于BIM的安全管理系统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840" w:leftChars="0" w:hanging="420" w:firstLineChars="0"/>
        <w:textAlignment w:val="auto"/>
        <w:rPr>
          <w:rFonts w:hint="eastAsia"/>
          <w:b/>
          <w:bCs/>
          <w:color w:val="ED7D31" w:themeColor="accent2"/>
          <w:sz w:val="24"/>
          <w:szCs w:val="24"/>
          <w:lang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  <w:t>东海岸新城综合管廊工程项目提供的</w:t>
      </w:r>
      <w:r>
        <w:rPr>
          <w:rFonts w:hint="default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  <w:fldChar w:fldCharType="begin"/>
      </w:r>
      <w:r>
        <w:rPr>
          <w:rFonts w:hint="default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  <w:instrText xml:space="preserve"> HYPERLINK "http://www.imydao.com/" \t "http://www.imydao.com/_blank" </w:instrText>
      </w:r>
      <w:r>
        <w:rPr>
          <w:rFonts w:hint="default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  <w:fldChar w:fldCharType="separate"/>
      </w:r>
      <w:r>
        <w:rPr>
          <w:rFonts w:hint="default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  <w:t>安质保智慧建造云服务平台</w:t>
      </w:r>
      <w:r>
        <w:rPr>
          <w:rFonts w:hint="default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Arial"/>
          <w:b w:val="0"/>
          <w:bCs/>
          <w:color w:val="ED7D31" w:themeColor="accent2"/>
          <w:sz w:val="24"/>
          <w:szCs w:val="24"/>
          <w:vertAlign w:val="baseline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sz w:val="24"/>
          <w:szCs w:val="24"/>
          <w:lang w:eastAsia="zh-CN"/>
        </w:rPr>
        <w:t xml:space="preserve">   1. 成都本地智能建造项目案例剖析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2. 智能建造技术在复杂工程中的应用策略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3. 从传统建造到智能建造的转型升级经验分享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4. 智能建造项目实施中的风险管理与应对措施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sz w:val="24"/>
          <w:szCs w:val="24"/>
          <w:lang w:eastAsia="zh-CN"/>
        </w:rPr>
      </w:pPr>
      <w:r>
        <w:rPr>
          <w:rFonts w:hint="eastAsia"/>
          <w:b/>
          <w:bCs/>
          <w:sz w:val="24"/>
          <w:szCs w:val="24"/>
          <w:lang w:eastAsia="zh-CN"/>
        </w:rPr>
        <w:t>六、课程总结与展望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1. 智能建造未来发展趋势预测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2. 企业如何结合自身实际推进智能建造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3. 智能建造人才培养与团队建设建议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   4. 互动交流与答疑环节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16B158"/>
    <w:multiLevelType w:val="singleLevel"/>
    <w:tmpl w:val="AE16B158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BA7212B1"/>
    <w:multiLevelType w:val="singleLevel"/>
    <w:tmpl w:val="BA7212B1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abstractNum w:abstractNumId="2">
    <w:nsid w:val="41D262A6"/>
    <w:multiLevelType w:val="singleLevel"/>
    <w:tmpl w:val="41D262A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66F91220"/>
    <w:multiLevelType w:val="singleLevel"/>
    <w:tmpl w:val="66F91220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BC54C2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7414624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autoRedefine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autoRedefine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autoRedefine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autoRedefine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autoRedefine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autoRedefine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autoRedefine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weboffice\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2018-05-27T17:24:00Z</dcterms:created>
  <dc:creator>枫影</dc:creator>
  <cp:lastModifiedBy>枫影</cp:lastModifiedBy>
  <dcterms:modified xsi:type="dcterms:W3CDTF">2024-03-14T11:51:30Z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2675F73D63BA481494F2296B03500C81_12</vt:lpwstr>
  </property>
</Properties>
</file>