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88C22F">
      <w:pPr>
        <w:jc w:val="center"/>
        <w:rPr>
          <w:rStyle w:val="10"/>
          <w:rFonts w:ascii="微软雅黑" w:hAnsi="微软雅黑" w:eastAsia="微软雅黑"/>
          <w:b/>
          <w:sz w:val="44"/>
          <w:szCs w:val="44"/>
        </w:rPr>
      </w:pPr>
      <w:r>
        <w:rPr>
          <w:rStyle w:val="10"/>
          <w:rFonts w:hint="eastAsia" w:ascii="微软雅黑" w:hAnsi="微软雅黑" w:eastAsia="微软雅黑"/>
          <w:b/>
          <w:sz w:val="44"/>
          <w:szCs w:val="44"/>
        </w:rPr>
        <w:t>跨部门沟通与商务谈判</w:t>
      </w:r>
    </w:p>
    <w:p w14:paraId="6E8E6EDF">
      <w:pPr>
        <w:shd w:val="clear" w:color="auto" w:fill="FAFAFA"/>
        <w:spacing w:line="440" w:lineRule="exact"/>
        <w:jc w:val="left"/>
        <w:rPr>
          <w:rStyle w:val="10"/>
          <w:rFonts w:ascii="微软雅黑" w:hAnsi="微软雅黑" w:eastAsia="微软雅黑" w:cs="宋体"/>
          <w:b/>
          <w:bCs/>
          <w:color w:val="FF0000"/>
          <w:kern w:val="0"/>
          <w:sz w:val="24"/>
        </w:rPr>
      </w:pPr>
      <w:r>
        <w:rPr>
          <w:rStyle w:val="10"/>
          <w:rFonts w:ascii="微软雅黑" w:hAnsi="微软雅黑" w:eastAsia="微软雅黑" w:cs="宋体"/>
          <w:b/>
          <w:bCs/>
          <w:color w:val="FF0000"/>
          <w:kern w:val="0"/>
          <w:sz w:val="24"/>
        </w:rPr>
        <w:t xml:space="preserve"> [课程背景] </w:t>
      </w:r>
    </w:p>
    <w:p w14:paraId="69404D22">
      <w:pPr>
        <w:spacing w:before="93" w:after="93" w:line="440" w:lineRule="exact"/>
        <w:ind w:firstLine="480" w:firstLineChars="200"/>
        <w:rPr>
          <w:rStyle w:val="10"/>
          <w:rFonts w:ascii="微软雅黑" w:hAnsi="微软雅黑" w:eastAsia="微软雅黑"/>
          <w:sz w:val="24"/>
        </w:rPr>
      </w:pPr>
      <w:r>
        <w:rPr>
          <w:rStyle w:val="10"/>
          <w:rFonts w:ascii="微软雅黑" w:hAnsi="微软雅黑" w:eastAsia="微软雅黑"/>
          <w:sz w:val="24"/>
        </w:rPr>
        <w:t>客户信誓旦旦的说，</w:t>
      </w:r>
      <w:r>
        <w:rPr>
          <w:rStyle w:val="10"/>
          <w:rFonts w:hint="eastAsia" w:ascii="微软雅黑" w:hAnsi="微软雅黑" w:eastAsia="微软雅黑"/>
          <w:sz w:val="24"/>
        </w:rPr>
        <w:t>合作没有问题，为何一到签合同时，附加条件那么多？</w:t>
      </w:r>
    </w:p>
    <w:p w14:paraId="62DBEF63">
      <w:pPr>
        <w:spacing w:before="93" w:after="93" w:line="440" w:lineRule="exact"/>
        <w:ind w:firstLine="480" w:firstLineChars="200"/>
        <w:rPr>
          <w:rStyle w:val="10"/>
          <w:rFonts w:ascii="微软雅黑" w:hAnsi="微软雅黑" w:eastAsia="微软雅黑"/>
          <w:sz w:val="24"/>
        </w:rPr>
      </w:pPr>
      <w:r>
        <w:rPr>
          <w:rStyle w:val="10"/>
          <w:rFonts w:hint="eastAsia" w:ascii="微软雅黑" w:hAnsi="微软雅黑" w:eastAsia="微软雅黑"/>
          <w:sz w:val="24"/>
        </w:rPr>
        <w:t>强势的合作伙伴步步紧逼，是一味忍让还是绝地反击，弱势的我们怎样抓到筹码，掌握主动权？</w:t>
      </w:r>
    </w:p>
    <w:p w14:paraId="2A7B813B">
      <w:pPr>
        <w:spacing w:before="93" w:after="93" w:line="440" w:lineRule="exact"/>
        <w:ind w:firstLine="480" w:firstLineChars="200"/>
        <w:rPr>
          <w:rStyle w:val="10"/>
          <w:rFonts w:ascii="微软雅黑" w:hAnsi="微软雅黑" w:eastAsia="微软雅黑"/>
          <w:sz w:val="24"/>
        </w:rPr>
      </w:pPr>
      <w:r>
        <w:rPr>
          <w:rStyle w:val="10"/>
          <w:rFonts w:hint="eastAsia" w:ascii="微软雅黑" w:hAnsi="微软雅黑" w:eastAsia="微软雅黑"/>
          <w:sz w:val="24"/>
        </w:rPr>
        <w:t>客户说明天就付款，可明天却说：出差在外、紧急会议、财务有事等一大堆理由，货款迟迟不见踪影？</w:t>
      </w:r>
    </w:p>
    <w:p w14:paraId="5F198D39">
      <w:pPr>
        <w:spacing w:before="93" w:after="93" w:line="440" w:lineRule="exact"/>
        <w:ind w:firstLine="480" w:firstLineChars="200"/>
        <w:rPr>
          <w:rStyle w:val="10"/>
          <w:rFonts w:ascii="微软雅黑" w:hAnsi="微软雅黑" w:eastAsia="微软雅黑"/>
          <w:sz w:val="24"/>
        </w:rPr>
      </w:pPr>
      <w:r>
        <w:rPr>
          <w:rStyle w:val="10"/>
          <w:rFonts w:hint="eastAsia" w:ascii="微软雅黑" w:hAnsi="微软雅黑" w:eastAsia="微软雅黑"/>
          <w:sz w:val="24"/>
        </w:rPr>
        <w:t>商务合同，看起来完美无暇，实则处处是坑，爆雷后，步步惊心</w:t>
      </w:r>
      <w:r>
        <w:rPr>
          <w:rStyle w:val="10"/>
          <w:rFonts w:ascii="微软雅黑" w:hAnsi="微软雅黑" w:eastAsia="微软雅黑"/>
          <w:sz w:val="24"/>
        </w:rPr>
        <w:t>……</w:t>
      </w:r>
    </w:p>
    <w:p w14:paraId="724BA6E9">
      <w:pPr>
        <w:spacing w:before="93" w:after="93" w:line="440" w:lineRule="exact"/>
        <w:ind w:firstLine="480" w:firstLineChars="200"/>
        <w:rPr>
          <w:rStyle w:val="10"/>
          <w:rFonts w:ascii="微软雅黑" w:hAnsi="微软雅黑" w:eastAsia="微软雅黑"/>
          <w:sz w:val="24"/>
        </w:rPr>
      </w:pPr>
      <w:r>
        <w:rPr>
          <w:rStyle w:val="10"/>
          <w:rFonts w:hint="eastAsia" w:ascii="微软雅黑" w:hAnsi="微软雅黑" w:eastAsia="微软雅黑"/>
          <w:sz w:val="24"/>
        </w:rPr>
        <w:t>谈判对方的意图和底线是否清楚？他们所设的计谋，能否识破？布下的局，能否巧妙化解？</w:t>
      </w:r>
    </w:p>
    <w:p w14:paraId="5B4F255D">
      <w:pPr>
        <w:spacing w:before="93" w:after="93" w:line="440" w:lineRule="exact"/>
        <w:ind w:firstLine="480" w:firstLineChars="200"/>
        <w:rPr>
          <w:rStyle w:val="10"/>
          <w:rFonts w:ascii="微软雅黑" w:hAnsi="微软雅黑" w:eastAsia="微软雅黑"/>
          <w:sz w:val="24"/>
        </w:rPr>
      </w:pPr>
      <w:r>
        <w:rPr>
          <w:rStyle w:val="10"/>
          <w:rFonts w:hint="eastAsia" w:ascii="微软雅黑" w:hAnsi="微软雅黑" w:eastAsia="微软雅黑"/>
          <w:sz w:val="24"/>
        </w:rPr>
        <w:t>综上问题，归根结蒂还是对谈判对方不了解，谈判目标不清晰，谈判设计不周全，</w:t>
      </w:r>
      <w:r>
        <w:rPr>
          <w:rStyle w:val="10"/>
          <w:rFonts w:ascii="微软雅黑" w:hAnsi="微软雅黑" w:eastAsia="微软雅黑"/>
          <w:sz w:val="24"/>
        </w:rPr>
        <w:t>谈判</w:t>
      </w:r>
      <w:r>
        <w:rPr>
          <w:rStyle w:val="10"/>
          <w:rFonts w:hint="eastAsia" w:ascii="微软雅黑" w:hAnsi="微软雅黑" w:eastAsia="微软雅黑"/>
          <w:sz w:val="24"/>
        </w:rPr>
        <w:t>技巧不熟练而导致</w:t>
      </w:r>
      <w:r>
        <w:rPr>
          <w:rStyle w:val="10"/>
          <w:rFonts w:ascii="微软雅黑" w:hAnsi="微软雅黑" w:eastAsia="微软雅黑"/>
          <w:sz w:val="24"/>
        </w:rPr>
        <w:t>。</w:t>
      </w:r>
    </w:p>
    <w:p w14:paraId="06595035">
      <w:pPr>
        <w:spacing w:before="93" w:after="93" w:line="440" w:lineRule="exact"/>
        <w:ind w:firstLine="480" w:firstLineChars="200"/>
        <w:rPr>
          <w:rStyle w:val="10"/>
          <w:rFonts w:ascii="微软雅黑" w:hAnsi="微软雅黑" w:eastAsia="微软雅黑"/>
          <w:color w:val="000000"/>
          <w:sz w:val="24"/>
        </w:rPr>
      </w:pPr>
      <w:r>
        <w:rPr>
          <w:rStyle w:val="10"/>
          <w:rFonts w:hint="eastAsia" w:ascii="微软雅黑" w:hAnsi="微软雅黑" w:eastAsia="微软雅黑"/>
          <w:color w:val="000000"/>
          <w:sz w:val="24"/>
        </w:rPr>
        <w:t>其实，商务</w:t>
      </w:r>
      <w:r>
        <w:rPr>
          <w:rStyle w:val="10"/>
          <w:rFonts w:ascii="微软雅黑" w:hAnsi="微软雅黑" w:eastAsia="微软雅黑"/>
          <w:color w:val="000000"/>
          <w:sz w:val="24"/>
        </w:rPr>
        <w:t>谈判</w:t>
      </w:r>
      <w:r>
        <w:rPr>
          <w:rStyle w:val="10"/>
          <w:rFonts w:hint="eastAsia" w:ascii="微软雅黑" w:hAnsi="微软雅黑" w:eastAsia="微软雅黑"/>
          <w:color w:val="000000"/>
          <w:sz w:val="24"/>
        </w:rPr>
        <w:t>是基于在“道”为基础上，进行“术”层面</w:t>
      </w:r>
      <w:r>
        <w:rPr>
          <w:rStyle w:val="10"/>
          <w:rFonts w:ascii="微软雅黑" w:hAnsi="微软雅黑" w:eastAsia="微软雅黑"/>
          <w:color w:val="000000"/>
          <w:sz w:val="24"/>
        </w:rPr>
        <w:t>博弈，是组织能力和</w:t>
      </w:r>
      <w:r>
        <w:rPr>
          <w:rStyle w:val="10"/>
          <w:rFonts w:hint="eastAsia" w:ascii="微软雅黑" w:hAnsi="微软雅黑" w:eastAsia="微软雅黑"/>
          <w:color w:val="000000"/>
          <w:sz w:val="24"/>
        </w:rPr>
        <w:t>团队智慧高度凝聚</w:t>
      </w:r>
      <w:r>
        <w:rPr>
          <w:rStyle w:val="10"/>
          <w:rFonts w:ascii="微软雅黑" w:hAnsi="微软雅黑" w:eastAsia="微软雅黑"/>
          <w:color w:val="000000"/>
          <w:sz w:val="24"/>
        </w:rPr>
        <w:t>的结果。</w:t>
      </w:r>
    </w:p>
    <w:p w14:paraId="2B66B88D">
      <w:pPr>
        <w:spacing w:before="93" w:after="93" w:line="440" w:lineRule="exact"/>
        <w:ind w:firstLine="480" w:firstLineChars="200"/>
        <w:rPr>
          <w:rStyle w:val="10"/>
          <w:rFonts w:ascii="微软雅黑" w:hAnsi="微软雅黑" w:eastAsia="微软雅黑"/>
          <w:sz w:val="24"/>
        </w:rPr>
      </w:pPr>
      <w:r>
        <w:rPr>
          <w:rStyle w:val="10"/>
          <w:rFonts w:hint="eastAsia" w:ascii="微软雅黑" w:hAnsi="微软雅黑" w:eastAsia="微软雅黑"/>
          <w:color w:val="000000"/>
          <w:sz w:val="24"/>
        </w:rPr>
        <w:t>本课程站在全球化高度，从国际视野出发，将国学之“道”与西方之“术”高度融合，输出谈判的“剑”与“剑法”，让您在谈判桌上气定神闲，游刃有余。</w:t>
      </w:r>
    </w:p>
    <w:p w14:paraId="1EC2D503">
      <w:pPr>
        <w:spacing w:before="93" w:after="93" w:line="440" w:lineRule="exact"/>
        <w:rPr>
          <w:rStyle w:val="10"/>
          <w:rFonts w:ascii="微软雅黑" w:hAnsi="微软雅黑" w:eastAsia="微软雅黑"/>
          <w:sz w:val="24"/>
        </w:rPr>
      </w:pPr>
      <w:r>
        <w:rPr>
          <w:rStyle w:val="10"/>
          <w:rFonts w:ascii="微软雅黑" w:hAnsi="微软雅黑" w:eastAsia="微软雅黑"/>
          <w:b/>
          <w:sz w:val="24"/>
        </w:rPr>
        <w:t>适用对象：</w:t>
      </w:r>
      <w:r>
        <w:rPr>
          <w:rStyle w:val="10"/>
          <w:rFonts w:hint="eastAsia" w:ascii="微软雅黑" w:hAnsi="微软雅黑" w:eastAsia="微软雅黑"/>
          <w:sz w:val="24"/>
        </w:rPr>
        <w:t>总经理、部门负责人</w:t>
      </w:r>
      <w:r>
        <w:rPr>
          <w:rStyle w:val="10"/>
          <w:rFonts w:hint="eastAsia" w:ascii="微软雅黑" w:hAnsi="微软雅黑" w:eastAsia="微软雅黑"/>
          <w:b/>
          <w:sz w:val="24"/>
        </w:rPr>
        <w:t>、</w:t>
      </w:r>
      <w:r>
        <w:rPr>
          <w:rStyle w:val="10"/>
          <w:rFonts w:ascii="微软雅黑" w:hAnsi="微软雅黑" w:eastAsia="微软雅黑"/>
          <w:sz w:val="24"/>
        </w:rPr>
        <w:t>销售、策划、品牌、运营、采购、</w:t>
      </w:r>
      <w:r>
        <w:rPr>
          <w:rStyle w:val="10"/>
          <w:rFonts w:hint="eastAsia" w:ascii="微软雅黑" w:hAnsi="微软雅黑" w:eastAsia="微软雅黑"/>
          <w:sz w:val="24"/>
        </w:rPr>
        <w:t>外联</w:t>
      </w:r>
      <w:r>
        <w:rPr>
          <w:rStyle w:val="10"/>
          <w:rFonts w:ascii="微软雅黑" w:hAnsi="微软雅黑" w:eastAsia="微软雅黑"/>
          <w:sz w:val="24"/>
        </w:rPr>
        <w:t>等部门人员</w:t>
      </w:r>
    </w:p>
    <w:p w14:paraId="33729B1F">
      <w:pPr>
        <w:spacing w:before="93" w:after="93" w:line="440" w:lineRule="exact"/>
        <w:rPr>
          <w:rStyle w:val="10"/>
          <w:rFonts w:ascii="微软雅黑" w:hAnsi="微软雅黑" w:eastAsia="微软雅黑"/>
          <w:sz w:val="24"/>
        </w:rPr>
      </w:pPr>
      <w:r>
        <w:rPr>
          <w:rStyle w:val="10"/>
          <w:rFonts w:ascii="微软雅黑" w:hAnsi="微软雅黑" w:eastAsia="微软雅黑"/>
          <w:b/>
          <w:sz w:val="24"/>
        </w:rPr>
        <w:t>授课方式：</w:t>
      </w:r>
      <w:r>
        <w:rPr>
          <w:rStyle w:val="10"/>
          <w:rFonts w:ascii="微软雅黑" w:hAnsi="微软雅黑" w:eastAsia="微软雅黑"/>
          <w:sz w:val="24"/>
        </w:rPr>
        <w:t>采用互动式教学、案例分析、小组讨论、PK训练、游戏互动；</w:t>
      </w:r>
    </w:p>
    <w:p w14:paraId="4EB5D598">
      <w:pPr>
        <w:spacing w:line="440" w:lineRule="exact"/>
        <w:ind w:right="17"/>
        <w:jc w:val="left"/>
        <w:rPr>
          <w:rStyle w:val="10"/>
          <w:rFonts w:ascii="微软雅黑" w:hAnsi="微软雅黑" w:eastAsia="微软雅黑"/>
          <w:kern w:val="0"/>
          <w:sz w:val="24"/>
        </w:rPr>
      </w:pPr>
      <w:r>
        <w:rPr>
          <w:rStyle w:val="10"/>
          <w:rFonts w:ascii="微软雅黑" w:hAnsi="微软雅黑" w:eastAsia="微软雅黑"/>
          <w:b/>
          <w:kern w:val="0"/>
          <w:sz w:val="24"/>
        </w:rPr>
        <w:t>授课时间：</w:t>
      </w:r>
      <w:r>
        <w:rPr>
          <w:rStyle w:val="10"/>
          <w:rFonts w:hint="eastAsia" w:ascii="微软雅黑" w:hAnsi="微软雅黑" w:eastAsia="微软雅黑"/>
          <w:kern w:val="0"/>
          <w:sz w:val="24"/>
          <w:lang w:val="en-US" w:eastAsia="zh-CN"/>
        </w:rPr>
        <w:t>1</w:t>
      </w:r>
      <w:r>
        <w:rPr>
          <w:rStyle w:val="10"/>
          <w:rFonts w:ascii="微软雅黑" w:hAnsi="微软雅黑" w:eastAsia="微软雅黑"/>
          <w:kern w:val="0"/>
          <w:sz w:val="24"/>
        </w:rPr>
        <w:t>天/</w:t>
      </w:r>
      <w:r>
        <w:rPr>
          <w:rStyle w:val="10"/>
          <w:rFonts w:hint="eastAsia" w:ascii="微软雅黑" w:hAnsi="微软雅黑" w:eastAsia="微软雅黑"/>
          <w:kern w:val="0"/>
          <w:sz w:val="24"/>
          <w:lang w:val="en-US" w:eastAsia="zh-CN"/>
        </w:rPr>
        <w:t>6</w:t>
      </w:r>
      <w:r>
        <w:rPr>
          <w:rStyle w:val="10"/>
          <w:rFonts w:ascii="微软雅黑" w:hAnsi="微软雅黑" w:eastAsia="微软雅黑"/>
          <w:kern w:val="0"/>
          <w:sz w:val="24"/>
        </w:rPr>
        <w:t>小时</w:t>
      </w:r>
    </w:p>
    <w:p w14:paraId="30D00030">
      <w:pPr>
        <w:shd w:val="clear" w:color="auto" w:fill="FAFAFA"/>
        <w:spacing w:line="440" w:lineRule="exact"/>
        <w:jc w:val="left"/>
        <w:rPr>
          <w:rStyle w:val="10"/>
          <w:rFonts w:ascii="微软雅黑" w:hAnsi="微软雅黑" w:eastAsia="微软雅黑" w:cs="宋体"/>
          <w:b/>
          <w:bCs/>
          <w:color w:val="FF0000"/>
          <w:kern w:val="0"/>
          <w:sz w:val="24"/>
        </w:rPr>
      </w:pPr>
      <w:r>
        <w:rPr>
          <w:rFonts w:ascii="微软雅黑" w:hAnsi="微软雅黑" w:eastAsia="微软雅黑" w:cs="宋体"/>
          <w:b/>
          <w:bCs/>
          <w:color w:val="FF0000"/>
          <w:kern w:val="0"/>
          <w:sz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871220</wp:posOffset>
            </wp:positionH>
            <wp:positionV relativeFrom="paragraph">
              <wp:posOffset>78105</wp:posOffset>
            </wp:positionV>
            <wp:extent cx="4400550" cy="2641600"/>
            <wp:effectExtent l="19050" t="0" r="0" b="0"/>
            <wp:wrapNone/>
            <wp:docPr id="17" name="图片 2" descr="C:\Users\zhaoy\AppData\Local\Temp\WeChat Files\1225d8ebe869e5f762ab6b0dae22f0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2" descr="C:\Users\zhaoy\AppData\Local\Temp\WeChat Files\1225d8ebe869e5f762ab6b0dae22f0d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400550" cy="264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Style w:val="10"/>
          <w:rFonts w:ascii="微软雅黑" w:hAnsi="微软雅黑" w:eastAsia="微软雅黑" w:cs="宋体"/>
          <w:b/>
          <w:bCs/>
          <w:color w:val="FF0000"/>
          <w:kern w:val="0"/>
          <w:sz w:val="24"/>
        </w:rPr>
        <w:t>[</w:t>
      </w:r>
      <w:r>
        <w:rPr>
          <w:rStyle w:val="10"/>
          <w:rFonts w:hint="eastAsia" w:ascii="微软雅黑" w:hAnsi="微软雅黑" w:eastAsia="微软雅黑" w:cs="宋体"/>
          <w:b/>
          <w:bCs/>
          <w:color w:val="FF0000"/>
          <w:kern w:val="0"/>
          <w:sz w:val="24"/>
        </w:rPr>
        <w:t>版权</w:t>
      </w:r>
      <w:r>
        <w:rPr>
          <w:rStyle w:val="10"/>
          <w:rFonts w:ascii="微软雅黑" w:hAnsi="微软雅黑" w:eastAsia="微软雅黑" w:cs="宋体"/>
          <w:b/>
          <w:bCs/>
          <w:color w:val="FF0000"/>
          <w:kern w:val="0"/>
          <w:sz w:val="24"/>
        </w:rPr>
        <w:t xml:space="preserve">课程] </w:t>
      </w:r>
    </w:p>
    <w:p w14:paraId="36A3EE5B">
      <w:pPr>
        <w:spacing w:line="480" w:lineRule="exact"/>
        <w:ind w:right="17"/>
        <w:jc w:val="left"/>
        <w:rPr>
          <w:rStyle w:val="10"/>
          <w:rFonts w:ascii="微软雅黑" w:hAnsi="微软雅黑" w:eastAsia="微软雅黑"/>
          <w:kern w:val="0"/>
          <w:sz w:val="24"/>
        </w:rPr>
      </w:pPr>
    </w:p>
    <w:p w14:paraId="49FBE662">
      <w:pPr>
        <w:spacing w:line="480" w:lineRule="exact"/>
        <w:ind w:right="17"/>
        <w:jc w:val="left"/>
        <w:rPr>
          <w:rStyle w:val="10"/>
          <w:rFonts w:ascii="微软雅黑" w:hAnsi="微软雅黑" w:eastAsia="微软雅黑"/>
          <w:kern w:val="0"/>
          <w:sz w:val="24"/>
        </w:rPr>
      </w:pPr>
    </w:p>
    <w:p w14:paraId="5FC228D3">
      <w:pPr>
        <w:spacing w:line="480" w:lineRule="exact"/>
        <w:ind w:right="17"/>
        <w:jc w:val="left"/>
        <w:rPr>
          <w:rStyle w:val="10"/>
          <w:rFonts w:ascii="微软雅黑" w:hAnsi="微软雅黑" w:eastAsia="微软雅黑"/>
          <w:kern w:val="0"/>
          <w:sz w:val="24"/>
        </w:rPr>
      </w:pPr>
    </w:p>
    <w:p w14:paraId="36A4FDB8">
      <w:pPr>
        <w:spacing w:line="480" w:lineRule="exact"/>
        <w:ind w:right="17"/>
        <w:jc w:val="left"/>
        <w:rPr>
          <w:rStyle w:val="10"/>
          <w:rFonts w:ascii="微软雅黑" w:hAnsi="微软雅黑" w:eastAsia="微软雅黑"/>
          <w:kern w:val="0"/>
          <w:sz w:val="24"/>
        </w:rPr>
      </w:pPr>
    </w:p>
    <w:p w14:paraId="72A6583A">
      <w:pPr>
        <w:spacing w:line="480" w:lineRule="exact"/>
        <w:ind w:right="17"/>
        <w:jc w:val="left"/>
        <w:rPr>
          <w:rStyle w:val="10"/>
          <w:rFonts w:ascii="微软雅黑" w:hAnsi="微软雅黑" w:eastAsia="微软雅黑"/>
          <w:kern w:val="0"/>
          <w:sz w:val="24"/>
        </w:rPr>
      </w:pPr>
    </w:p>
    <w:p w14:paraId="7293A7D9">
      <w:pPr>
        <w:spacing w:line="480" w:lineRule="exact"/>
        <w:ind w:right="17"/>
        <w:jc w:val="left"/>
        <w:rPr>
          <w:rStyle w:val="10"/>
          <w:rFonts w:ascii="微软雅黑" w:hAnsi="微软雅黑" w:eastAsia="微软雅黑"/>
          <w:kern w:val="0"/>
          <w:sz w:val="24"/>
        </w:rPr>
      </w:pPr>
    </w:p>
    <w:p w14:paraId="259B1690">
      <w:pPr>
        <w:shd w:val="clear" w:color="auto" w:fill="FAFAFA"/>
        <w:spacing w:line="480" w:lineRule="exact"/>
        <w:jc w:val="left"/>
        <w:rPr>
          <w:rStyle w:val="10"/>
          <w:rFonts w:ascii="微软雅黑" w:hAnsi="微软雅黑" w:eastAsia="微软雅黑" w:cs="宋体"/>
          <w:b/>
          <w:bCs/>
          <w:color w:val="FF0000"/>
          <w:kern w:val="0"/>
          <w:sz w:val="24"/>
        </w:rPr>
      </w:pPr>
    </w:p>
    <w:p w14:paraId="49BD46FD">
      <w:pPr>
        <w:shd w:val="clear" w:color="auto" w:fill="FAFAFA"/>
        <w:spacing w:line="480" w:lineRule="exact"/>
        <w:jc w:val="left"/>
        <w:rPr>
          <w:rStyle w:val="10"/>
          <w:rFonts w:ascii="微软雅黑" w:hAnsi="微软雅黑" w:eastAsia="微软雅黑" w:cs="宋体"/>
          <w:b/>
          <w:bCs/>
          <w:color w:val="FF0000"/>
          <w:kern w:val="0"/>
          <w:sz w:val="24"/>
        </w:rPr>
      </w:pPr>
      <w:r>
        <w:rPr>
          <w:rFonts w:ascii="微软雅黑" w:hAnsi="微软雅黑" w:eastAsia="微软雅黑" w:cs="宋体"/>
          <w:b/>
          <w:bCs/>
          <w:color w:val="FF0000"/>
          <w:kern w:val="0"/>
          <w:sz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1817370</wp:posOffset>
            </wp:positionH>
            <wp:positionV relativeFrom="paragraph">
              <wp:posOffset>-100330</wp:posOffset>
            </wp:positionV>
            <wp:extent cx="2997200" cy="2825750"/>
            <wp:effectExtent l="19050" t="0" r="0" b="0"/>
            <wp:wrapNone/>
            <wp:docPr id="1" name="对象 1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1" name="组合 0"/>
                    <a:cNvGrpSpPr/>
                  </a:nvGrpSpPr>
                  <a:grpSpPr>
                    <a:xfrm>
                      <a:off x="0" y="0"/>
                      <a:ext cx="5240216" cy="4895557"/>
                      <a:chOff x="3397348" y="1336431"/>
                      <a:chExt cx="5240216" cy="4895557"/>
                    </a:xfrm>
                  </a:grpSpPr>
                  <a:grpSp>
                    <a:nvGrpSpPr>
                      <a:cNvPr id="36" name="组合 35"/>
                      <a:cNvGrpSpPr/>
                    </a:nvGrpSpPr>
                    <a:grpSpPr>
                      <a:xfrm>
                        <a:off x="3397348" y="1336431"/>
                        <a:ext cx="5240216" cy="4895557"/>
                        <a:chOff x="3397348" y="1336431"/>
                        <a:chExt cx="5240216" cy="4895557"/>
                      </a:xfrm>
                    </a:grpSpPr>
                    <a:sp>
                      <a:nvSpPr>
                        <a:cNvPr id="6" name="椭圆 5"/>
                        <a:cNvSpPr/>
                      </a:nvSpPr>
                      <a:spPr>
                        <a:xfrm>
                          <a:off x="3397348" y="1336431"/>
                          <a:ext cx="5240216" cy="4895557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38100">
                          <a:solidFill>
                            <a:srgbClr val="FF0000"/>
                          </a:solidFill>
                        </a:ln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zh-CN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zh-CN" altLang="en-US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9" name="上箭头 8"/>
                        <a:cNvSpPr/>
                      </a:nvSpPr>
                      <a:spPr>
                        <a:xfrm rot="10800000">
                          <a:off x="5866228" y="1343465"/>
                          <a:ext cx="175846" cy="4888523"/>
                        </a:xfrm>
                        <a:prstGeom prst="upArrow">
                          <a:avLst/>
                        </a:prstGeom>
                        <a:solidFill>
                          <a:srgbClr val="213E74"/>
                        </a:solidFill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zh-CN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zh-CN" altLang="en-US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12" name="下箭头 11"/>
                        <a:cNvSpPr/>
                      </a:nvSpPr>
                      <a:spPr>
                        <a:xfrm rot="18327168">
                          <a:off x="5926413" y="1255541"/>
                          <a:ext cx="184833" cy="5074601"/>
                        </a:xfrm>
                        <a:prstGeom prst="downArrow">
                          <a:avLst/>
                        </a:prstGeom>
                        <a:solidFill>
                          <a:srgbClr val="213E74"/>
                        </a:solidFill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zh-CN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zh-CN" altLang="en-US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13" name="下箭头 12"/>
                        <a:cNvSpPr/>
                      </a:nvSpPr>
                      <a:spPr>
                        <a:xfrm rot="2909211">
                          <a:off x="5883241" y="1220311"/>
                          <a:ext cx="184833" cy="5026011"/>
                        </a:xfrm>
                        <a:prstGeom prst="downArrow">
                          <a:avLst/>
                        </a:prstGeom>
                        <a:solidFill>
                          <a:srgbClr val="213E74"/>
                        </a:solidFill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zh-CN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zh-CN" altLang="en-US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14" name="矩形 13"/>
                        <a:cNvSpPr/>
                      </a:nvSpPr>
                      <a:spPr>
                        <a:xfrm>
                          <a:off x="5507502" y="3545058"/>
                          <a:ext cx="928467" cy="471268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bg1"/>
                          </a:solidFill>
                        </a:ln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zh-CN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zh-CN" altLang="en-US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15" name="矩形 14"/>
                        <a:cNvSpPr/>
                      </a:nvSpPr>
                      <a:spPr>
                        <a:xfrm>
                          <a:off x="5512191" y="1742049"/>
                          <a:ext cx="928467" cy="471268"/>
                        </a:xfrm>
                        <a:prstGeom prst="rect">
                          <a:avLst/>
                        </a:prstGeom>
                        <a:solidFill>
                          <a:srgbClr val="7030A0"/>
                        </a:solidFill>
                        <a:ln>
                          <a:solidFill>
                            <a:schemeClr val="bg1"/>
                          </a:solidFill>
                        </a:ln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zh-CN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zh-CN" altLang="en-US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16" name="矩形 15"/>
                        <a:cNvSpPr/>
                      </a:nvSpPr>
                      <a:spPr>
                        <a:xfrm>
                          <a:off x="5502813" y="2633003"/>
                          <a:ext cx="928467" cy="471268"/>
                        </a:xfrm>
                        <a:prstGeom prst="rect">
                          <a:avLst/>
                        </a:prstGeom>
                        <a:solidFill>
                          <a:srgbClr val="7030A0"/>
                        </a:solidFill>
                        <a:ln>
                          <a:solidFill>
                            <a:schemeClr val="bg1"/>
                          </a:solidFill>
                        </a:ln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zh-CN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zh-CN" altLang="en-US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17" name="矩形 16"/>
                        <a:cNvSpPr/>
                      </a:nvSpPr>
                      <a:spPr>
                        <a:xfrm>
                          <a:off x="5500468" y="4290646"/>
                          <a:ext cx="928467" cy="471268"/>
                        </a:xfrm>
                        <a:prstGeom prst="rect">
                          <a:avLst/>
                        </a:prstGeom>
                        <a:solidFill>
                          <a:srgbClr val="7030A0"/>
                        </a:solidFill>
                        <a:ln>
                          <a:solidFill>
                            <a:schemeClr val="bg1"/>
                          </a:solidFill>
                        </a:ln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zh-CN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zh-CN" altLang="en-US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18" name="矩形 17"/>
                        <a:cNvSpPr/>
                      </a:nvSpPr>
                      <a:spPr>
                        <a:xfrm>
                          <a:off x="5512191" y="4949483"/>
                          <a:ext cx="928467" cy="471268"/>
                        </a:xfrm>
                        <a:prstGeom prst="rect">
                          <a:avLst/>
                        </a:prstGeom>
                        <a:solidFill>
                          <a:srgbClr val="7030A0"/>
                        </a:solidFill>
                        <a:ln>
                          <a:solidFill>
                            <a:schemeClr val="bg1"/>
                          </a:solidFill>
                        </a:ln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zh-CN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zh-CN" altLang="en-US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19" name="矩形 18"/>
                        <a:cNvSpPr/>
                      </a:nvSpPr>
                      <a:spPr>
                        <a:xfrm>
                          <a:off x="5519225" y="5568461"/>
                          <a:ext cx="928467" cy="471268"/>
                        </a:xfrm>
                        <a:prstGeom prst="rect">
                          <a:avLst/>
                        </a:prstGeom>
                        <a:solidFill>
                          <a:srgbClr val="7030A0"/>
                        </a:solidFill>
                        <a:ln>
                          <a:solidFill>
                            <a:schemeClr val="bg1"/>
                          </a:solidFill>
                        </a:ln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zh-CN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zh-CN" altLang="en-US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20" name="矩形 19"/>
                        <a:cNvSpPr/>
                      </a:nvSpPr>
                      <a:spPr>
                        <a:xfrm>
                          <a:off x="5761642" y="1802395"/>
                          <a:ext cx="441146" cy="400110"/>
                        </a:xfrm>
                        <a:prstGeom prst="rect">
                          <a:avLst/>
                        </a:prstGeom>
                      </a:spPr>
                      <a:txSp>
                        <a:txBody>
                          <a:bodyPr wrap="none">
                            <a:spAutoFit/>
                          </a:bodyPr>
                          <a:lstStyle>
                            <a:defPPr>
                              <a:defRPr lang="zh-CN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kumimoji="1" lang="zh-CN" altLang="en-US" sz="2000" dirty="0" smtClean="0">
                                <a:solidFill>
                                  <a:schemeClr val="bg1"/>
                                </a:solidFill>
                                <a:latin typeface="方正粗黑宋简体" pitchFamily="2" charset="-122"/>
                                <a:ea typeface="方正粗黑宋简体" pitchFamily="2" charset="-122"/>
                              </a:rPr>
                              <a:t>势</a:t>
                            </a:r>
                            <a:endParaRPr lang="zh-CN" altLang="en-US" sz="2000" dirty="0">
                              <a:solidFill>
                                <a:schemeClr val="bg1"/>
                              </a:solidFill>
                            </a:endParaRPr>
                          </a:p>
                        </a:txBody>
                        <a:useSpRect/>
                      </a:txSp>
                    </a:sp>
                    <a:sp>
                      <a:nvSpPr>
                        <a:cNvPr id="21" name="矩形 20"/>
                        <a:cNvSpPr/>
                      </a:nvSpPr>
                      <a:spPr>
                        <a:xfrm>
                          <a:off x="5773365" y="2672248"/>
                          <a:ext cx="441146" cy="400110"/>
                        </a:xfrm>
                        <a:prstGeom prst="rect">
                          <a:avLst/>
                        </a:prstGeom>
                      </a:spPr>
                      <a:txSp>
                        <a:txBody>
                          <a:bodyPr wrap="none">
                            <a:spAutoFit/>
                          </a:bodyPr>
                          <a:lstStyle>
                            <a:defPPr>
                              <a:defRPr lang="zh-CN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kumimoji="1" lang="zh-CN" altLang="en-US" sz="2000" dirty="0" smtClean="0">
                                <a:solidFill>
                                  <a:schemeClr val="bg1"/>
                                </a:solidFill>
                                <a:latin typeface="方正粗黑宋简体" pitchFamily="2" charset="-122"/>
                                <a:ea typeface="方正粗黑宋简体" pitchFamily="2" charset="-122"/>
                              </a:rPr>
                              <a:t>道</a:t>
                            </a:r>
                            <a:endParaRPr lang="zh-CN" altLang="en-US" sz="2000" dirty="0">
                              <a:solidFill>
                                <a:schemeClr val="bg1"/>
                              </a:solidFill>
                            </a:endParaRPr>
                          </a:p>
                        </a:txBody>
                        <a:useSpRect/>
                      </a:txSp>
                    </a:sp>
                    <a:sp>
                      <a:nvSpPr>
                        <a:cNvPr id="22" name="矩形 21"/>
                        <a:cNvSpPr/>
                      </a:nvSpPr>
                      <a:spPr>
                        <a:xfrm>
                          <a:off x="5759298" y="4325201"/>
                          <a:ext cx="441146" cy="400110"/>
                        </a:xfrm>
                        <a:prstGeom prst="rect">
                          <a:avLst/>
                        </a:prstGeom>
                      </a:spPr>
                      <a:txSp>
                        <a:txBody>
                          <a:bodyPr wrap="none">
                            <a:spAutoFit/>
                          </a:bodyPr>
                          <a:lstStyle>
                            <a:defPPr>
                              <a:defRPr lang="zh-CN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kumimoji="1" lang="zh-CN" altLang="en-US" sz="2000" dirty="0" smtClean="0">
                                <a:solidFill>
                                  <a:schemeClr val="bg1"/>
                                </a:solidFill>
                                <a:latin typeface="方正粗黑宋简体" pitchFamily="2" charset="-122"/>
                                <a:ea typeface="方正粗黑宋简体" pitchFamily="2" charset="-122"/>
                              </a:rPr>
                              <a:t>法</a:t>
                            </a:r>
                            <a:endParaRPr lang="zh-CN" altLang="en-US" sz="2000" dirty="0">
                              <a:solidFill>
                                <a:schemeClr val="bg1"/>
                              </a:solidFill>
                            </a:endParaRPr>
                          </a:p>
                        </a:txBody>
                        <a:useSpRect/>
                      </a:txSp>
                    </a:sp>
                    <a:sp>
                      <a:nvSpPr>
                        <a:cNvPr id="23" name="矩形 22"/>
                        <a:cNvSpPr/>
                      </a:nvSpPr>
                      <a:spPr>
                        <a:xfrm>
                          <a:off x="5745230" y="4993416"/>
                          <a:ext cx="441146" cy="400110"/>
                        </a:xfrm>
                        <a:prstGeom prst="rect">
                          <a:avLst/>
                        </a:prstGeom>
                      </a:spPr>
                      <a:txSp>
                        <a:txBody>
                          <a:bodyPr wrap="none">
                            <a:spAutoFit/>
                          </a:bodyPr>
                          <a:lstStyle>
                            <a:defPPr>
                              <a:defRPr lang="zh-CN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kumimoji="1" lang="zh-CN" altLang="en-US" sz="2000" dirty="0" smtClean="0">
                                <a:solidFill>
                                  <a:schemeClr val="bg1"/>
                                </a:solidFill>
                                <a:latin typeface="方正粗黑宋简体" pitchFamily="2" charset="-122"/>
                                <a:ea typeface="方正粗黑宋简体" pitchFamily="2" charset="-122"/>
                              </a:rPr>
                              <a:t>术</a:t>
                            </a:r>
                            <a:endParaRPr lang="zh-CN" altLang="en-US" sz="2000" dirty="0">
                              <a:solidFill>
                                <a:schemeClr val="bg1"/>
                              </a:solidFill>
                            </a:endParaRPr>
                          </a:p>
                        </a:txBody>
                        <a:useSpRect/>
                      </a:txSp>
                    </a:sp>
                    <a:sp>
                      <a:nvSpPr>
                        <a:cNvPr id="24" name="矩形 23"/>
                        <a:cNvSpPr/>
                      </a:nvSpPr>
                      <a:spPr>
                        <a:xfrm>
                          <a:off x="5773365" y="5598327"/>
                          <a:ext cx="441146" cy="400110"/>
                        </a:xfrm>
                        <a:prstGeom prst="rect">
                          <a:avLst/>
                        </a:prstGeom>
                      </a:spPr>
                      <a:txSp>
                        <a:txBody>
                          <a:bodyPr wrap="none">
                            <a:spAutoFit/>
                          </a:bodyPr>
                          <a:lstStyle>
                            <a:defPPr>
                              <a:defRPr lang="zh-CN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kumimoji="1" lang="zh-CN" altLang="en-US" sz="2000" dirty="0" smtClean="0">
                                <a:solidFill>
                                  <a:schemeClr val="bg1"/>
                                </a:solidFill>
                                <a:latin typeface="方正粗黑宋简体" pitchFamily="2" charset="-122"/>
                                <a:ea typeface="方正粗黑宋简体" pitchFamily="2" charset="-122"/>
                              </a:rPr>
                              <a:t>器</a:t>
                            </a:r>
                            <a:endParaRPr lang="zh-CN" altLang="en-US" sz="2000" dirty="0">
                              <a:solidFill>
                                <a:schemeClr val="bg1"/>
                              </a:solidFill>
                            </a:endParaRPr>
                          </a:p>
                        </a:txBody>
                        <a:useSpRect/>
                      </a:txSp>
                    </a:sp>
                    <a:sp>
                      <a:nvSpPr>
                        <a:cNvPr id="25" name="矩形 24"/>
                        <a:cNvSpPr/>
                      </a:nvSpPr>
                      <a:spPr>
                        <a:xfrm>
                          <a:off x="4105421" y="2607212"/>
                          <a:ext cx="928467" cy="471268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>
                          <a:solidFill>
                            <a:schemeClr val="bg1"/>
                          </a:solidFill>
                        </a:ln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zh-CN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zh-CN" altLang="en-US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26" name="矩形 25"/>
                        <a:cNvSpPr/>
                      </a:nvSpPr>
                      <a:spPr>
                        <a:xfrm>
                          <a:off x="6825176" y="4419598"/>
                          <a:ext cx="928467" cy="471268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>
                          <a:solidFill>
                            <a:schemeClr val="bg1"/>
                          </a:solidFill>
                        </a:ln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zh-CN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zh-CN" altLang="en-US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27" name="矩形 26"/>
                        <a:cNvSpPr/>
                      </a:nvSpPr>
                      <a:spPr>
                        <a:xfrm>
                          <a:off x="6815796" y="2623625"/>
                          <a:ext cx="928467" cy="471268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>
                          <a:solidFill>
                            <a:schemeClr val="bg1"/>
                          </a:solidFill>
                        </a:ln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zh-CN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zh-CN" altLang="en-US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28" name="矩形 27"/>
                        <a:cNvSpPr/>
                      </a:nvSpPr>
                      <a:spPr>
                        <a:xfrm>
                          <a:off x="4135902" y="4360984"/>
                          <a:ext cx="928467" cy="471268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>
                          <a:solidFill>
                            <a:schemeClr val="bg1"/>
                          </a:solidFill>
                        </a:ln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zh-CN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zh-CN" altLang="en-US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29" name="矩形 28"/>
                        <a:cNvSpPr/>
                      </a:nvSpPr>
                      <a:spPr>
                        <a:xfrm>
                          <a:off x="4380664" y="2644112"/>
                          <a:ext cx="441146" cy="400110"/>
                        </a:xfrm>
                        <a:prstGeom prst="rect">
                          <a:avLst/>
                        </a:prstGeom>
                      </a:spPr>
                      <a:txSp>
                        <a:txBody>
                          <a:bodyPr wrap="none">
                            <a:spAutoFit/>
                          </a:bodyPr>
                          <a:lstStyle>
                            <a:defPPr>
                              <a:defRPr lang="zh-CN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kumimoji="1" lang="zh-CN" altLang="en-US" sz="2000" dirty="0" smtClean="0">
                                <a:solidFill>
                                  <a:schemeClr val="bg1"/>
                                </a:solidFill>
                                <a:latin typeface="方正粗黑宋简体" pitchFamily="2" charset="-122"/>
                                <a:ea typeface="方正粗黑宋简体" pitchFamily="2" charset="-122"/>
                              </a:rPr>
                              <a:t>名</a:t>
                            </a:r>
                            <a:endParaRPr lang="zh-CN" altLang="en-US" sz="2000" dirty="0">
                              <a:solidFill>
                                <a:schemeClr val="bg1"/>
                              </a:solidFill>
                            </a:endParaRPr>
                          </a:p>
                        </a:txBody>
                        <a:useSpRect/>
                      </a:txSp>
                    </a:sp>
                    <a:sp>
                      <a:nvSpPr>
                        <a:cNvPr id="30" name="矩形 29"/>
                        <a:cNvSpPr/>
                      </a:nvSpPr>
                      <a:spPr>
                        <a:xfrm>
                          <a:off x="7046491" y="4430709"/>
                          <a:ext cx="441146" cy="400110"/>
                        </a:xfrm>
                        <a:prstGeom prst="rect">
                          <a:avLst/>
                        </a:prstGeom>
                      </a:spPr>
                      <a:txSp>
                        <a:txBody>
                          <a:bodyPr wrap="none">
                            <a:spAutoFit/>
                          </a:bodyPr>
                          <a:lstStyle>
                            <a:defPPr>
                              <a:defRPr lang="zh-CN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kumimoji="1" lang="zh-CN" altLang="en-US" sz="2000" dirty="0" smtClean="0">
                                <a:solidFill>
                                  <a:schemeClr val="bg1"/>
                                </a:solidFill>
                                <a:latin typeface="方正粗黑宋简体" pitchFamily="2" charset="-122"/>
                                <a:ea typeface="方正粗黑宋简体" pitchFamily="2" charset="-122"/>
                              </a:rPr>
                              <a:t>法</a:t>
                            </a:r>
                            <a:endParaRPr lang="zh-CN" altLang="en-US" sz="2000" dirty="0">
                              <a:solidFill>
                                <a:schemeClr val="bg1"/>
                              </a:solidFill>
                            </a:endParaRPr>
                          </a:p>
                        </a:txBody>
                        <a:useSpRect/>
                      </a:txSp>
                    </a:sp>
                    <a:sp>
                      <a:nvSpPr>
                        <a:cNvPr id="31" name="矩形 30"/>
                        <a:cNvSpPr/>
                      </a:nvSpPr>
                      <a:spPr>
                        <a:xfrm>
                          <a:off x="7023045" y="2648801"/>
                          <a:ext cx="441146" cy="400110"/>
                        </a:xfrm>
                        <a:prstGeom prst="rect">
                          <a:avLst/>
                        </a:prstGeom>
                      </a:spPr>
                      <a:txSp>
                        <a:txBody>
                          <a:bodyPr wrap="none">
                            <a:spAutoFit/>
                          </a:bodyPr>
                          <a:lstStyle>
                            <a:defPPr>
                              <a:defRPr lang="zh-CN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kumimoji="1" lang="zh-CN" altLang="en-US" sz="2000" dirty="0" smtClean="0">
                                <a:solidFill>
                                  <a:schemeClr val="bg1"/>
                                </a:solidFill>
                                <a:latin typeface="方正粗黑宋简体" pitchFamily="2" charset="-122"/>
                                <a:ea typeface="方正粗黑宋简体" pitchFamily="2" charset="-122"/>
                              </a:rPr>
                              <a:t>理</a:t>
                            </a:r>
                            <a:endParaRPr lang="zh-CN" altLang="en-US" sz="2000" dirty="0">
                              <a:solidFill>
                                <a:schemeClr val="bg1"/>
                              </a:solidFill>
                            </a:endParaRPr>
                          </a:p>
                        </a:txBody>
                        <a:useSpRect/>
                      </a:txSp>
                    </a:sp>
                    <a:sp>
                      <a:nvSpPr>
                        <a:cNvPr id="32" name="矩形 31"/>
                        <a:cNvSpPr/>
                      </a:nvSpPr>
                      <a:spPr>
                        <a:xfrm>
                          <a:off x="4413488" y="4442432"/>
                          <a:ext cx="441146" cy="400110"/>
                        </a:xfrm>
                        <a:prstGeom prst="rect">
                          <a:avLst/>
                        </a:prstGeom>
                      </a:spPr>
                      <a:txSp>
                        <a:txBody>
                          <a:bodyPr wrap="none">
                            <a:spAutoFit/>
                          </a:bodyPr>
                          <a:lstStyle>
                            <a:defPPr>
                              <a:defRPr lang="zh-CN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kumimoji="1" lang="zh-CN" altLang="en-US" sz="2000" dirty="0" smtClean="0">
                                <a:solidFill>
                                  <a:schemeClr val="bg1"/>
                                </a:solidFill>
                                <a:latin typeface="方正粗黑宋简体" pitchFamily="2" charset="-122"/>
                                <a:ea typeface="方正粗黑宋简体" pitchFamily="2" charset="-122"/>
                              </a:rPr>
                              <a:t>力</a:t>
                            </a:r>
                            <a:endParaRPr lang="zh-CN" altLang="en-US" sz="2000" dirty="0">
                              <a:solidFill>
                                <a:schemeClr val="bg1"/>
                              </a:solidFill>
                            </a:endParaRPr>
                          </a:p>
                        </a:txBody>
                        <a:useSpRect/>
                      </a:txSp>
                    </a:sp>
                    <a:sp>
                      <a:nvSpPr>
                        <a:cNvPr id="33" name="矩形 32"/>
                        <a:cNvSpPr/>
                      </a:nvSpPr>
                      <a:spPr>
                        <a:xfrm>
                          <a:off x="5778055" y="3570235"/>
                          <a:ext cx="441146" cy="400110"/>
                        </a:xfrm>
                        <a:prstGeom prst="rect">
                          <a:avLst/>
                        </a:prstGeom>
                      </a:spPr>
                      <a:txSp>
                        <a:txBody>
                          <a:bodyPr wrap="none">
                            <a:spAutoFit/>
                          </a:bodyPr>
                          <a:lstStyle>
                            <a:defPPr>
                              <a:defRPr lang="zh-CN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kumimoji="1" lang="zh-CN" altLang="en-US" sz="2000" dirty="0" smtClean="0">
                                <a:solidFill>
                                  <a:schemeClr val="bg1"/>
                                </a:solidFill>
                                <a:latin typeface="方正粗黑宋简体" pitchFamily="2" charset="-122"/>
                                <a:ea typeface="方正粗黑宋简体" pitchFamily="2" charset="-122"/>
                              </a:rPr>
                              <a:t>利</a:t>
                            </a:r>
                            <a:endParaRPr lang="zh-CN" altLang="en-US" sz="2000" dirty="0">
                              <a:solidFill>
                                <a:schemeClr val="bg1"/>
                              </a:solidFill>
                            </a:endParaRPr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</wp:anchor>
        </w:drawing>
      </w:r>
      <w:r>
        <w:rPr>
          <w:rStyle w:val="10"/>
          <w:rFonts w:ascii="微软雅黑" w:hAnsi="微软雅黑" w:eastAsia="微软雅黑" w:cs="宋体"/>
          <w:b/>
          <w:bCs/>
          <w:color w:val="FF0000"/>
          <w:kern w:val="0"/>
          <w:sz w:val="24"/>
        </w:rPr>
        <w:t>[课程</w:t>
      </w:r>
      <w:r>
        <w:rPr>
          <w:rStyle w:val="10"/>
          <w:rFonts w:hint="eastAsia" w:ascii="微软雅黑" w:hAnsi="微软雅黑" w:eastAsia="微软雅黑" w:cs="宋体"/>
          <w:b/>
          <w:bCs/>
          <w:color w:val="FF0000"/>
          <w:kern w:val="0"/>
          <w:sz w:val="24"/>
        </w:rPr>
        <w:t>模型图</w:t>
      </w:r>
      <w:r>
        <w:rPr>
          <w:rStyle w:val="10"/>
          <w:rFonts w:ascii="微软雅黑" w:hAnsi="微软雅黑" w:eastAsia="微软雅黑" w:cs="宋体"/>
          <w:b/>
          <w:bCs/>
          <w:color w:val="FF0000"/>
          <w:kern w:val="0"/>
          <w:sz w:val="24"/>
        </w:rPr>
        <w:t xml:space="preserve">] </w:t>
      </w:r>
    </w:p>
    <w:p w14:paraId="7D5925FB">
      <w:pPr>
        <w:shd w:val="clear" w:color="auto" w:fill="FAFAFA"/>
        <w:spacing w:line="480" w:lineRule="exact"/>
        <w:jc w:val="left"/>
        <w:rPr>
          <w:rStyle w:val="10"/>
          <w:rFonts w:ascii="微软雅黑" w:hAnsi="微软雅黑" w:eastAsia="微软雅黑" w:cs="宋体"/>
          <w:b/>
          <w:bCs/>
          <w:color w:val="FF0000"/>
          <w:kern w:val="0"/>
          <w:sz w:val="24"/>
        </w:rPr>
      </w:pPr>
      <w:r>
        <w:rPr>
          <w:rStyle w:val="10"/>
          <w:rFonts w:hint="eastAsia" w:ascii="微软雅黑" w:hAnsi="微软雅黑" w:eastAsia="微软雅黑"/>
          <w:color w:val="FF0000"/>
          <w:kern w:val="0"/>
          <w:sz w:val="24"/>
        </w:rPr>
        <w:t>（谈判的剑与剑法）</w:t>
      </w:r>
    </w:p>
    <w:p w14:paraId="601318B9">
      <w:pPr>
        <w:spacing w:line="480" w:lineRule="exact"/>
        <w:ind w:right="17"/>
        <w:jc w:val="left"/>
        <w:rPr>
          <w:rStyle w:val="10"/>
          <w:rFonts w:ascii="微软雅黑" w:hAnsi="微软雅黑" w:eastAsia="微软雅黑"/>
          <w:kern w:val="0"/>
          <w:sz w:val="24"/>
        </w:rPr>
      </w:pPr>
    </w:p>
    <w:p w14:paraId="57A86BDD">
      <w:pPr>
        <w:spacing w:line="480" w:lineRule="exact"/>
        <w:ind w:right="17"/>
        <w:jc w:val="left"/>
        <w:rPr>
          <w:rStyle w:val="10"/>
          <w:rFonts w:ascii="微软雅黑" w:hAnsi="微软雅黑" w:eastAsia="微软雅黑"/>
          <w:kern w:val="0"/>
          <w:sz w:val="24"/>
        </w:rPr>
      </w:pPr>
    </w:p>
    <w:p w14:paraId="733EE462">
      <w:pPr>
        <w:spacing w:line="480" w:lineRule="exact"/>
        <w:ind w:right="17"/>
        <w:jc w:val="left"/>
        <w:rPr>
          <w:rStyle w:val="10"/>
          <w:rFonts w:ascii="微软雅黑" w:hAnsi="微软雅黑" w:eastAsia="微软雅黑"/>
          <w:kern w:val="0"/>
          <w:sz w:val="24"/>
        </w:rPr>
      </w:pPr>
    </w:p>
    <w:p w14:paraId="4ECC8168">
      <w:pPr>
        <w:shd w:val="clear" w:color="auto" w:fill="FAFAFA"/>
        <w:spacing w:line="480" w:lineRule="exact"/>
        <w:jc w:val="left"/>
        <w:rPr>
          <w:rStyle w:val="10"/>
          <w:rFonts w:ascii="微软雅黑" w:hAnsi="微软雅黑" w:eastAsia="微软雅黑" w:cs="宋体"/>
          <w:b/>
          <w:bCs/>
          <w:color w:val="FF0000"/>
          <w:kern w:val="0"/>
          <w:sz w:val="24"/>
        </w:rPr>
      </w:pPr>
    </w:p>
    <w:p w14:paraId="168D4BB9">
      <w:pPr>
        <w:shd w:val="clear" w:color="auto" w:fill="FAFAFA"/>
        <w:spacing w:line="480" w:lineRule="exact"/>
        <w:jc w:val="left"/>
        <w:rPr>
          <w:rStyle w:val="10"/>
          <w:rFonts w:ascii="微软雅黑" w:hAnsi="微软雅黑" w:eastAsia="微软雅黑" w:cs="宋体"/>
          <w:b/>
          <w:bCs/>
          <w:color w:val="FF0000"/>
          <w:kern w:val="0"/>
          <w:sz w:val="24"/>
        </w:rPr>
      </w:pPr>
    </w:p>
    <w:p w14:paraId="459EC2FC">
      <w:pPr>
        <w:shd w:val="clear" w:color="auto" w:fill="FAFAFA"/>
        <w:spacing w:line="480" w:lineRule="exact"/>
        <w:jc w:val="left"/>
        <w:rPr>
          <w:rStyle w:val="10"/>
          <w:rFonts w:ascii="微软雅黑" w:hAnsi="微软雅黑" w:eastAsia="微软雅黑" w:cs="宋体"/>
          <w:b/>
          <w:bCs/>
          <w:color w:val="FF0000"/>
          <w:kern w:val="0"/>
          <w:sz w:val="24"/>
        </w:rPr>
      </w:pPr>
    </w:p>
    <w:p w14:paraId="76AB2206">
      <w:pPr>
        <w:shd w:val="clear" w:color="auto" w:fill="FAFAFA"/>
        <w:spacing w:line="480" w:lineRule="exact"/>
        <w:jc w:val="left"/>
        <w:rPr>
          <w:rStyle w:val="10"/>
          <w:rFonts w:ascii="微软雅黑" w:hAnsi="微软雅黑" w:eastAsia="微软雅黑" w:cs="宋体"/>
          <w:b/>
          <w:bCs/>
          <w:color w:val="FF0000"/>
          <w:kern w:val="0"/>
          <w:sz w:val="24"/>
        </w:rPr>
      </w:pPr>
      <w:r>
        <w:rPr>
          <w:rStyle w:val="10"/>
          <w:rFonts w:ascii="微软雅黑" w:hAnsi="微软雅黑" w:eastAsia="微软雅黑" w:cs="宋体"/>
          <w:b/>
          <w:bCs/>
          <w:color w:val="FF0000"/>
          <w:kern w:val="0"/>
          <w:sz w:val="24"/>
        </w:rPr>
        <w:t xml:space="preserve">[课程收获] </w:t>
      </w:r>
    </w:p>
    <w:p w14:paraId="1E453046">
      <w:pPr>
        <w:numPr>
          <w:ilvl w:val="0"/>
          <w:numId w:val="1"/>
        </w:numPr>
        <w:spacing w:line="480" w:lineRule="exact"/>
        <w:rPr>
          <w:rStyle w:val="10"/>
          <w:rFonts w:ascii="微软雅黑" w:hAnsi="微软雅黑" w:eastAsia="微软雅黑" w:cs="宋体"/>
          <w:bCs/>
          <w:sz w:val="24"/>
        </w:rPr>
      </w:pPr>
      <w:r>
        <w:rPr>
          <w:rStyle w:val="10"/>
          <w:rFonts w:hint="eastAsia" w:ascii="微软雅黑" w:hAnsi="微软雅黑" w:eastAsia="微软雅黑" w:cs="宋体"/>
          <w:bCs/>
          <w:sz w:val="24"/>
        </w:rPr>
        <w:t>掌握谈判的剑与剑法，实现从1.0-4.0的进阶（即“小白-剑客-大侠-宗师”）；</w:t>
      </w:r>
    </w:p>
    <w:p w14:paraId="5F59BD14">
      <w:pPr>
        <w:numPr>
          <w:ilvl w:val="0"/>
          <w:numId w:val="1"/>
        </w:numPr>
        <w:spacing w:line="480" w:lineRule="exact"/>
        <w:rPr>
          <w:rStyle w:val="10"/>
          <w:rFonts w:ascii="微软雅黑" w:hAnsi="微软雅黑" w:eastAsia="微软雅黑" w:cs="宋体"/>
          <w:bCs/>
          <w:sz w:val="24"/>
        </w:rPr>
      </w:pPr>
      <w:r>
        <w:rPr>
          <w:rStyle w:val="10"/>
          <w:rFonts w:hint="eastAsia" w:ascii="微软雅黑" w:hAnsi="微软雅黑" w:eastAsia="微软雅黑" w:cs="宋体"/>
          <w:bCs/>
          <w:sz w:val="24"/>
        </w:rPr>
        <w:t>学会运用国学智慧，借用国际谈判思维，从全球化高度着眼具体谈判事务；</w:t>
      </w:r>
    </w:p>
    <w:p w14:paraId="10B78554">
      <w:pPr>
        <w:numPr>
          <w:ilvl w:val="0"/>
          <w:numId w:val="1"/>
        </w:numPr>
        <w:spacing w:line="480" w:lineRule="exact"/>
        <w:rPr>
          <w:rStyle w:val="10"/>
          <w:rFonts w:ascii="微软雅黑" w:hAnsi="微软雅黑" w:eastAsia="微软雅黑" w:cs="宋体"/>
          <w:bCs/>
          <w:sz w:val="24"/>
        </w:rPr>
      </w:pPr>
      <w:r>
        <w:rPr>
          <w:rStyle w:val="10"/>
          <w:rFonts w:hint="eastAsia" w:ascii="微软雅黑" w:hAnsi="微软雅黑" w:eastAsia="微软雅黑" w:cs="宋体"/>
          <w:bCs/>
          <w:sz w:val="24"/>
        </w:rPr>
        <w:t>以“道”为基础</w:t>
      </w:r>
      <w:r>
        <w:rPr>
          <w:rStyle w:val="10"/>
          <w:rFonts w:ascii="微软雅黑" w:hAnsi="微软雅黑" w:eastAsia="微软雅黑" w:cs="宋体"/>
          <w:bCs/>
          <w:sz w:val="24"/>
        </w:rPr>
        <w:t>，</w:t>
      </w:r>
      <w:r>
        <w:rPr>
          <w:rStyle w:val="10"/>
          <w:rFonts w:hint="eastAsia" w:ascii="微软雅黑" w:hAnsi="微软雅黑" w:eastAsia="微软雅黑" w:cs="宋体"/>
          <w:bCs/>
          <w:sz w:val="24"/>
        </w:rPr>
        <w:t>灵活运用“局”和“术”</w:t>
      </w:r>
      <w:r>
        <w:rPr>
          <w:rStyle w:val="10"/>
          <w:rFonts w:ascii="微软雅黑" w:hAnsi="微软雅黑" w:eastAsia="微软雅黑" w:cs="宋体"/>
          <w:bCs/>
          <w:sz w:val="24"/>
        </w:rPr>
        <w:t>，真正</w:t>
      </w:r>
      <w:r>
        <w:rPr>
          <w:rStyle w:val="10"/>
          <w:rFonts w:hint="eastAsia" w:ascii="微软雅黑" w:hAnsi="微软雅黑" w:eastAsia="微软雅黑" w:cs="宋体"/>
          <w:bCs/>
          <w:sz w:val="24"/>
        </w:rPr>
        <w:t>学会</w:t>
      </w:r>
      <w:r>
        <w:rPr>
          <w:rStyle w:val="10"/>
          <w:rFonts w:ascii="微软雅黑" w:hAnsi="微软雅黑" w:eastAsia="微软雅黑" w:cs="宋体"/>
          <w:bCs/>
          <w:sz w:val="24"/>
        </w:rPr>
        <w:t>谈判技巧，</w:t>
      </w:r>
      <w:r>
        <w:rPr>
          <w:rStyle w:val="10"/>
          <w:rFonts w:hint="eastAsia" w:ascii="微软雅黑" w:hAnsi="微软雅黑" w:eastAsia="微软雅黑" w:cs="宋体"/>
          <w:bCs/>
          <w:sz w:val="24"/>
        </w:rPr>
        <w:t>实现多赢</w:t>
      </w:r>
      <w:r>
        <w:rPr>
          <w:rStyle w:val="10"/>
          <w:rFonts w:ascii="微软雅黑" w:hAnsi="微软雅黑" w:eastAsia="微软雅黑" w:cs="宋体"/>
          <w:bCs/>
          <w:sz w:val="24"/>
        </w:rPr>
        <w:t>；</w:t>
      </w:r>
    </w:p>
    <w:p w14:paraId="6B82B1EB">
      <w:pPr>
        <w:numPr>
          <w:ilvl w:val="0"/>
          <w:numId w:val="1"/>
        </w:numPr>
        <w:spacing w:line="480" w:lineRule="exact"/>
        <w:rPr>
          <w:rStyle w:val="10"/>
          <w:rFonts w:ascii="微软雅黑" w:hAnsi="微软雅黑" w:eastAsia="微软雅黑" w:cs="宋体"/>
          <w:bCs/>
          <w:sz w:val="24"/>
        </w:rPr>
      </w:pPr>
      <w:r>
        <w:rPr>
          <w:rStyle w:val="10"/>
          <w:rFonts w:hint="eastAsia" w:ascii="微软雅黑" w:hAnsi="微软雅黑" w:eastAsia="微软雅黑" w:cs="宋体"/>
          <w:bCs/>
          <w:sz w:val="24"/>
        </w:rPr>
        <w:t>课程案例独特新颖，贴合实际，边学边演练，实战到底；</w:t>
      </w:r>
    </w:p>
    <w:p w14:paraId="0FF06C60">
      <w:pPr>
        <w:numPr>
          <w:ilvl w:val="0"/>
          <w:numId w:val="1"/>
        </w:numPr>
        <w:spacing w:line="480" w:lineRule="exact"/>
        <w:rPr>
          <w:rStyle w:val="10"/>
          <w:rFonts w:ascii="微软雅黑" w:hAnsi="微软雅黑" w:eastAsia="微软雅黑" w:cs="宋体"/>
          <w:bCs/>
          <w:sz w:val="24"/>
        </w:rPr>
      </w:pPr>
      <w:r>
        <w:rPr>
          <w:rStyle w:val="10"/>
          <w:rFonts w:hint="eastAsia" w:ascii="微软雅黑" w:hAnsi="微软雅黑" w:eastAsia="微软雅黑" w:cs="宋体"/>
          <w:bCs/>
          <w:sz w:val="24"/>
        </w:rPr>
        <w:t>开阔谈判思维，</w:t>
      </w:r>
      <w:r>
        <w:rPr>
          <w:rStyle w:val="10"/>
          <w:rFonts w:ascii="微软雅黑" w:hAnsi="微软雅黑" w:eastAsia="微软雅黑" w:cs="宋体"/>
          <w:bCs/>
          <w:sz w:val="24"/>
        </w:rPr>
        <w:t>提升个人的格局，</w:t>
      </w:r>
      <w:r>
        <w:rPr>
          <w:rStyle w:val="10"/>
          <w:rFonts w:hint="eastAsia" w:ascii="微软雅黑" w:hAnsi="微软雅黑" w:eastAsia="微软雅黑" w:cs="宋体"/>
          <w:bCs/>
          <w:sz w:val="24"/>
        </w:rPr>
        <w:t>点燃智慧之光。</w:t>
      </w:r>
    </w:p>
    <w:p w14:paraId="157A56D9">
      <w:pPr>
        <w:spacing w:line="480" w:lineRule="exact"/>
        <w:ind w:right="17"/>
        <w:jc w:val="left"/>
        <w:rPr>
          <w:rStyle w:val="10"/>
          <w:rFonts w:ascii="微软雅黑" w:hAnsi="微软雅黑" w:eastAsia="微软雅黑" w:cs="宋体"/>
          <w:b/>
          <w:bCs/>
          <w:color w:val="FF0000"/>
          <w:kern w:val="0"/>
          <w:sz w:val="24"/>
        </w:rPr>
      </w:pPr>
      <w:r>
        <w:rPr>
          <w:rStyle w:val="10"/>
          <w:rFonts w:ascii="微软雅黑" w:hAnsi="微软雅黑" w:eastAsia="微软雅黑" w:cs="宋体"/>
          <w:b/>
          <w:bCs/>
          <w:color w:val="FF0000"/>
          <w:kern w:val="0"/>
          <w:sz w:val="24"/>
        </w:rPr>
        <w:t>[课程大纲]</w:t>
      </w:r>
    </w:p>
    <w:p w14:paraId="6983D01F">
      <w:pPr>
        <w:pStyle w:val="5"/>
        <w:spacing w:before="0" w:beforeAutospacing="0" w:after="0" w:afterAutospacing="0" w:line="410" w:lineRule="exact"/>
        <w:rPr>
          <w:rStyle w:val="10"/>
          <w:rFonts w:ascii="微软雅黑" w:hAnsi="微软雅黑" w:eastAsia="微软雅黑" w:cs="Times New Roman"/>
          <w:b/>
          <w:kern w:val="2"/>
        </w:rPr>
      </w:pPr>
      <w:r>
        <w:rPr>
          <w:rStyle w:val="10"/>
          <w:rFonts w:hint="eastAsia" w:ascii="微软雅黑" w:hAnsi="微软雅黑" w:eastAsia="微软雅黑" w:cs="Times New Roman"/>
          <w:b/>
          <w:kern w:val="2"/>
        </w:rPr>
        <w:t>第一讲：心篇</w:t>
      </w:r>
      <w:r>
        <w:rPr>
          <w:rStyle w:val="10"/>
          <w:rFonts w:ascii="微软雅黑" w:hAnsi="微软雅黑" w:eastAsia="微软雅黑" w:cs="Times New Roman"/>
          <w:b/>
          <w:kern w:val="2"/>
        </w:rPr>
        <w:t>-</w:t>
      </w:r>
      <w:r>
        <w:rPr>
          <w:rStyle w:val="10"/>
          <w:rFonts w:hint="eastAsia" w:ascii="微软雅黑" w:hAnsi="微软雅黑" w:eastAsia="微软雅黑" w:cs="Times New Roman"/>
          <w:b/>
          <w:kern w:val="2"/>
        </w:rPr>
        <w:t>真诚沟通，协同作战</w:t>
      </w:r>
    </w:p>
    <w:p w14:paraId="47A421A8">
      <w:pPr>
        <w:pStyle w:val="5"/>
        <w:spacing w:before="0" w:beforeAutospacing="0" w:after="0" w:afterAutospacing="0" w:line="430" w:lineRule="exact"/>
        <w:rPr>
          <w:rFonts w:ascii="微软雅黑" w:hAnsi="微软雅黑" w:eastAsia="微软雅黑"/>
          <w:b/>
          <w:bCs/>
        </w:rPr>
      </w:pPr>
      <w:r>
        <w:rPr>
          <w:rFonts w:hint="eastAsia" w:ascii="微软雅黑" w:hAnsi="微软雅黑" w:eastAsia="微软雅黑"/>
          <w:b/>
          <w:bCs/>
        </w:rPr>
        <w:t>【问题分析】：“沟通从心出发”，站在对方的角度，换位思考，以共同解决问题为目的，打破部门间无形有墙，减少内卷。</w:t>
      </w:r>
    </w:p>
    <w:p w14:paraId="41C41DF5">
      <w:pPr>
        <w:pStyle w:val="5"/>
        <w:spacing w:before="0" w:beforeAutospacing="0" w:after="0" w:afterAutospacing="0" w:line="430" w:lineRule="exact"/>
        <w:rPr>
          <w:rStyle w:val="10"/>
          <w:rFonts w:hint="eastAsia" w:ascii="微软雅黑" w:hAnsi="微软雅黑" w:eastAsia="微软雅黑" w:cs="Times New Roman"/>
          <w:b/>
          <w:color w:val="000000" w:themeColor="text1"/>
          <w:kern w:val="2"/>
        </w:rPr>
      </w:pPr>
      <w:r>
        <w:rPr>
          <w:rFonts w:hint="eastAsia" w:ascii="微软雅黑" w:hAnsi="微软雅黑" w:eastAsia="微软雅黑"/>
          <w:b/>
          <w:bCs/>
        </w:rPr>
        <w:t>【本章收获】输出“共情沟通”工具，让沟通更高效</w:t>
      </w:r>
    </w:p>
    <w:p w14:paraId="00D4359E">
      <w:pPr>
        <w:pStyle w:val="30"/>
        <w:numPr>
          <w:ilvl w:val="0"/>
          <w:numId w:val="2"/>
        </w:numPr>
        <w:spacing w:line="410" w:lineRule="exact"/>
        <w:ind w:right="17" w:rightChars="8" w:firstLineChars="0"/>
        <w:jc w:val="left"/>
        <w:rPr>
          <w:rFonts w:ascii="微软雅黑" w:hAnsi="微软雅黑" w:eastAsia="微软雅黑"/>
          <w:b/>
          <w:sz w:val="24"/>
          <w:szCs w:val="24"/>
        </w:rPr>
      </w:pPr>
      <w:r>
        <w:rPr>
          <w:rFonts w:hint="eastAsia" w:ascii="微软雅黑" w:hAnsi="微软雅黑" w:eastAsia="微软雅黑"/>
          <w:b/>
          <w:sz w:val="24"/>
          <w:szCs w:val="24"/>
        </w:rPr>
        <w:t>沟通的</w:t>
      </w:r>
      <w:r>
        <w:rPr>
          <w:rFonts w:ascii="微软雅黑" w:hAnsi="微软雅黑" w:eastAsia="微软雅黑"/>
          <w:b/>
          <w:sz w:val="24"/>
          <w:szCs w:val="24"/>
        </w:rPr>
        <w:t>三大</w:t>
      </w:r>
      <w:r>
        <w:rPr>
          <w:rFonts w:hint="eastAsia" w:ascii="微软雅黑" w:hAnsi="微软雅黑" w:eastAsia="微软雅黑"/>
          <w:b/>
          <w:sz w:val="24"/>
          <w:szCs w:val="24"/>
        </w:rPr>
        <w:t>障碍</w:t>
      </w:r>
    </w:p>
    <w:p w14:paraId="6819A7A4">
      <w:pPr>
        <w:pStyle w:val="30"/>
        <w:spacing w:line="410" w:lineRule="exact"/>
        <w:ind w:left="704" w:right="17" w:rightChars="8" w:firstLine="0" w:firstLineChars="0"/>
        <w:jc w:val="left"/>
        <w:rPr>
          <w:rStyle w:val="10"/>
          <w:rFonts w:ascii="微软雅黑" w:hAnsi="微软雅黑" w:eastAsia="微软雅黑"/>
          <w:sz w:val="24"/>
          <w:szCs w:val="24"/>
        </w:rPr>
      </w:pPr>
      <w:r>
        <w:rPr>
          <w:rStyle w:val="10"/>
          <w:rFonts w:hint="eastAsia" w:ascii="微软雅黑" w:hAnsi="微软雅黑" w:eastAsia="微软雅黑"/>
          <w:sz w:val="24"/>
          <w:szCs w:val="24"/>
        </w:rPr>
        <w:t>1）我以为你</w:t>
      </w:r>
      <w:r>
        <w:rPr>
          <w:rStyle w:val="10"/>
          <w:rFonts w:ascii="微软雅黑" w:hAnsi="微软雅黑" w:eastAsia="微软雅黑"/>
          <w:sz w:val="24"/>
          <w:szCs w:val="24"/>
        </w:rPr>
        <w:t>听懂了</w:t>
      </w:r>
    </w:p>
    <w:p w14:paraId="3B413617">
      <w:pPr>
        <w:pStyle w:val="30"/>
        <w:spacing w:line="410" w:lineRule="exact"/>
        <w:ind w:left="704" w:right="17" w:rightChars="8" w:firstLine="0" w:firstLineChars="0"/>
        <w:jc w:val="left"/>
        <w:rPr>
          <w:rStyle w:val="10"/>
          <w:rFonts w:ascii="微软雅黑" w:hAnsi="微软雅黑" w:eastAsia="微软雅黑"/>
          <w:sz w:val="24"/>
          <w:szCs w:val="24"/>
        </w:rPr>
      </w:pPr>
      <w:r>
        <w:rPr>
          <w:rStyle w:val="10"/>
          <w:rFonts w:ascii="微软雅黑" w:hAnsi="微软雅黑" w:eastAsia="微软雅黑"/>
          <w:sz w:val="24"/>
          <w:szCs w:val="24"/>
        </w:rPr>
        <w:t>2）</w:t>
      </w:r>
      <w:r>
        <w:rPr>
          <w:rStyle w:val="10"/>
          <w:rFonts w:hint="eastAsia" w:ascii="微软雅黑" w:hAnsi="微软雅黑" w:eastAsia="微软雅黑"/>
          <w:sz w:val="24"/>
          <w:szCs w:val="24"/>
        </w:rPr>
        <w:t>鸡同鸭讲（不同</w:t>
      </w:r>
      <w:r>
        <w:rPr>
          <w:rStyle w:val="10"/>
          <w:rFonts w:ascii="微软雅黑" w:hAnsi="微软雅黑" w:eastAsia="微软雅黑"/>
          <w:sz w:val="24"/>
          <w:szCs w:val="24"/>
        </w:rPr>
        <w:t>频</w:t>
      </w:r>
      <w:r>
        <w:rPr>
          <w:rStyle w:val="10"/>
          <w:rFonts w:hint="eastAsia" w:ascii="微软雅黑" w:hAnsi="微软雅黑" w:eastAsia="微软雅黑"/>
          <w:sz w:val="24"/>
          <w:szCs w:val="24"/>
        </w:rPr>
        <w:t>）</w:t>
      </w:r>
    </w:p>
    <w:p w14:paraId="4FC4EACB">
      <w:pPr>
        <w:pStyle w:val="30"/>
        <w:spacing w:line="410" w:lineRule="exact"/>
        <w:ind w:left="704" w:right="17" w:rightChars="8" w:firstLine="0" w:firstLineChars="0"/>
        <w:jc w:val="left"/>
        <w:rPr>
          <w:rFonts w:ascii="微软雅黑" w:hAnsi="微软雅黑" w:eastAsia="微软雅黑"/>
          <w:sz w:val="24"/>
          <w:szCs w:val="24"/>
        </w:rPr>
      </w:pPr>
      <w:r>
        <w:rPr>
          <w:rStyle w:val="10"/>
          <w:rFonts w:hint="eastAsia" w:ascii="微软雅黑" w:hAnsi="微软雅黑" w:eastAsia="微软雅黑"/>
          <w:sz w:val="24"/>
          <w:szCs w:val="24"/>
        </w:rPr>
        <w:t>3）只重</w:t>
      </w:r>
      <w:r>
        <w:rPr>
          <w:rStyle w:val="10"/>
          <w:rFonts w:ascii="微软雅黑" w:hAnsi="微软雅黑" w:eastAsia="微软雅黑"/>
          <w:sz w:val="24"/>
          <w:szCs w:val="24"/>
        </w:rPr>
        <w:t>沟通</w:t>
      </w:r>
      <w:r>
        <w:rPr>
          <w:rStyle w:val="10"/>
          <w:rFonts w:hint="eastAsia" w:ascii="微软雅黑" w:hAnsi="微软雅黑" w:eastAsia="微软雅黑"/>
          <w:sz w:val="24"/>
          <w:szCs w:val="24"/>
        </w:rPr>
        <w:t>，不</w:t>
      </w:r>
      <w:r>
        <w:rPr>
          <w:rStyle w:val="10"/>
          <w:rFonts w:ascii="微软雅黑" w:hAnsi="微软雅黑" w:eastAsia="微软雅黑"/>
          <w:sz w:val="24"/>
          <w:szCs w:val="24"/>
        </w:rPr>
        <w:t>顾反馈</w:t>
      </w:r>
    </w:p>
    <w:p w14:paraId="507050CD">
      <w:pPr>
        <w:numPr>
          <w:ilvl w:val="0"/>
          <w:numId w:val="2"/>
        </w:numPr>
        <w:spacing w:line="410" w:lineRule="exact"/>
        <w:ind w:right="17" w:rightChars="8"/>
        <w:jc w:val="left"/>
        <w:rPr>
          <w:rFonts w:ascii="微软雅黑" w:hAnsi="微软雅黑" w:eastAsia="微软雅黑"/>
          <w:b/>
          <w:sz w:val="24"/>
        </w:rPr>
      </w:pPr>
      <w:r>
        <w:rPr>
          <w:rFonts w:hint="eastAsia" w:ascii="微软雅黑" w:hAnsi="微软雅黑" w:eastAsia="微软雅黑"/>
          <w:b/>
          <w:sz w:val="24"/>
        </w:rPr>
        <w:t>安静的力量——沟通之心法</w:t>
      </w:r>
    </w:p>
    <w:p w14:paraId="7FD8A741">
      <w:pPr>
        <w:tabs>
          <w:tab w:val="left" w:pos="360"/>
        </w:tabs>
        <w:spacing w:before="78" w:beforeLines="25" w:after="78" w:afterLines="25" w:line="410" w:lineRule="exact"/>
        <w:ind w:firstLine="720" w:firstLineChars="300"/>
        <w:rPr>
          <w:rFonts w:ascii="微软雅黑" w:hAnsi="微软雅黑" w:eastAsia="微软雅黑"/>
          <w:sz w:val="24"/>
        </w:rPr>
      </w:pPr>
      <w:r>
        <w:rPr>
          <w:rFonts w:hint="eastAsia" w:ascii="微软雅黑" w:hAnsi="微软雅黑" w:eastAsia="微软雅黑"/>
          <w:sz w:val="24"/>
        </w:rPr>
        <w:t>1）五不法则守护能量</w:t>
      </w:r>
    </w:p>
    <w:p w14:paraId="35956033">
      <w:pPr>
        <w:tabs>
          <w:tab w:val="left" w:pos="360"/>
        </w:tabs>
        <w:spacing w:before="78" w:beforeLines="25" w:after="78" w:afterLines="25" w:line="410" w:lineRule="exact"/>
        <w:ind w:firstLine="720" w:firstLineChars="300"/>
        <w:rPr>
          <w:rFonts w:ascii="微软雅黑" w:hAnsi="微软雅黑" w:eastAsia="微软雅黑"/>
          <w:sz w:val="24"/>
        </w:rPr>
      </w:pPr>
      <w:r>
        <w:rPr>
          <w:rFonts w:hint="eastAsia" w:ascii="微软雅黑" w:hAnsi="微软雅黑" w:eastAsia="微软雅黑"/>
          <w:sz w:val="24"/>
        </w:rPr>
        <w:t>2）君子慎独，自我对话</w:t>
      </w:r>
    </w:p>
    <w:p w14:paraId="3E985A78">
      <w:pPr>
        <w:numPr>
          <w:ilvl w:val="0"/>
          <w:numId w:val="2"/>
        </w:numPr>
        <w:spacing w:line="410" w:lineRule="exact"/>
        <w:ind w:right="17" w:rightChars="8"/>
        <w:jc w:val="left"/>
        <w:rPr>
          <w:rFonts w:ascii="微软雅黑" w:hAnsi="微软雅黑" w:eastAsia="微软雅黑"/>
          <w:b/>
          <w:sz w:val="24"/>
        </w:rPr>
      </w:pPr>
      <w:r>
        <w:rPr>
          <w:rFonts w:hint="eastAsia" w:ascii="微软雅黑" w:hAnsi="微软雅黑" w:eastAsia="微软雅黑"/>
          <w:b/>
          <w:sz w:val="24"/>
        </w:rPr>
        <w:t>观察的技术——沟通之眼法</w:t>
      </w:r>
    </w:p>
    <w:p w14:paraId="75D3948B">
      <w:pPr>
        <w:tabs>
          <w:tab w:val="left" w:pos="360"/>
        </w:tabs>
        <w:spacing w:before="78" w:beforeLines="25" w:after="78" w:afterLines="25" w:line="410" w:lineRule="exact"/>
        <w:ind w:firstLine="720" w:firstLineChars="300"/>
        <w:rPr>
          <w:rFonts w:ascii="微软雅黑" w:hAnsi="微软雅黑" w:eastAsia="微软雅黑"/>
          <w:sz w:val="24"/>
        </w:rPr>
      </w:pPr>
      <w:r>
        <w:rPr>
          <w:rFonts w:hint="eastAsia" w:ascii="微软雅黑" w:hAnsi="微软雅黑" w:eastAsia="微软雅黑"/>
          <w:sz w:val="24"/>
        </w:rPr>
        <w:t>1）真的是眼见为实吗</w:t>
      </w:r>
    </w:p>
    <w:p w14:paraId="50F6885D">
      <w:pPr>
        <w:tabs>
          <w:tab w:val="left" w:pos="360"/>
        </w:tabs>
        <w:spacing w:before="78" w:beforeLines="25" w:after="78" w:afterLines="25" w:line="410" w:lineRule="exact"/>
        <w:ind w:firstLine="720" w:firstLineChars="300"/>
        <w:rPr>
          <w:rFonts w:ascii="微软雅黑" w:hAnsi="微软雅黑" w:eastAsia="微软雅黑"/>
          <w:sz w:val="24"/>
        </w:rPr>
      </w:pPr>
      <w:r>
        <w:rPr>
          <w:rFonts w:hint="eastAsia" w:ascii="微软雅黑" w:hAnsi="微软雅黑" w:eastAsia="微软雅黑"/>
          <w:sz w:val="24"/>
        </w:rPr>
        <w:t>2）“事实”的两种类别</w:t>
      </w:r>
    </w:p>
    <w:p w14:paraId="1CDA38F8">
      <w:pPr>
        <w:numPr>
          <w:ilvl w:val="0"/>
          <w:numId w:val="2"/>
        </w:numPr>
        <w:spacing w:line="410" w:lineRule="exact"/>
        <w:ind w:right="17" w:rightChars="8"/>
        <w:jc w:val="left"/>
        <w:rPr>
          <w:rFonts w:ascii="微软雅黑" w:hAnsi="微软雅黑" w:eastAsia="微软雅黑"/>
          <w:b/>
          <w:sz w:val="24"/>
        </w:rPr>
      </w:pPr>
      <w:r>
        <w:rPr>
          <w:rFonts w:hint="eastAsia" w:ascii="微软雅黑" w:hAnsi="微软雅黑" w:eastAsia="微软雅黑"/>
          <w:b/>
          <w:sz w:val="24"/>
        </w:rPr>
        <w:t>倾听的技术——沟通的听法</w:t>
      </w:r>
    </w:p>
    <w:p w14:paraId="7AC84C1F">
      <w:pPr>
        <w:tabs>
          <w:tab w:val="left" w:pos="360"/>
        </w:tabs>
        <w:spacing w:before="78" w:beforeLines="25" w:after="78" w:afterLines="25" w:line="410" w:lineRule="exact"/>
        <w:ind w:firstLine="720" w:firstLineChars="300"/>
        <w:rPr>
          <w:rFonts w:ascii="微软雅黑" w:hAnsi="微软雅黑" w:eastAsia="微软雅黑"/>
          <w:sz w:val="24"/>
        </w:rPr>
      </w:pPr>
      <w:r>
        <w:rPr>
          <w:rFonts w:hint="eastAsia" w:ascii="微软雅黑" w:hAnsi="微软雅黑" w:eastAsia="微软雅黑"/>
          <w:sz w:val="24"/>
        </w:rPr>
        <w:t>1）你真的在听我说吗？</w:t>
      </w:r>
    </w:p>
    <w:p w14:paraId="711D2CC8">
      <w:pPr>
        <w:tabs>
          <w:tab w:val="left" w:pos="360"/>
        </w:tabs>
        <w:spacing w:before="78" w:beforeLines="25" w:after="78" w:afterLines="25" w:line="410" w:lineRule="exact"/>
        <w:ind w:firstLine="720" w:firstLineChars="300"/>
        <w:rPr>
          <w:rFonts w:ascii="微软雅黑" w:hAnsi="微软雅黑" w:eastAsia="微软雅黑"/>
          <w:sz w:val="24"/>
        </w:rPr>
      </w:pPr>
      <w:r>
        <w:rPr>
          <w:rFonts w:hint="eastAsia" w:ascii="微软雅黑" w:hAnsi="微软雅黑" w:eastAsia="微软雅黑"/>
          <w:sz w:val="24"/>
        </w:rPr>
        <w:t>2）选择性输入与全然接纳</w:t>
      </w:r>
    </w:p>
    <w:p w14:paraId="074BE7AD">
      <w:pPr>
        <w:numPr>
          <w:ilvl w:val="0"/>
          <w:numId w:val="2"/>
        </w:numPr>
        <w:spacing w:line="410" w:lineRule="exact"/>
        <w:ind w:right="17" w:rightChars="8"/>
        <w:jc w:val="left"/>
        <w:rPr>
          <w:rFonts w:ascii="微软雅黑" w:hAnsi="微软雅黑" w:eastAsia="微软雅黑"/>
          <w:b/>
          <w:sz w:val="24"/>
        </w:rPr>
      </w:pPr>
      <w:r>
        <w:rPr>
          <w:rFonts w:hint="eastAsia" w:ascii="微软雅黑" w:hAnsi="微软雅黑" w:eastAsia="微软雅黑"/>
          <w:b/>
          <w:sz w:val="24"/>
        </w:rPr>
        <w:t>表达的技术——沟通的说法</w:t>
      </w:r>
    </w:p>
    <w:p w14:paraId="0603846F">
      <w:pPr>
        <w:tabs>
          <w:tab w:val="left" w:pos="360"/>
        </w:tabs>
        <w:spacing w:before="78" w:beforeLines="25" w:after="78" w:afterLines="25" w:line="410" w:lineRule="exact"/>
        <w:ind w:firstLine="720" w:firstLineChars="300"/>
        <w:rPr>
          <w:rFonts w:ascii="微软雅黑" w:hAnsi="微软雅黑" w:eastAsia="微软雅黑"/>
          <w:sz w:val="24"/>
        </w:rPr>
      </w:pPr>
      <w:r>
        <w:rPr>
          <w:rFonts w:hint="eastAsia" w:ascii="微软雅黑" w:hAnsi="微软雅黑" w:eastAsia="微软雅黑"/>
          <w:sz w:val="24"/>
        </w:rPr>
        <w:t>1）必须知晓的说话禁忌</w:t>
      </w:r>
    </w:p>
    <w:p w14:paraId="4FFC4CB9">
      <w:pPr>
        <w:tabs>
          <w:tab w:val="left" w:pos="360"/>
        </w:tabs>
        <w:spacing w:before="78" w:beforeLines="25" w:after="78" w:afterLines="25" w:line="410" w:lineRule="exact"/>
        <w:ind w:firstLine="720" w:firstLineChars="300"/>
        <w:rPr>
          <w:rFonts w:ascii="微软雅黑" w:hAnsi="微软雅黑" w:eastAsia="微软雅黑"/>
          <w:sz w:val="24"/>
        </w:rPr>
      </w:pPr>
      <w:r>
        <w:rPr>
          <w:rFonts w:hint="eastAsia" w:ascii="微软雅黑" w:hAnsi="微软雅黑" w:eastAsia="微软雅黑"/>
          <w:sz w:val="24"/>
        </w:rPr>
        <w:t>2）“我信息”表达与“你信息”</w:t>
      </w:r>
    </w:p>
    <w:p w14:paraId="1D182A1A">
      <w:pPr>
        <w:tabs>
          <w:tab w:val="left" w:pos="360"/>
        </w:tabs>
        <w:spacing w:before="78" w:beforeLines="25" w:after="78" w:afterLines="25" w:line="410" w:lineRule="exact"/>
        <w:ind w:firstLine="720" w:firstLineChars="300"/>
        <w:rPr>
          <w:rFonts w:ascii="微软雅黑" w:hAnsi="微软雅黑" w:eastAsia="微软雅黑"/>
          <w:sz w:val="24"/>
        </w:rPr>
      </w:pPr>
      <w:r>
        <w:rPr>
          <w:rFonts w:hint="eastAsia" w:ascii="微软雅黑" w:hAnsi="微软雅黑" w:eastAsia="微软雅黑"/>
          <w:sz w:val="24"/>
        </w:rPr>
        <w:t>3）把握赞美的技术，如虎添翼</w:t>
      </w:r>
    </w:p>
    <w:p w14:paraId="4313F991">
      <w:pPr>
        <w:numPr>
          <w:ilvl w:val="0"/>
          <w:numId w:val="2"/>
        </w:numPr>
        <w:spacing w:line="410" w:lineRule="exact"/>
        <w:ind w:right="17" w:rightChars="8"/>
        <w:jc w:val="left"/>
        <w:rPr>
          <w:rFonts w:ascii="微软雅黑" w:hAnsi="微软雅黑" w:eastAsia="微软雅黑"/>
          <w:b/>
          <w:sz w:val="24"/>
        </w:rPr>
      </w:pPr>
      <w:r>
        <w:rPr>
          <w:rFonts w:hint="eastAsia" w:ascii="微软雅黑" w:hAnsi="微软雅黑" w:eastAsia="微软雅黑"/>
          <w:b/>
          <w:sz w:val="24"/>
        </w:rPr>
        <w:t>向</w:t>
      </w:r>
      <w:r>
        <w:rPr>
          <w:rFonts w:ascii="微软雅黑" w:hAnsi="微软雅黑" w:eastAsia="微软雅黑"/>
          <w:b/>
          <w:sz w:val="24"/>
        </w:rPr>
        <w:t>上沟通</w:t>
      </w:r>
      <w:r>
        <w:rPr>
          <w:rFonts w:hint="eastAsia" w:ascii="微软雅黑" w:hAnsi="微软雅黑" w:eastAsia="微软雅黑"/>
          <w:b/>
          <w:sz w:val="24"/>
        </w:rPr>
        <w:t>要</w:t>
      </w:r>
      <w:r>
        <w:rPr>
          <w:rFonts w:ascii="微软雅黑" w:hAnsi="微软雅黑" w:eastAsia="微软雅黑"/>
          <w:b/>
          <w:sz w:val="24"/>
        </w:rPr>
        <w:t>有</w:t>
      </w:r>
      <w:r>
        <w:rPr>
          <w:rFonts w:hint="eastAsia" w:ascii="微软雅黑" w:hAnsi="微软雅黑" w:eastAsia="微软雅黑"/>
          <w:b/>
          <w:sz w:val="24"/>
        </w:rPr>
        <w:t>-“胆”</w:t>
      </w:r>
    </w:p>
    <w:p w14:paraId="705A0C82">
      <w:pPr>
        <w:pStyle w:val="30"/>
        <w:tabs>
          <w:tab w:val="left" w:pos="360"/>
        </w:tabs>
        <w:spacing w:before="78" w:beforeLines="25" w:after="78" w:afterLines="25" w:line="410" w:lineRule="exact"/>
        <w:ind w:left="704" w:firstLine="0" w:firstLineChars="0"/>
        <w:rPr>
          <w:rFonts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sz w:val="24"/>
          <w:szCs w:val="24"/>
        </w:rPr>
        <w:t>1）要克服惧怕领导的</w:t>
      </w:r>
      <w:r>
        <w:rPr>
          <w:rFonts w:ascii="微软雅黑" w:hAnsi="微软雅黑" w:eastAsia="微软雅黑"/>
          <w:sz w:val="24"/>
          <w:szCs w:val="24"/>
        </w:rPr>
        <w:t>心理</w:t>
      </w:r>
    </w:p>
    <w:p w14:paraId="499ED974">
      <w:pPr>
        <w:pStyle w:val="30"/>
        <w:tabs>
          <w:tab w:val="left" w:pos="360"/>
        </w:tabs>
        <w:spacing w:before="78" w:beforeLines="25" w:after="78" w:afterLines="25" w:line="410" w:lineRule="exact"/>
        <w:ind w:left="704" w:firstLine="0" w:firstLineChars="0"/>
        <w:rPr>
          <w:rFonts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sz w:val="24"/>
          <w:szCs w:val="24"/>
        </w:rPr>
        <w:t>2）要多</w:t>
      </w:r>
      <w:r>
        <w:rPr>
          <w:rFonts w:ascii="微软雅黑" w:hAnsi="微软雅黑" w:eastAsia="微软雅黑"/>
          <w:sz w:val="24"/>
          <w:szCs w:val="24"/>
        </w:rPr>
        <w:t>出</w:t>
      </w:r>
      <w:r>
        <w:rPr>
          <w:rFonts w:hint="eastAsia" w:ascii="微软雅黑" w:hAnsi="微软雅黑" w:eastAsia="微软雅黑"/>
          <w:sz w:val="24"/>
          <w:szCs w:val="24"/>
        </w:rPr>
        <w:t>选择</w:t>
      </w:r>
      <w:r>
        <w:rPr>
          <w:rFonts w:ascii="微软雅黑" w:hAnsi="微软雅黑" w:eastAsia="微软雅黑"/>
          <w:sz w:val="24"/>
          <w:szCs w:val="24"/>
        </w:rPr>
        <w:t>题</w:t>
      </w:r>
      <w:r>
        <w:rPr>
          <w:rFonts w:hint="eastAsia" w:ascii="微软雅黑" w:hAnsi="微软雅黑" w:eastAsia="微软雅黑"/>
          <w:sz w:val="24"/>
          <w:szCs w:val="24"/>
        </w:rPr>
        <w:t>，少</w:t>
      </w:r>
      <w:r>
        <w:rPr>
          <w:rFonts w:ascii="微软雅黑" w:hAnsi="微软雅黑" w:eastAsia="微软雅黑"/>
          <w:sz w:val="24"/>
          <w:szCs w:val="24"/>
        </w:rPr>
        <w:t>出</w:t>
      </w:r>
      <w:r>
        <w:rPr>
          <w:rFonts w:hint="eastAsia" w:ascii="微软雅黑" w:hAnsi="微软雅黑" w:eastAsia="微软雅黑"/>
          <w:sz w:val="24"/>
          <w:szCs w:val="24"/>
        </w:rPr>
        <w:t>问</w:t>
      </w:r>
      <w:r>
        <w:rPr>
          <w:rFonts w:ascii="微软雅黑" w:hAnsi="微软雅黑" w:eastAsia="微软雅黑"/>
          <w:sz w:val="24"/>
          <w:szCs w:val="24"/>
        </w:rPr>
        <w:t>答题</w:t>
      </w:r>
    </w:p>
    <w:p w14:paraId="6E09054A">
      <w:pPr>
        <w:pStyle w:val="30"/>
        <w:tabs>
          <w:tab w:val="left" w:pos="360"/>
        </w:tabs>
        <w:spacing w:before="78" w:beforeLines="25" w:after="78" w:afterLines="25" w:line="410" w:lineRule="exact"/>
        <w:ind w:left="704" w:firstLine="0" w:firstLineChars="0"/>
        <w:rPr>
          <w:rFonts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sz w:val="24"/>
          <w:szCs w:val="24"/>
        </w:rPr>
        <w:t>3）要主动地、及时</w:t>
      </w:r>
      <w:r>
        <w:rPr>
          <w:rFonts w:ascii="微软雅黑" w:hAnsi="微软雅黑" w:eastAsia="微软雅黑"/>
          <w:sz w:val="24"/>
          <w:szCs w:val="24"/>
        </w:rPr>
        <w:t>的反馈</w:t>
      </w:r>
    </w:p>
    <w:p w14:paraId="6B1CD307">
      <w:pPr>
        <w:numPr>
          <w:ilvl w:val="0"/>
          <w:numId w:val="2"/>
        </w:numPr>
        <w:spacing w:line="410" w:lineRule="exact"/>
        <w:ind w:right="17" w:rightChars="8"/>
        <w:jc w:val="left"/>
        <w:rPr>
          <w:rFonts w:ascii="微软雅黑" w:hAnsi="微软雅黑" w:eastAsia="微软雅黑"/>
          <w:b/>
          <w:sz w:val="24"/>
        </w:rPr>
      </w:pPr>
      <w:r>
        <w:rPr>
          <w:rFonts w:hint="eastAsia" w:ascii="微软雅黑" w:hAnsi="微软雅黑" w:eastAsia="微软雅黑"/>
          <w:b/>
          <w:sz w:val="24"/>
        </w:rPr>
        <w:t>平行</w:t>
      </w:r>
      <w:r>
        <w:rPr>
          <w:rFonts w:ascii="微软雅黑" w:hAnsi="微软雅黑" w:eastAsia="微软雅黑"/>
          <w:b/>
          <w:sz w:val="24"/>
        </w:rPr>
        <w:t>沟通</w:t>
      </w:r>
      <w:r>
        <w:rPr>
          <w:rFonts w:hint="eastAsia" w:ascii="微软雅黑" w:hAnsi="微软雅黑" w:eastAsia="微软雅黑"/>
          <w:b/>
          <w:sz w:val="24"/>
        </w:rPr>
        <w:t>要</w:t>
      </w:r>
      <w:r>
        <w:rPr>
          <w:rFonts w:ascii="微软雅黑" w:hAnsi="微软雅黑" w:eastAsia="微软雅黑"/>
          <w:b/>
          <w:sz w:val="24"/>
        </w:rPr>
        <w:t>有</w:t>
      </w:r>
      <w:r>
        <w:rPr>
          <w:rFonts w:hint="eastAsia" w:ascii="微软雅黑" w:hAnsi="微软雅黑" w:eastAsia="微软雅黑"/>
          <w:b/>
          <w:sz w:val="24"/>
        </w:rPr>
        <w:t>-“肺”</w:t>
      </w:r>
    </w:p>
    <w:p w14:paraId="4BD8AA27">
      <w:pPr>
        <w:pStyle w:val="30"/>
        <w:tabs>
          <w:tab w:val="left" w:pos="360"/>
        </w:tabs>
        <w:spacing w:before="78" w:beforeLines="25" w:after="78" w:afterLines="25" w:line="410" w:lineRule="exact"/>
        <w:ind w:left="704" w:firstLine="0" w:firstLineChars="0"/>
        <w:rPr>
          <w:rFonts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sz w:val="24"/>
          <w:szCs w:val="24"/>
        </w:rPr>
        <w:t>1）换位思考</w:t>
      </w:r>
    </w:p>
    <w:p w14:paraId="520488B0">
      <w:pPr>
        <w:pStyle w:val="30"/>
        <w:tabs>
          <w:tab w:val="left" w:pos="360"/>
        </w:tabs>
        <w:spacing w:before="78" w:beforeLines="25" w:after="78" w:afterLines="25" w:line="410" w:lineRule="exact"/>
        <w:ind w:left="704" w:firstLine="0" w:firstLineChars="0"/>
        <w:rPr>
          <w:rFonts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sz w:val="24"/>
          <w:szCs w:val="24"/>
        </w:rPr>
        <w:t>2）多说</w:t>
      </w:r>
      <w:r>
        <w:rPr>
          <w:rFonts w:ascii="微软雅黑" w:hAnsi="微软雅黑" w:eastAsia="微软雅黑"/>
          <w:sz w:val="24"/>
          <w:szCs w:val="24"/>
        </w:rPr>
        <w:t>“</w:t>
      </w:r>
      <w:r>
        <w:rPr>
          <w:rFonts w:hint="eastAsia" w:ascii="微软雅黑" w:hAnsi="微软雅黑" w:eastAsia="微软雅黑"/>
          <w:sz w:val="24"/>
          <w:szCs w:val="24"/>
        </w:rPr>
        <w:t>我</w:t>
      </w:r>
      <w:r>
        <w:rPr>
          <w:rFonts w:ascii="微软雅黑" w:hAnsi="微软雅黑" w:eastAsia="微软雅黑"/>
          <w:sz w:val="24"/>
          <w:szCs w:val="24"/>
        </w:rPr>
        <w:t>们”</w:t>
      </w:r>
    </w:p>
    <w:p w14:paraId="12FC9EB5">
      <w:pPr>
        <w:pStyle w:val="30"/>
        <w:tabs>
          <w:tab w:val="left" w:pos="360"/>
        </w:tabs>
        <w:spacing w:before="78" w:beforeLines="25" w:after="78" w:afterLines="25" w:line="410" w:lineRule="exact"/>
        <w:ind w:left="704" w:firstLine="0" w:firstLineChars="0"/>
        <w:rPr>
          <w:rFonts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sz w:val="24"/>
          <w:szCs w:val="24"/>
        </w:rPr>
        <w:t>3）以解决</w:t>
      </w:r>
      <w:r>
        <w:rPr>
          <w:rFonts w:ascii="微软雅黑" w:hAnsi="微软雅黑" w:eastAsia="微软雅黑"/>
          <w:sz w:val="24"/>
          <w:szCs w:val="24"/>
        </w:rPr>
        <w:t>问题</w:t>
      </w:r>
      <w:r>
        <w:rPr>
          <w:rFonts w:hint="eastAsia" w:ascii="微软雅黑" w:hAnsi="微软雅黑" w:eastAsia="微软雅黑"/>
          <w:sz w:val="24"/>
          <w:szCs w:val="24"/>
        </w:rPr>
        <w:t>为</w:t>
      </w:r>
      <w:r>
        <w:rPr>
          <w:rFonts w:ascii="微软雅黑" w:hAnsi="微软雅黑" w:eastAsia="微软雅黑"/>
          <w:sz w:val="24"/>
          <w:szCs w:val="24"/>
        </w:rPr>
        <w:t>目的</w:t>
      </w:r>
    </w:p>
    <w:p w14:paraId="00614645">
      <w:pPr>
        <w:pStyle w:val="30"/>
        <w:tabs>
          <w:tab w:val="left" w:pos="360"/>
        </w:tabs>
        <w:spacing w:before="78" w:beforeLines="25" w:after="78" w:afterLines="25" w:line="410" w:lineRule="exact"/>
        <w:ind w:left="704" w:firstLine="0" w:firstLineChars="0"/>
        <w:rPr>
          <w:rFonts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sz w:val="24"/>
          <w:szCs w:val="24"/>
        </w:rPr>
        <w:t>4）态度真诚，</w:t>
      </w:r>
      <w:r>
        <w:rPr>
          <w:rFonts w:ascii="微软雅黑" w:hAnsi="微软雅黑" w:eastAsia="微软雅黑"/>
          <w:sz w:val="24"/>
          <w:szCs w:val="24"/>
        </w:rPr>
        <w:t>忌</w:t>
      </w:r>
      <w:r>
        <w:rPr>
          <w:rFonts w:hint="eastAsia" w:ascii="微软雅黑" w:hAnsi="微软雅黑" w:eastAsia="微软雅黑"/>
          <w:sz w:val="24"/>
          <w:szCs w:val="24"/>
        </w:rPr>
        <w:t>命令指责</w:t>
      </w:r>
    </w:p>
    <w:p w14:paraId="2ED1879B">
      <w:pPr>
        <w:numPr>
          <w:ilvl w:val="0"/>
          <w:numId w:val="2"/>
        </w:numPr>
        <w:spacing w:line="410" w:lineRule="exact"/>
        <w:ind w:right="17" w:rightChars="8"/>
        <w:jc w:val="left"/>
        <w:rPr>
          <w:rFonts w:ascii="微软雅黑" w:hAnsi="微软雅黑" w:eastAsia="微软雅黑"/>
          <w:b/>
          <w:sz w:val="24"/>
        </w:rPr>
      </w:pPr>
      <w:r>
        <w:rPr>
          <w:rFonts w:hint="eastAsia" w:ascii="微软雅黑" w:hAnsi="微软雅黑" w:eastAsia="微软雅黑"/>
          <w:b/>
          <w:sz w:val="24"/>
        </w:rPr>
        <w:t>向</w:t>
      </w:r>
      <w:r>
        <w:rPr>
          <w:rFonts w:ascii="微软雅黑" w:hAnsi="微软雅黑" w:eastAsia="微软雅黑"/>
          <w:b/>
          <w:sz w:val="24"/>
        </w:rPr>
        <w:t>下沟通要有</w:t>
      </w:r>
      <w:r>
        <w:rPr>
          <w:rFonts w:hint="eastAsia" w:ascii="微软雅黑" w:hAnsi="微软雅黑" w:eastAsia="微软雅黑"/>
          <w:b/>
          <w:sz w:val="24"/>
        </w:rPr>
        <w:t>-“心”</w:t>
      </w:r>
    </w:p>
    <w:p w14:paraId="374C042D">
      <w:pPr>
        <w:pStyle w:val="30"/>
        <w:tabs>
          <w:tab w:val="left" w:pos="360"/>
        </w:tabs>
        <w:spacing w:before="78" w:beforeLines="25" w:after="78" w:afterLines="25" w:line="410" w:lineRule="exact"/>
        <w:ind w:left="704" w:firstLine="0" w:firstLineChars="0"/>
        <w:rPr>
          <w:rFonts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sz w:val="24"/>
          <w:szCs w:val="24"/>
        </w:rPr>
        <w:t>1）不可居高</w:t>
      </w:r>
      <w:r>
        <w:rPr>
          <w:rFonts w:ascii="微软雅黑" w:hAnsi="微软雅黑" w:eastAsia="微软雅黑"/>
          <w:sz w:val="24"/>
          <w:szCs w:val="24"/>
        </w:rPr>
        <w:t>临</w:t>
      </w:r>
      <w:r>
        <w:rPr>
          <w:rFonts w:hint="eastAsia" w:ascii="微软雅黑" w:hAnsi="微软雅黑" w:eastAsia="微软雅黑"/>
          <w:sz w:val="24"/>
          <w:szCs w:val="24"/>
        </w:rPr>
        <w:t>下</w:t>
      </w:r>
    </w:p>
    <w:p w14:paraId="7A49036B">
      <w:pPr>
        <w:pStyle w:val="30"/>
        <w:tabs>
          <w:tab w:val="left" w:pos="360"/>
        </w:tabs>
        <w:spacing w:before="78" w:beforeLines="25" w:after="78" w:afterLines="25" w:line="410" w:lineRule="exact"/>
        <w:ind w:left="704" w:firstLine="0" w:firstLineChars="0"/>
        <w:rPr>
          <w:rFonts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sz w:val="24"/>
          <w:szCs w:val="24"/>
        </w:rPr>
        <w:t>2）量化执行标准</w:t>
      </w:r>
    </w:p>
    <w:p w14:paraId="5E150E3D">
      <w:pPr>
        <w:pStyle w:val="30"/>
        <w:tabs>
          <w:tab w:val="left" w:pos="360"/>
        </w:tabs>
        <w:spacing w:before="78" w:beforeLines="25" w:after="78" w:afterLines="25" w:line="410" w:lineRule="exact"/>
        <w:ind w:left="704" w:firstLine="0" w:firstLineChars="0"/>
        <w:rPr>
          <w:rFonts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sz w:val="24"/>
          <w:szCs w:val="24"/>
        </w:rPr>
        <w:t>3）完成时间限制</w:t>
      </w:r>
    </w:p>
    <w:p w14:paraId="4778503C">
      <w:pPr>
        <w:pStyle w:val="30"/>
        <w:tabs>
          <w:tab w:val="left" w:pos="360"/>
        </w:tabs>
        <w:spacing w:before="78" w:beforeLines="25" w:after="78" w:afterLines="25" w:line="410" w:lineRule="exact"/>
        <w:ind w:left="704" w:firstLine="0" w:firstLineChars="0"/>
        <w:rPr>
          <w:rStyle w:val="10"/>
          <w:rFonts w:hint="eastAsia"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sz w:val="24"/>
          <w:szCs w:val="24"/>
        </w:rPr>
        <w:t>4）制定</w:t>
      </w:r>
      <w:r>
        <w:rPr>
          <w:rFonts w:ascii="微软雅黑" w:hAnsi="微软雅黑" w:eastAsia="微软雅黑"/>
          <w:sz w:val="24"/>
          <w:szCs w:val="24"/>
        </w:rPr>
        <w:t>工作归划</w:t>
      </w:r>
    </w:p>
    <w:p w14:paraId="57C36530">
      <w:pPr>
        <w:pStyle w:val="27"/>
        <w:spacing w:line="430" w:lineRule="exact"/>
        <w:jc w:val="both"/>
        <w:rPr>
          <w:rStyle w:val="10"/>
          <w:rFonts w:ascii="微软雅黑" w:hAnsi="微软雅黑"/>
          <w:b/>
          <w:szCs w:val="24"/>
          <w:lang w:eastAsia="zh-CN"/>
        </w:rPr>
      </w:pPr>
      <w:r>
        <w:rPr>
          <w:rStyle w:val="10"/>
          <w:rFonts w:ascii="微软雅黑" w:hAnsi="微软雅黑"/>
          <w:b/>
          <w:szCs w:val="24"/>
          <w:lang w:eastAsia="zh-CN"/>
        </w:rPr>
        <w:t>第</w:t>
      </w:r>
      <w:r>
        <w:rPr>
          <w:rStyle w:val="10"/>
          <w:rFonts w:hint="eastAsia" w:ascii="微软雅黑" w:hAnsi="微软雅黑"/>
          <w:b/>
          <w:szCs w:val="24"/>
          <w:lang w:val="en-US" w:eastAsia="zh-CN"/>
        </w:rPr>
        <w:t>二</w:t>
      </w:r>
      <w:r>
        <w:rPr>
          <w:rStyle w:val="10"/>
          <w:rFonts w:hint="eastAsia" w:ascii="微软雅黑" w:hAnsi="微软雅黑"/>
          <w:b/>
          <w:szCs w:val="24"/>
          <w:lang w:eastAsia="zh-CN"/>
        </w:rPr>
        <w:t>讲</w:t>
      </w:r>
      <w:r>
        <w:rPr>
          <w:rStyle w:val="10"/>
          <w:rFonts w:ascii="微软雅黑" w:hAnsi="微软雅黑"/>
          <w:b/>
          <w:szCs w:val="24"/>
          <w:lang w:eastAsia="zh-CN"/>
        </w:rPr>
        <w:t>：法篇：</w:t>
      </w:r>
      <w:r>
        <w:rPr>
          <w:rStyle w:val="10"/>
          <w:rFonts w:hint="eastAsia" w:ascii="微软雅黑" w:hAnsi="微软雅黑"/>
          <w:b/>
          <w:szCs w:val="24"/>
          <w:lang w:eastAsia="zh-CN"/>
        </w:rPr>
        <w:t>精心布局，谋划在先</w:t>
      </w:r>
    </w:p>
    <w:p w14:paraId="7E0DD48D">
      <w:pPr>
        <w:pStyle w:val="5"/>
        <w:spacing w:before="0" w:beforeAutospacing="0" w:after="0" w:afterAutospacing="0" w:line="430" w:lineRule="exact"/>
        <w:rPr>
          <w:rFonts w:ascii="微软雅黑" w:hAnsi="微软雅黑" w:eastAsia="微软雅黑"/>
          <w:b/>
          <w:bCs/>
        </w:rPr>
      </w:pPr>
      <w:r>
        <w:rPr>
          <w:rFonts w:hint="eastAsia" w:ascii="微软雅黑" w:hAnsi="微软雅黑" w:eastAsia="微软雅黑"/>
          <w:b/>
          <w:bCs/>
        </w:rPr>
        <w:t>【问题分析】：“兵者，诡道也“，如何虚实结合，设计战略谈判图，按我方规则来谈判？</w:t>
      </w:r>
    </w:p>
    <w:p w14:paraId="73A0178F">
      <w:pPr>
        <w:pStyle w:val="5"/>
        <w:spacing w:before="0" w:beforeAutospacing="0" w:after="0" w:afterAutospacing="0" w:line="430" w:lineRule="exact"/>
        <w:rPr>
          <w:rStyle w:val="10"/>
          <w:rFonts w:ascii="微软雅黑" w:hAnsi="微软雅黑" w:eastAsia="微软雅黑" w:cs="Times New Roman"/>
          <w:b/>
          <w:color w:val="000000" w:themeColor="text1"/>
          <w:kern w:val="2"/>
        </w:rPr>
      </w:pPr>
      <w:r>
        <w:rPr>
          <w:rFonts w:hint="eastAsia" w:ascii="微软雅黑" w:hAnsi="微软雅黑" w:eastAsia="微软雅黑"/>
          <w:b/>
          <w:bCs/>
        </w:rPr>
        <w:t>【本章收获】常用的谈判方法和筹码运用。</w:t>
      </w:r>
    </w:p>
    <w:p w14:paraId="5FB4D058">
      <w:pPr>
        <w:pStyle w:val="27"/>
        <w:spacing w:line="430" w:lineRule="exact"/>
        <w:ind w:left="480"/>
        <w:jc w:val="both"/>
        <w:rPr>
          <w:rStyle w:val="10"/>
          <w:rFonts w:ascii="微软雅黑" w:hAnsi="微软雅黑"/>
          <w:b/>
          <w:kern w:val="0"/>
          <w:szCs w:val="24"/>
          <w:lang w:eastAsia="zh-CN"/>
        </w:rPr>
      </w:pPr>
      <w:r>
        <w:rPr>
          <w:rStyle w:val="10"/>
          <w:rFonts w:ascii="微软雅黑" w:hAnsi="微软雅黑"/>
          <w:b/>
          <w:kern w:val="0"/>
          <w:szCs w:val="24"/>
          <w:lang w:eastAsia="zh-CN"/>
        </w:rPr>
        <w:t>1、谈判需求挖掘技巧</w:t>
      </w:r>
    </w:p>
    <w:p w14:paraId="36A9A280">
      <w:pPr>
        <w:spacing w:line="430" w:lineRule="exact"/>
        <w:ind w:right="17" w:rightChars="8" w:firstLine="840" w:firstLineChars="350"/>
        <w:jc w:val="left"/>
        <w:rPr>
          <w:rFonts w:ascii="微软雅黑" w:hAnsi="微软雅黑" w:eastAsia="微软雅黑" w:cs="宋体"/>
          <w:kern w:val="0"/>
          <w:sz w:val="24"/>
        </w:rPr>
      </w:pPr>
      <w:r>
        <w:rPr>
          <w:rFonts w:hint="eastAsia" w:ascii="微软雅黑" w:hAnsi="微软雅黑" w:eastAsia="微软雅黑" w:cs="宋体"/>
          <w:kern w:val="0"/>
          <w:sz w:val="24"/>
        </w:rPr>
        <w:t>1）封闭式提问</w:t>
      </w:r>
    </w:p>
    <w:p w14:paraId="24CBDCDF">
      <w:pPr>
        <w:spacing w:line="430" w:lineRule="exact"/>
        <w:ind w:right="17" w:rightChars="8" w:firstLine="840" w:firstLineChars="350"/>
        <w:jc w:val="left"/>
        <w:rPr>
          <w:rFonts w:ascii="微软雅黑" w:hAnsi="微软雅黑" w:eastAsia="微软雅黑" w:cs="宋体"/>
          <w:kern w:val="0"/>
          <w:sz w:val="24"/>
        </w:rPr>
      </w:pPr>
      <w:r>
        <w:rPr>
          <w:rFonts w:hint="eastAsia" w:ascii="微软雅黑" w:hAnsi="微软雅黑" w:eastAsia="微软雅黑" w:cs="宋体"/>
          <w:kern w:val="0"/>
          <w:sz w:val="24"/>
        </w:rPr>
        <w:t>2）开放式提问</w:t>
      </w:r>
    </w:p>
    <w:p w14:paraId="3BE51EB8">
      <w:pPr>
        <w:spacing w:line="430" w:lineRule="exact"/>
        <w:ind w:right="17" w:rightChars="8" w:firstLine="840" w:firstLineChars="350"/>
        <w:jc w:val="left"/>
        <w:rPr>
          <w:rFonts w:ascii="微软雅黑" w:hAnsi="微软雅黑" w:eastAsia="微软雅黑" w:cs="宋体"/>
          <w:kern w:val="0"/>
          <w:sz w:val="24"/>
        </w:rPr>
      </w:pPr>
      <w:r>
        <w:rPr>
          <w:rFonts w:hint="eastAsia" w:ascii="微软雅黑" w:hAnsi="微软雅黑" w:eastAsia="微软雅黑" w:cs="宋体"/>
          <w:kern w:val="0"/>
          <w:sz w:val="24"/>
        </w:rPr>
        <w:t>3）选择式提问</w:t>
      </w:r>
    </w:p>
    <w:p w14:paraId="5FD84C2A">
      <w:pPr>
        <w:numPr>
          <w:ilvl w:val="0"/>
          <w:numId w:val="3"/>
        </w:numPr>
        <w:spacing w:line="430" w:lineRule="exact"/>
        <w:ind w:right="17" w:rightChars="8"/>
        <w:jc w:val="left"/>
        <w:rPr>
          <w:rFonts w:ascii="微软雅黑" w:hAnsi="微软雅黑" w:eastAsia="微软雅黑" w:cs="宋体"/>
          <w:color w:val="00B0F0"/>
          <w:kern w:val="0"/>
          <w:sz w:val="24"/>
        </w:rPr>
      </w:pPr>
      <w:r>
        <w:rPr>
          <w:rFonts w:hint="eastAsia" w:ascii="微软雅黑" w:hAnsi="微软雅黑" w:eastAsia="微软雅黑" w:cs="宋体"/>
          <w:b/>
          <w:color w:val="00B0F0"/>
          <w:kern w:val="0"/>
          <w:sz w:val="24"/>
        </w:rPr>
        <w:t>思考：</w:t>
      </w:r>
      <w:r>
        <w:rPr>
          <w:rFonts w:hint="eastAsia" w:ascii="微软雅黑" w:hAnsi="微软雅黑" w:eastAsia="微软雅黑" w:cs="宋体"/>
          <w:color w:val="00B0F0"/>
          <w:kern w:val="0"/>
          <w:sz w:val="24"/>
        </w:rPr>
        <w:t>谈判桌上要不要先说话？</w:t>
      </w:r>
    </w:p>
    <w:p w14:paraId="07EEC080">
      <w:pPr>
        <w:pStyle w:val="27"/>
        <w:spacing w:line="430" w:lineRule="exact"/>
        <w:ind w:left="480"/>
        <w:jc w:val="both"/>
        <w:rPr>
          <w:rStyle w:val="10"/>
          <w:rFonts w:ascii="微软雅黑" w:hAnsi="微软雅黑"/>
          <w:b/>
          <w:color w:val="000000" w:themeColor="text1"/>
          <w:kern w:val="0"/>
          <w:szCs w:val="24"/>
          <w:lang w:eastAsia="zh-CN"/>
        </w:rPr>
      </w:pPr>
      <w:r>
        <w:rPr>
          <w:rStyle w:val="10"/>
          <w:rFonts w:ascii="微软雅黑" w:hAnsi="微软雅黑"/>
          <w:b/>
          <w:color w:val="000000" w:themeColor="text1"/>
          <w:kern w:val="0"/>
          <w:szCs w:val="24"/>
          <w:lang w:eastAsia="zh-CN"/>
        </w:rPr>
        <w:t>2、常用</w:t>
      </w:r>
      <w:r>
        <w:rPr>
          <w:rStyle w:val="10"/>
          <w:rFonts w:hint="eastAsia" w:ascii="微软雅黑" w:hAnsi="微软雅黑"/>
          <w:b/>
          <w:color w:val="000000" w:themeColor="text1"/>
          <w:kern w:val="0"/>
          <w:szCs w:val="24"/>
          <w:lang w:eastAsia="zh-CN"/>
        </w:rPr>
        <w:t>谈判</w:t>
      </w:r>
      <w:r>
        <w:rPr>
          <w:rStyle w:val="10"/>
          <w:rFonts w:ascii="微软雅黑" w:hAnsi="微软雅黑"/>
          <w:b/>
          <w:color w:val="000000" w:themeColor="text1"/>
          <w:kern w:val="0"/>
          <w:szCs w:val="24"/>
          <w:lang w:eastAsia="zh-CN"/>
        </w:rPr>
        <w:t>方法</w:t>
      </w:r>
    </w:p>
    <w:p w14:paraId="6D5BAEC9">
      <w:pPr>
        <w:pStyle w:val="27"/>
        <w:spacing w:line="430" w:lineRule="exact"/>
        <w:ind w:firstLine="840" w:firstLineChars="350"/>
        <w:jc w:val="both"/>
        <w:rPr>
          <w:rStyle w:val="10"/>
          <w:rFonts w:ascii="微软雅黑" w:hAnsi="微软雅黑"/>
          <w:szCs w:val="24"/>
          <w:lang w:eastAsia="zh-CN"/>
        </w:rPr>
      </w:pPr>
      <w:r>
        <w:rPr>
          <w:rStyle w:val="10"/>
          <w:rFonts w:hint="eastAsia" w:ascii="微软雅黑" w:hAnsi="微软雅黑"/>
          <w:szCs w:val="24"/>
          <w:lang w:eastAsia="zh-CN"/>
        </w:rPr>
        <w:t>1）</w:t>
      </w:r>
      <w:r>
        <w:rPr>
          <w:rStyle w:val="10"/>
          <w:rFonts w:ascii="微软雅黑" w:hAnsi="微软雅黑"/>
          <w:szCs w:val="24"/>
          <w:lang w:eastAsia="zh-CN"/>
        </w:rPr>
        <w:t>挂勾战术</w:t>
      </w:r>
    </w:p>
    <w:p w14:paraId="714D4F60">
      <w:pPr>
        <w:pStyle w:val="27"/>
        <w:spacing w:line="430" w:lineRule="exact"/>
        <w:ind w:firstLine="840" w:firstLineChars="350"/>
        <w:jc w:val="both"/>
        <w:rPr>
          <w:rStyle w:val="10"/>
          <w:rFonts w:ascii="微软雅黑" w:hAnsi="微软雅黑"/>
          <w:szCs w:val="24"/>
          <w:lang w:eastAsia="zh-CN"/>
        </w:rPr>
      </w:pPr>
      <w:r>
        <w:rPr>
          <w:rStyle w:val="10"/>
          <w:rFonts w:hint="eastAsia" w:ascii="微软雅黑" w:hAnsi="微软雅黑"/>
          <w:szCs w:val="24"/>
          <w:lang w:eastAsia="zh-CN"/>
        </w:rPr>
        <w:t>2）</w:t>
      </w:r>
      <w:r>
        <w:rPr>
          <w:rStyle w:val="10"/>
          <w:rFonts w:ascii="微软雅黑" w:hAnsi="微软雅黑"/>
          <w:szCs w:val="24"/>
          <w:lang w:eastAsia="zh-CN"/>
        </w:rPr>
        <w:t>结盟战术</w:t>
      </w:r>
    </w:p>
    <w:p w14:paraId="3DEB078B">
      <w:pPr>
        <w:pStyle w:val="27"/>
        <w:spacing w:line="430" w:lineRule="exact"/>
        <w:ind w:firstLine="840" w:firstLineChars="350"/>
        <w:jc w:val="both"/>
        <w:rPr>
          <w:rStyle w:val="10"/>
          <w:rFonts w:ascii="微软雅黑" w:hAnsi="微软雅黑"/>
          <w:szCs w:val="24"/>
          <w:lang w:eastAsia="zh-CN"/>
        </w:rPr>
      </w:pPr>
      <w:r>
        <w:rPr>
          <w:rStyle w:val="10"/>
          <w:rFonts w:hint="eastAsia" w:ascii="微软雅黑" w:hAnsi="微软雅黑"/>
          <w:szCs w:val="24"/>
          <w:lang w:eastAsia="zh-CN"/>
        </w:rPr>
        <w:t>3）炒蛋战术</w:t>
      </w:r>
    </w:p>
    <w:p w14:paraId="7C8D2819">
      <w:pPr>
        <w:pStyle w:val="27"/>
        <w:spacing w:line="430" w:lineRule="exact"/>
        <w:ind w:firstLine="840" w:firstLineChars="350"/>
        <w:jc w:val="both"/>
        <w:rPr>
          <w:rStyle w:val="10"/>
          <w:rFonts w:ascii="微软雅黑" w:hAnsi="微软雅黑"/>
          <w:szCs w:val="24"/>
          <w:lang w:eastAsia="zh-CN"/>
        </w:rPr>
      </w:pPr>
      <w:r>
        <w:rPr>
          <w:rStyle w:val="10"/>
          <w:rFonts w:hint="eastAsia" w:ascii="微软雅黑" w:hAnsi="微软雅黑"/>
          <w:szCs w:val="24"/>
          <w:lang w:eastAsia="zh-CN"/>
        </w:rPr>
        <w:t>4）诱敌深入</w:t>
      </w:r>
    </w:p>
    <w:p w14:paraId="4E4847A9">
      <w:pPr>
        <w:pStyle w:val="27"/>
        <w:spacing w:line="430" w:lineRule="exact"/>
        <w:ind w:firstLine="840" w:firstLineChars="350"/>
        <w:jc w:val="both"/>
        <w:rPr>
          <w:rStyle w:val="10"/>
          <w:rFonts w:ascii="微软雅黑" w:hAnsi="微软雅黑"/>
          <w:szCs w:val="24"/>
          <w:lang w:eastAsia="zh-CN"/>
        </w:rPr>
      </w:pPr>
      <w:r>
        <w:rPr>
          <w:rStyle w:val="10"/>
          <w:rFonts w:hint="eastAsia" w:ascii="微软雅黑" w:hAnsi="微软雅黑"/>
          <w:szCs w:val="24"/>
          <w:lang w:eastAsia="zh-CN"/>
        </w:rPr>
        <w:t>5）激将法</w:t>
      </w:r>
    </w:p>
    <w:p w14:paraId="45F1EC8B">
      <w:pPr>
        <w:pStyle w:val="27"/>
        <w:spacing w:line="430" w:lineRule="exact"/>
        <w:ind w:firstLine="840" w:firstLineChars="350"/>
        <w:jc w:val="both"/>
        <w:rPr>
          <w:rStyle w:val="10"/>
          <w:rFonts w:ascii="微软雅黑" w:hAnsi="微软雅黑"/>
          <w:szCs w:val="24"/>
        </w:rPr>
      </w:pPr>
      <w:r>
        <w:rPr>
          <w:rStyle w:val="10"/>
          <w:rFonts w:hint="eastAsia" w:ascii="微软雅黑" w:hAnsi="微软雅黑"/>
          <w:szCs w:val="24"/>
          <w:lang w:eastAsia="zh-CN"/>
        </w:rPr>
        <w:t>6）二桃杀三士</w:t>
      </w:r>
    </w:p>
    <w:p w14:paraId="6D0C7BA4">
      <w:pPr>
        <w:pStyle w:val="27"/>
        <w:numPr>
          <w:ilvl w:val="0"/>
          <w:numId w:val="3"/>
        </w:numPr>
        <w:spacing w:line="430" w:lineRule="exact"/>
        <w:jc w:val="both"/>
        <w:rPr>
          <w:rStyle w:val="10"/>
          <w:rFonts w:ascii="微软雅黑" w:hAnsi="微软雅黑"/>
          <w:color w:val="00B0F0"/>
          <w:szCs w:val="24"/>
          <w:lang w:eastAsia="zh-CN"/>
        </w:rPr>
      </w:pPr>
      <w:r>
        <w:rPr>
          <w:rStyle w:val="10"/>
          <w:rFonts w:hint="eastAsia" w:ascii="微软雅黑" w:hAnsi="微软雅黑"/>
          <w:b/>
          <w:color w:val="00B0F0"/>
          <w:szCs w:val="24"/>
          <w:lang w:eastAsia="zh-CN"/>
        </w:rPr>
        <w:t>激将法：</w:t>
      </w:r>
      <w:r>
        <w:rPr>
          <w:rStyle w:val="10"/>
          <w:rFonts w:hint="eastAsia" w:ascii="微软雅黑" w:hAnsi="微软雅黑"/>
          <w:color w:val="00B0F0"/>
          <w:szCs w:val="24"/>
          <w:lang w:eastAsia="zh-CN"/>
        </w:rPr>
        <w:t>诸葛亮联吴抗曹，略施妙计由被动转主动</w:t>
      </w:r>
    </w:p>
    <w:p w14:paraId="12F0390B">
      <w:pPr>
        <w:pStyle w:val="27"/>
        <w:spacing w:line="430" w:lineRule="exact"/>
        <w:ind w:left="480"/>
        <w:jc w:val="both"/>
        <w:rPr>
          <w:rStyle w:val="10"/>
          <w:b/>
          <w:color w:val="000000" w:themeColor="text1"/>
          <w:szCs w:val="24"/>
          <w:lang w:eastAsia="zh-CN"/>
        </w:rPr>
      </w:pPr>
      <w:r>
        <w:rPr>
          <w:rStyle w:val="10"/>
          <w:rFonts w:hint="eastAsia"/>
          <w:b/>
          <w:color w:val="000000" w:themeColor="text1"/>
          <w:szCs w:val="24"/>
          <w:lang w:eastAsia="zh-CN"/>
        </w:rPr>
        <w:t>3、谈判场景布置</w:t>
      </w:r>
    </w:p>
    <w:p w14:paraId="24C91538">
      <w:pPr>
        <w:spacing w:line="430" w:lineRule="exact"/>
        <w:ind w:right="17" w:rightChars="8" w:firstLine="840" w:firstLineChars="350"/>
        <w:jc w:val="left"/>
        <w:rPr>
          <w:rFonts w:ascii="微软雅黑" w:hAnsi="微软雅黑" w:eastAsia="微软雅黑" w:cs="宋体"/>
          <w:kern w:val="0"/>
          <w:sz w:val="24"/>
        </w:rPr>
      </w:pPr>
      <w:r>
        <w:rPr>
          <w:rFonts w:hint="eastAsia" w:ascii="微软雅黑" w:hAnsi="微软雅黑" w:eastAsia="微软雅黑" w:cs="宋体"/>
          <w:kern w:val="0"/>
          <w:sz w:val="24"/>
        </w:rPr>
        <w:t>1）谈判时间</w:t>
      </w:r>
    </w:p>
    <w:p w14:paraId="513FBDFD">
      <w:pPr>
        <w:spacing w:line="430" w:lineRule="exact"/>
        <w:ind w:right="17" w:rightChars="8" w:firstLine="840" w:firstLineChars="350"/>
        <w:jc w:val="left"/>
        <w:rPr>
          <w:rFonts w:ascii="微软雅黑" w:hAnsi="微软雅黑" w:eastAsia="微软雅黑" w:cs="宋体"/>
          <w:kern w:val="0"/>
          <w:sz w:val="24"/>
        </w:rPr>
      </w:pPr>
      <w:r>
        <w:rPr>
          <w:rFonts w:hint="eastAsia" w:ascii="微软雅黑" w:hAnsi="微软雅黑" w:eastAsia="微软雅黑" w:cs="宋体"/>
          <w:kern w:val="0"/>
          <w:sz w:val="24"/>
        </w:rPr>
        <w:t>2）谈判地点</w:t>
      </w:r>
    </w:p>
    <w:p w14:paraId="1568790A">
      <w:pPr>
        <w:pStyle w:val="27"/>
        <w:numPr>
          <w:ilvl w:val="0"/>
          <w:numId w:val="3"/>
        </w:numPr>
        <w:spacing w:line="430" w:lineRule="exact"/>
        <w:jc w:val="both"/>
        <w:rPr>
          <w:rFonts w:ascii="微软雅黑" w:hAnsi="微软雅黑"/>
          <w:color w:val="00B0F0"/>
          <w:szCs w:val="24"/>
          <w:lang w:eastAsia="zh-CN"/>
        </w:rPr>
      </w:pPr>
      <w:r>
        <w:rPr>
          <w:rStyle w:val="10"/>
          <w:rFonts w:ascii="微软雅黑" w:hAnsi="微软雅黑"/>
          <w:b/>
          <w:color w:val="00B0F0"/>
          <w:szCs w:val="24"/>
          <w:lang w:eastAsia="zh-CN"/>
        </w:rPr>
        <w:t>案例：</w:t>
      </w:r>
      <w:r>
        <w:rPr>
          <w:rStyle w:val="10"/>
          <w:rFonts w:hint="eastAsia" w:ascii="微软雅黑" w:hAnsi="微软雅黑"/>
          <w:color w:val="00B0F0"/>
          <w:szCs w:val="24"/>
          <w:lang w:eastAsia="zh-CN"/>
        </w:rPr>
        <w:t>从2021中美阿拉斯加谈判看谈判地点的选择</w:t>
      </w:r>
    </w:p>
    <w:p w14:paraId="63F83E36">
      <w:pPr>
        <w:spacing w:line="430" w:lineRule="exact"/>
        <w:ind w:right="17" w:rightChars="8" w:firstLine="840" w:firstLineChars="350"/>
        <w:jc w:val="left"/>
        <w:rPr>
          <w:rFonts w:ascii="微软雅黑" w:hAnsi="微软雅黑" w:eastAsia="微软雅黑" w:cs="宋体"/>
          <w:kern w:val="0"/>
          <w:sz w:val="24"/>
        </w:rPr>
      </w:pPr>
      <w:r>
        <w:rPr>
          <w:rFonts w:hint="eastAsia" w:ascii="微软雅黑" w:hAnsi="微软雅黑" w:eastAsia="微软雅黑" w:cs="宋体"/>
          <w:kern w:val="0"/>
          <w:sz w:val="24"/>
        </w:rPr>
        <w:t>3）谈判环境</w:t>
      </w:r>
    </w:p>
    <w:p w14:paraId="457785B1">
      <w:pPr>
        <w:spacing w:line="430" w:lineRule="exact"/>
        <w:ind w:right="17" w:rightChars="8" w:firstLine="840" w:firstLineChars="350"/>
        <w:jc w:val="left"/>
        <w:rPr>
          <w:rFonts w:ascii="微软雅黑" w:hAnsi="微软雅黑" w:eastAsia="微软雅黑" w:cs="宋体"/>
          <w:kern w:val="0"/>
          <w:sz w:val="24"/>
        </w:rPr>
      </w:pPr>
      <w:r>
        <w:rPr>
          <w:rFonts w:hint="eastAsia" w:ascii="微软雅黑" w:hAnsi="微软雅黑" w:eastAsia="微软雅黑" w:cs="宋体"/>
          <w:kern w:val="0"/>
          <w:sz w:val="24"/>
        </w:rPr>
        <w:t>4）谈判人选</w:t>
      </w:r>
    </w:p>
    <w:p w14:paraId="1550BC9B">
      <w:pPr>
        <w:spacing w:line="430" w:lineRule="exact"/>
        <w:ind w:left="840" w:right="17" w:rightChars="8"/>
        <w:jc w:val="left"/>
        <w:rPr>
          <w:rFonts w:ascii="微软雅黑" w:hAnsi="微软雅黑" w:eastAsia="微软雅黑" w:cs="宋体"/>
          <w:kern w:val="0"/>
          <w:sz w:val="24"/>
        </w:rPr>
      </w:pPr>
      <w:r>
        <w:rPr>
          <w:rFonts w:hint="eastAsia" w:ascii="微软雅黑" w:hAnsi="微软雅黑" w:eastAsia="微软雅黑" w:cs="宋体"/>
          <w:kern w:val="0"/>
          <w:sz w:val="24"/>
        </w:rPr>
        <w:t>5）主场客场</w:t>
      </w:r>
    </w:p>
    <w:p w14:paraId="55604FF6">
      <w:pPr>
        <w:pStyle w:val="27"/>
        <w:numPr>
          <w:ilvl w:val="0"/>
          <w:numId w:val="3"/>
        </w:numPr>
        <w:spacing w:line="430" w:lineRule="exact"/>
        <w:jc w:val="both"/>
        <w:rPr>
          <w:rFonts w:ascii="微软雅黑" w:hAnsi="微软雅黑"/>
          <w:color w:val="00B0F0"/>
          <w:szCs w:val="24"/>
          <w:lang w:eastAsia="zh-CN"/>
        </w:rPr>
      </w:pPr>
      <w:r>
        <w:rPr>
          <w:rStyle w:val="10"/>
          <w:rFonts w:hint="eastAsia" w:ascii="微软雅黑" w:hAnsi="微软雅黑"/>
          <w:b/>
          <w:color w:val="00B0F0"/>
          <w:szCs w:val="24"/>
          <w:lang w:eastAsia="zh-CN"/>
        </w:rPr>
        <w:t>案例：</w:t>
      </w:r>
      <w:r>
        <w:rPr>
          <w:rStyle w:val="10"/>
          <w:rFonts w:hint="eastAsia" w:ascii="微软雅黑" w:hAnsi="微软雅黑"/>
          <w:color w:val="00B0F0"/>
          <w:szCs w:val="24"/>
          <w:lang w:eastAsia="zh-CN"/>
        </w:rPr>
        <w:t>我方派出高规格谈判队伍，而对方（甲方）却安排小兵出马，怎么办？</w:t>
      </w:r>
    </w:p>
    <w:p w14:paraId="6AE87F69">
      <w:pPr>
        <w:pStyle w:val="27"/>
        <w:spacing w:line="430" w:lineRule="exact"/>
        <w:ind w:firstLine="480" w:firstLineChars="200"/>
        <w:jc w:val="both"/>
        <w:rPr>
          <w:rStyle w:val="10"/>
          <w:b/>
          <w:color w:val="000000" w:themeColor="text1"/>
          <w:szCs w:val="24"/>
          <w:lang w:eastAsia="zh-CN"/>
        </w:rPr>
      </w:pPr>
      <w:r>
        <w:rPr>
          <w:rStyle w:val="10"/>
          <w:rFonts w:hint="eastAsia"/>
          <w:b/>
          <w:color w:val="000000" w:themeColor="text1"/>
          <w:szCs w:val="24"/>
          <w:lang w:eastAsia="zh-CN"/>
        </w:rPr>
        <w:t>4、谈判筹码运用</w:t>
      </w:r>
    </w:p>
    <w:p w14:paraId="746CC053">
      <w:pPr>
        <w:pStyle w:val="27"/>
        <w:spacing w:line="430" w:lineRule="exact"/>
        <w:ind w:firstLine="840" w:firstLineChars="350"/>
        <w:jc w:val="both"/>
        <w:rPr>
          <w:rStyle w:val="10"/>
          <w:rFonts w:ascii="微软雅黑" w:hAnsi="微软雅黑"/>
          <w:szCs w:val="24"/>
          <w:lang w:eastAsia="zh-CN"/>
        </w:rPr>
      </w:pPr>
      <w:r>
        <w:rPr>
          <w:rStyle w:val="10"/>
          <w:rFonts w:hint="eastAsia" w:ascii="微软雅黑" w:hAnsi="微软雅黑"/>
          <w:szCs w:val="24"/>
          <w:lang w:eastAsia="zh-CN"/>
        </w:rPr>
        <w:t>1）</w:t>
      </w:r>
      <w:r>
        <w:rPr>
          <w:rStyle w:val="10"/>
          <w:rFonts w:ascii="微软雅黑" w:hAnsi="微软雅黑"/>
          <w:szCs w:val="24"/>
          <w:lang w:eastAsia="zh-CN"/>
        </w:rPr>
        <w:t>筹码设计表-</w:t>
      </w:r>
      <w:r>
        <w:rPr>
          <w:rStyle w:val="10"/>
          <w:rFonts w:hint="eastAsia" w:ascii="微软雅黑" w:hAnsi="微软雅黑"/>
          <w:szCs w:val="24"/>
          <w:lang w:eastAsia="zh-CN"/>
        </w:rPr>
        <w:t>不给</w:t>
      </w:r>
      <w:r>
        <w:rPr>
          <w:rStyle w:val="10"/>
          <w:rFonts w:ascii="微软雅黑" w:hAnsi="微软雅黑"/>
          <w:szCs w:val="24"/>
          <w:lang w:eastAsia="zh-CN"/>
        </w:rPr>
        <w:t>-</w:t>
      </w:r>
      <w:r>
        <w:rPr>
          <w:rStyle w:val="10"/>
          <w:rFonts w:hint="eastAsia" w:ascii="微软雅黑" w:hAnsi="微软雅黑"/>
          <w:szCs w:val="24"/>
          <w:lang w:eastAsia="zh-CN"/>
        </w:rPr>
        <w:t>可给</w:t>
      </w:r>
      <w:r>
        <w:rPr>
          <w:rStyle w:val="10"/>
          <w:rFonts w:ascii="微软雅黑" w:hAnsi="微软雅黑"/>
          <w:szCs w:val="24"/>
          <w:lang w:eastAsia="zh-CN"/>
        </w:rPr>
        <w:t>-能给</w:t>
      </w:r>
    </w:p>
    <w:p w14:paraId="0B1B20A0">
      <w:pPr>
        <w:pStyle w:val="27"/>
        <w:numPr>
          <w:ilvl w:val="0"/>
          <w:numId w:val="3"/>
        </w:numPr>
        <w:spacing w:line="430" w:lineRule="exact"/>
        <w:jc w:val="both"/>
        <w:rPr>
          <w:rStyle w:val="10"/>
          <w:rFonts w:ascii="微软雅黑" w:hAnsi="微软雅黑"/>
          <w:color w:val="00B0F0"/>
          <w:kern w:val="0"/>
          <w:szCs w:val="24"/>
        </w:rPr>
      </w:pPr>
      <w:r>
        <w:rPr>
          <w:rStyle w:val="10"/>
          <w:rFonts w:hint="eastAsia" w:ascii="微软雅黑" w:hAnsi="微软雅黑"/>
          <w:b/>
          <w:color w:val="00B0F0"/>
          <w:kern w:val="0"/>
          <w:szCs w:val="24"/>
          <w:lang w:eastAsia="zh-CN"/>
        </w:rPr>
        <w:t>工具</w:t>
      </w:r>
      <w:r>
        <w:rPr>
          <w:rStyle w:val="10"/>
          <w:rFonts w:ascii="微软雅黑" w:hAnsi="微软雅黑"/>
          <w:b/>
          <w:color w:val="00B0F0"/>
          <w:kern w:val="0"/>
          <w:szCs w:val="24"/>
          <w:lang w:eastAsia="zh-CN"/>
        </w:rPr>
        <w:t>：</w:t>
      </w:r>
      <w:r>
        <w:rPr>
          <w:rStyle w:val="10"/>
          <w:rFonts w:hint="eastAsia" w:ascii="微软雅黑" w:hAnsi="微软雅黑"/>
          <w:color w:val="00B0F0"/>
          <w:kern w:val="0"/>
          <w:szCs w:val="24"/>
          <w:lang w:eastAsia="zh-CN"/>
        </w:rPr>
        <w:t>谈判战略图</w:t>
      </w:r>
    </w:p>
    <w:p w14:paraId="2ABF3FF7">
      <w:pPr>
        <w:spacing w:line="430" w:lineRule="exact"/>
        <w:ind w:right="17" w:rightChars="8"/>
        <w:jc w:val="left"/>
        <w:rPr>
          <w:rStyle w:val="10"/>
          <w:rFonts w:ascii="微软雅黑" w:hAnsi="微软雅黑" w:eastAsia="微软雅黑" w:cs="宋体"/>
          <w:kern w:val="0"/>
          <w:sz w:val="24"/>
        </w:rPr>
      </w:pPr>
      <w:r>
        <w:rPr>
          <w:rStyle w:val="10"/>
          <w:rFonts w:hint="eastAsia" w:ascii="微软雅黑" w:hAnsi="微软雅黑" w:eastAsia="微软雅黑" w:cs="宋体"/>
          <w:kern w:val="0"/>
          <w:sz w:val="24"/>
        </w:rPr>
        <w:t xml:space="preserve">       2）使其痛苦</w:t>
      </w:r>
    </w:p>
    <w:p w14:paraId="0605B629">
      <w:pPr>
        <w:numPr>
          <w:ilvl w:val="0"/>
          <w:numId w:val="4"/>
        </w:numPr>
        <w:spacing w:line="430" w:lineRule="exact"/>
        <w:ind w:right="17" w:rightChars="8"/>
        <w:rPr>
          <w:rFonts w:ascii="微软雅黑" w:hAnsi="微软雅黑" w:eastAsia="微软雅黑"/>
          <w:sz w:val="24"/>
        </w:rPr>
      </w:pPr>
      <w:r>
        <w:rPr>
          <w:rFonts w:hint="eastAsia" w:ascii="微软雅黑" w:hAnsi="微软雅黑" w:eastAsia="微软雅黑"/>
          <w:sz w:val="24"/>
        </w:rPr>
        <w:t xml:space="preserve">我能惩罚他吗？ </w:t>
      </w:r>
    </w:p>
    <w:p w14:paraId="2429E4B0">
      <w:pPr>
        <w:numPr>
          <w:ilvl w:val="0"/>
          <w:numId w:val="4"/>
        </w:numPr>
        <w:spacing w:line="430" w:lineRule="exact"/>
        <w:ind w:right="17" w:rightChars="8"/>
        <w:jc w:val="left"/>
        <w:rPr>
          <w:rFonts w:ascii="微软雅黑" w:hAnsi="微软雅黑" w:eastAsia="微软雅黑" w:cs="宋体"/>
          <w:kern w:val="0"/>
          <w:sz w:val="24"/>
        </w:rPr>
      </w:pPr>
      <w:r>
        <w:rPr>
          <w:rFonts w:hint="eastAsia" w:ascii="微软雅黑" w:hAnsi="微软雅黑" w:eastAsia="微软雅黑" w:cs="宋体"/>
          <w:kern w:val="0"/>
          <w:sz w:val="24"/>
        </w:rPr>
        <w:t xml:space="preserve">我能吓唬他吗？ </w:t>
      </w:r>
    </w:p>
    <w:p w14:paraId="76370AB4">
      <w:pPr>
        <w:numPr>
          <w:ilvl w:val="0"/>
          <w:numId w:val="4"/>
        </w:numPr>
        <w:spacing w:line="430" w:lineRule="exact"/>
        <w:ind w:right="17" w:rightChars="8"/>
        <w:jc w:val="left"/>
        <w:rPr>
          <w:rFonts w:ascii="微软雅黑" w:hAnsi="微软雅黑" w:eastAsia="微软雅黑" w:cs="宋体"/>
          <w:kern w:val="0"/>
          <w:sz w:val="24"/>
        </w:rPr>
      </w:pPr>
      <w:r>
        <w:rPr>
          <w:rFonts w:hint="eastAsia" w:ascii="微软雅黑" w:hAnsi="微软雅黑" w:eastAsia="微软雅黑" w:cs="宋体"/>
          <w:kern w:val="0"/>
          <w:sz w:val="24"/>
        </w:rPr>
        <w:t xml:space="preserve">我能耍无赖拒不让步吗？ </w:t>
      </w:r>
    </w:p>
    <w:p w14:paraId="38A28245">
      <w:pPr>
        <w:numPr>
          <w:ilvl w:val="0"/>
          <w:numId w:val="4"/>
        </w:numPr>
        <w:spacing w:line="430" w:lineRule="exact"/>
        <w:ind w:right="17" w:rightChars="8"/>
        <w:jc w:val="left"/>
        <w:rPr>
          <w:rFonts w:ascii="微软雅黑" w:hAnsi="微软雅黑" w:eastAsia="微软雅黑" w:cs="宋体"/>
          <w:kern w:val="0"/>
          <w:sz w:val="24"/>
        </w:rPr>
      </w:pPr>
      <w:r>
        <w:rPr>
          <w:rFonts w:hint="eastAsia" w:ascii="微软雅黑" w:hAnsi="微软雅黑" w:eastAsia="微软雅黑" w:cs="宋体"/>
          <w:kern w:val="0"/>
          <w:sz w:val="24"/>
        </w:rPr>
        <w:t xml:space="preserve">我能消耗多长时间？ </w:t>
      </w:r>
    </w:p>
    <w:p w14:paraId="4D6C53AD">
      <w:pPr>
        <w:numPr>
          <w:ilvl w:val="0"/>
          <w:numId w:val="4"/>
        </w:numPr>
        <w:spacing w:line="430" w:lineRule="exact"/>
        <w:ind w:right="17" w:rightChars="8"/>
        <w:jc w:val="left"/>
        <w:rPr>
          <w:rFonts w:ascii="微软雅黑" w:hAnsi="微软雅黑" w:eastAsia="微软雅黑" w:cs="宋体"/>
          <w:kern w:val="0"/>
          <w:sz w:val="24"/>
        </w:rPr>
      </w:pPr>
      <w:r>
        <w:rPr>
          <w:rFonts w:hint="eastAsia" w:ascii="微软雅黑" w:hAnsi="微软雅黑" w:eastAsia="微软雅黑" w:cs="宋体"/>
          <w:kern w:val="0"/>
          <w:sz w:val="24"/>
        </w:rPr>
        <w:t xml:space="preserve">我的退路或替代方案是什么？ </w:t>
      </w:r>
    </w:p>
    <w:p w14:paraId="4FD3000B">
      <w:pPr>
        <w:spacing w:line="430" w:lineRule="exact"/>
        <w:ind w:right="17" w:rightChars="8"/>
        <w:jc w:val="left"/>
        <w:rPr>
          <w:rFonts w:ascii="微软雅黑" w:hAnsi="微软雅黑" w:eastAsia="微软雅黑" w:cs="宋体"/>
          <w:kern w:val="0"/>
          <w:sz w:val="24"/>
        </w:rPr>
      </w:pPr>
      <w:r>
        <w:rPr>
          <w:rFonts w:hint="eastAsia" w:ascii="微软雅黑" w:hAnsi="微软雅黑" w:eastAsia="微软雅黑" w:cs="宋体"/>
          <w:kern w:val="0"/>
          <w:sz w:val="24"/>
        </w:rPr>
        <w:t xml:space="preserve">       3）让他快乐</w:t>
      </w:r>
    </w:p>
    <w:p w14:paraId="6CB58AEC">
      <w:pPr>
        <w:numPr>
          <w:ilvl w:val="0"/>
          <w:numId w:val="5"/>
        </w:numPr>
        <w:spacing w:line="430" w:lineRule="exact"/>
        <w:ind w:right="17" w:rightChars="8"/>
        <w:rPr>
          <w:rFonts w:ascii="微软雅黑" w:hAnsi="微软雅黑" w:eastAsia="微软雅黑"/>
          <w:sz w:val="24"/>
        </w:rPr>
      </w:pPr>
      <w:r>
        <w:rPr>
          <w:rFonts w:hint="eastAsia" w:ascii="微软雅黑" w:hAnsi="微软雅黑" w:eastAsia="微软雅黑"/>
          <w:sz w:val="24"/>
        </w:rPr>
        <w:t xml:space="preserve">跟我合作会带来什么好处？ </w:t>
      </w:r>
    </w:p>
    <w:p w14:paraId="0B9F7347">
      <w:pPr>
        <w:numPr>
          <w:ilvl w:val="0"/>
          <w:numId w:val="5"/>
        </w:numPr>
        <w:spacing w:line="430" w:lineRule="exact"/>
        <w:ind w:right="17" w:rightChars="8"/>
        <w:jc w:val="left"/>
        <w:rPr>
          <w:rFonts w:ascii="微软雅黑" w:hAnsi="微软雅黑" w:eastAsia="微软雅黑" w:cs="宋体"/>
          <w:kern w:val="0"/>
          <w:sz w:val="24"/>
        </w:rPr>
      </w:pPr>
      <w:r>
        <w:rPr>
          <w:rFonts w:hint="eastAsia" w:ascii="微软雅黑" w:hAnsi="微软雅黑" w:eastAsia="微软雅黑" w:cs="宋体"/>
          <w:kern w:val="0"/>
          <w:sz w:val="24"/>
        </w:rPr>
        <w:t xml:space="preserve">好处有哪些？  </w:t>
      </w:r>
    </w:p>
    <w:p w14:paraId="7F1621DD">
      <w:pPr>
        <w:numPr>
          <w:ilvl w:val="0"/>
          <w:numId w:val="5"/>
        </w:numPr>
        <w:spacing w:line="430" w:lineRule="exact"/>
        <w:ind w:right="17" w:rightChars="8"/>
        <w:jc w:val="left"/>
        <w:rPr>
          <w:rFonts w:ascii="微软雅黑" w:hAnsi="微软雅黑" w:eastAsia="微软雅黑" w:cs="宋体"/>
          <w:kern w:val="0"/>
          <w:sz w:val="24"/>
        </w:rPr>
      </w:pPr>
      <w:r>
        <w:rPr>
          <w:rFonts w:hint="eastAsia" w:ascii="微软雅黑" w:hAnsi="微软雅黑" w:eastAsia="微软雅黑" w:cs="宋体"/>
          <w:kern w:val="0"/>
          <w:sz w:val="24"/>
        </w:rPr>
        <w:t>我能提供哪些支持或帮助？</w:t>
      </w:r>
    </w:p>
    <w:p w14:paraId="0F1E0889">
      <w:pPr>
        <w:numPr>
          <w:ilvl w:val="0"/>
          <w:numId w:val="5"/>
        </w:numPr>
        <w:spacing w:line="430" w:lineRule="exact"/>
        <w:ind w:right="17" w:rightChars="8"/>
        <w:jc w:val="left"/>
        <w:rPr>
          <w:rFonts w:ascii="微软雅黑" w:hAnsi="微软雅黑" w:eastAsia="微软雅黑" w:cs="宋体"/>
          <w:kern w:val="0"/>
          <w:sz w:val="24"/>
        </w:rPr>
      </w:pPr>
      <w:r>
        <w:rPr>
          <w:rFonts w:hint="eastAsia" w:ascii="微软雅黑" w:hAnsi="微软雅黑" w:eastAsia="微软雅黑" w:cs="宋体"/>
          <w:kern w:val="0"/>
          <w:sz w:val="24"/>
        </w:rPr>
        <w:t xml:space="preserve">持续的利好消息有哪些？ </w:t>
      </w:r>
    </w:p>
    <w:p w14:paraId="0E3A1CF4">
      <w:pPr>
        <w:pStyle w:val="27"/>
        <w:numPr>
          <w:ilvl w:val="0"/>
          <w:numId w:val="3"/>
        </w:numPr>
        <w:spacing w:line="430" w:lineRule="exact"/>
        <w:jc w:val="both"/>
        <w:rPr>
          <w:rStyle w:val="10"/>
          <w:rFonts w:ascii="微软雅黑" w:hAnsi="微软雅黑"/>
          <w:color w:val="00B0F0"/>
          <w:kern w:val="0"/>
          <w:szCs w:val="24"/>
          <w:u w:val="single"/>
          <w:lang w:eastAsia="zh-CN"/>
        </w:rPr>
      </w:pPr>
      <w:r>
        <w:rPr>
          <w:rStyle w:val="10"/>
          <w:rFonts w:hint="eastAsia" w:ascii="微软雅黑" w:hAnsi="微软雅黑"/>
          <w:b/>
          <w:color w:val="00B0F0"/>
          <w:kern w:val="0"/>
          <w:szCs w:val="24"/>
          <w:lang w:eastAsia="zh-CN"/>
        </w:rPr>
        <w:t>采购谈判-</w:t>
      </w:r>
      <w:r>
        <w:rPr>
          <w:rStyle w:val="10"/>
          <w:rFonts w:hint="eastAsia" w:ascii="微软雅黑" w:hAnsi="微软雅黑"/>
          <w:color w:val="00B0F0"/>
          <w:kern w:val="0"/>
          <w:szCs w:val="24"/>
          <w:lang w:eastAsia="zh-CN"/>
        </w:rPr>
        <w:t>怎样让供应商乐意把物料价格降低3%？</w:t>
      </w:r>
    </w:p>
    <w:p w14:paraId="6675846B">
      <w:pPr>
        <w:pStyle w:val="27"/>
        <w:spacing w:line="430" w:lineRule="exact"/>
        <w:jc w:val="both"/>
        <w:rPr>
          <w:rStyle w:val="10"/>
          <w:rFonts w:ascii="微软雅黑" w:hAnsi="微软雅黑"/>
          <w:b/>
          <w:color w:val="000000" w:themeColor="text1"/>
          <w:szCs w:val="24"/>
          <w:lang w:eastAsia="zh-CN"/>
        </w:rPr>
      </w:pPr>
      <w:r>
        <w:rPr>
          <w:rStyle w:val="10"/>
          <w:rFonts w:ascii="微软雅黑" w:hAnsi="微软雅黑"/>
          <w:b/>
          <w:color w:val="000000" w:themeColor="text1"/>
          <w:szCs w:val="24"/>
          <w:lang w:eastAsia="zh-CN"/>
        </w:rPr>
        <w:t>第</w:t>
      </w:r>
      <w:r>
        <w:rPr>
          <w:rStyle w:val="10"/>
          <w:rFonts w:hint="eastAsia" w:ascii="微软雅黑" w:hAnsi="微软雅黑"/>
          <w:b/>
          <w:color w:val="000000" w:themeColor="text1"/>
          <w:szCs w:val="24"/>
          <w:lang w:val="en-US" w:eastAsia="zh-CN"/>
        </w:rPr>
        <w:t>三</w:t>
      </w:r>
      <w:bookmarkStart w:id="0" w:name="_GoBack"/>
      <w:bookmarkEnd w:id="0"/>
      <w:r>
        <w:rPr>
          <w:rStyle w:val="10"/>
          <w:rFonts w:hint="eastAsia" w:ascii="微软雅黑" w:hAnsi="微软雅黑"/>
          <w:b/>
          <w:color w:val="000000" w:themeColor="text1"/>
          <w:szCs w:val="24"/>
          <w:lang w:eastAsia="zh-CN"/>
        </w:rPr>
        <w:t>讲</w:t>
      </w:r>
      <w:r>
        <w:rPr>
          <w:rStyle w:val="10"/>
          <w:rFonts w:ascii="微软雅黑" w:hAnsi="微软雅黑"/>
          <w:b/>
          <w:color w:val="000000" w:themeColor="text1"/>
          <w:szCs w:val="24"/>
          <w:lang w:eastAsia="zh-CN"/>
        </w:rPr>
        <w:t>：术篇：</w:t>
      </w:r>
      <w:r>
        <w:rPr>
          <w:rStyle w:val="10"/>
          <w:rFonts w:hint="eastAsia" w:ascii="微软雅黑" w:hAnsi="微软雅黑"/>
          <w:b/>
          <w:color w:val="000000" w:themeColor="text1"/>
          <w:szCs w:val="24"/>
          <w:lang w:eastAsia="zh-CN"/>
        </w:rPr>
        <w:t xml:space="preserve">正面交锋，巅峰对决 </w:t>
      </w:r>
    </w:p>
    <w:p w14:paraId="4565FD86">
      <w:pPr>
        <w:pStyle w:val="5"/>
        <w:spacing w:before="0" w:beforeAutospacing="0" w:after="0" w:afterAutospacing="0" w:line="430" w:lineRule="exact"/>
        <w:rPr>
          <w:rFonts w:ascii="微软雅黑" w:hAnsi="微软雅黑" w:eastAsia="微软雅黑"/>
          <w:b/>
          <w:bCs/>
        </w:rPr>
      </w:pPr>
      <w:r>
        <w:rPr>
          <w:rFonts w:hint="eastAsia" w:ascii="微软雅黑" w:hAnsi="微软雅黑" w:eastAsia="微软雅黑"/>
          <w:b/>
          <w:bCs/>
        </w:rPr>
        <w:t>【问题分析】：“以正合，以奇胜“，如何正面交锋而不伤和气？如何巅峰对决而英雄相惜？</w:t>
      </w:r>
    </w:p>
    <w:p w14:paraId="74BBD2CC">
      <w:pPr>
        <w:pStyle w:val="5"/>
        <w:spacing w:before="0" w:beforeAutospacing="0" w:after="0" w:afterAutospacing="0" w:line="430" w:lineRule="exact"/>
        <w:rPr>
          <w:rFonts w:ascii="微软雅黑" w:hAnsi="微软雅黑" w:eastAsia="微软雅黑"/>
          <w:b/>
          <w:bCs/>
        </w:rPr>
      </w:pPr>
      <w:r>
        <w:rPr>
          <w:rFonts w:hint="eastAsia" w:ascii="微软雅黑" w:hAnsi="微软雅黑" w:eastAsia="微软雅黑"/>
          <w:b/>
          <w:bCs/>
        </w:rPr>
        <w:t>【本章收获】谈判的局与术、开价与让步策略、红白脸策略、僵局与调停策略。</w:t>
      </w:r>
    </w:p>
    <w:p w14:paraId="6492C322">
      <w:pPr>
        <w:pStyle w:val="27"/>
        <w:numPr>
          <w:ilvl w:val="0"/>
          <w:numId w:val="3"/>
        </w:numPr>
        <w:spacing w:line="430" w:lineRule="exact"/>
        <w:jc w:val="both"/>
        <w:rPr>
          <w:rStyle w:val="10"/>
          <w:rFonts w:ascii="微软雅黑" w:hAnsi="微软雅黑"/>
          <w:color w:val="00B0F0"/>
          <w:kern w:val="0"/>
          <w:szCs w:val="24"/>
          <w:u w:val="single"/>
          <w:lang w:eastAsia="zh-CN"/>
        </w:rPr>
      </w:pPr>
      <w:r>
        <w:rPr>
          <w:rStyle w:val="10"/>
          <w:rFonts w:hint="eastAsia" w:ascii="微软雅黑" w:hAnsi="微软雅黑"/>
          <w:b/>
          <w:color w:val="00B0F0"/>
          <w:kern w:val="0"/>
          <w:szCs w:val="24"/>
          <w:lang w:eastAsia="zh-CN"/>
        </w:rPr>
        <w:t>思考-</w:t>
      </w:r>
      <w:r>
        <w:rPr>
          <w:rStyle w:val="10"/>
          <w:rFonts w:hint="eastAsia" w:ascii="微软雅黑" w:hAnsi="微软雅黑"/>
          <w:color w:val="00B0F0"/>
          <w:kern w:val="0"/>
          <w:szCs w:val="24"/>
          <w:lang w:eastAsia="zh-CN"/>
        </w:rPr>
        <w:t>甲方采购在</w:t>
      </w:r>
      <w:r>
        <w:rPr>
          <w:rStyle w:val="10"/>
          <w:rFonts w:hint="eastAsia" w:ascii="微软雅黑" w:hAnsi="微软雅黑"/>
          <w:b/>
          <w:color w:val="00B0F0"/>
          <w:kern w:val="0"/>
          <w:szCs w:val="24"/>
          <w:lang w:eastAsia="zh-CN"/>
        </w:rPr>
        <w:t>酝</w:t>
      </w:r>
      <w:r>
        <w:rPr>
          <w:rStyle w:val="10"/>
          <w:rFonts w:hint="eastAsia" w:ascii="微软雅黑" w:hAnsi="微软雅黑"/>
          <w:color w:val="00B0F0"/>
          <w:kern w:val="0"/>
          <w:szCs w:val="24"/>
          <w:lang w:eastAsia="zh-CN"/>
        </w:rPr>
        <w:t>酿让供应商降价时，聪明的乙方业务却率先涨价，这是为什么？</w:t>
      </w:r>
    </w:p>
    <w:p w14:paraId="6D54E643">
      <w:pPr>
        <w:pStyle w:val="27"/>
        <w:spacing w:line="430" w:lineRule="exact"/>
        <w:ind w:left="480"/>
        <w:jc w:val="both"/>
        <w:rPr>
          <w:rStyle w:val="10"/>
          <w:rFonts w:ascii="微软雅黑" w:hAnsi="微软雅黑"/>
          <w:b/>
          <w:color w:val="000000" w:themeColor="text1"/>
          <w:kern w:val="0"/>
          <w:szCs w:val="24"/>
          <w:lang w:eastAsia="zh-CN"/>
        </w:rPr>
      </w:pPr>
      <w:r>
        <w:rPr>
          <w:rStyle w:val="10"/>
          <w:rFonts w:hint="eastAsia" w:ascii="微软雅黑" w:hAnsi="微软雅黑"/>
          <w:b/>
          <w:color w:val="000000" w:themeColor="text1"/>
          <w:kern w:val="0"/>
          <w:szCs w:val="24"/>
          <w:lang w:eastAsia="zh-CN"/>
        </w:rPr>
        <w:t>1、谈判焦点</w:t>
      </w:r>
    </w:p>
    <w:p w14:paraId="6D127C4B">
      <w:pPr>
        <w:pStyle w:val="27"/>
        <w:spacing w:line="430" w:lineRule="exact"/>
        <w:ind w:firstLine="840" w:firstLineChars="350"/>
        <w:jc w:val="both"/>
        <w:rPr>
          <w:rStyle w:val="10"/>
          <w:rFonts w:ascii="微软雅黑" w:hAnsi="微软雅黑"/>
          <w:kern w:val="0"/>
          <w:szCs w:val="24"/>
          <w:lang w:eastAsia="zh-CN"/>
        </w:rPr>
      </w:pPr>
      <w:r>
        <w:rPr>
          <w:rStyle w:val="10"/>
          <w:rFonts w:hint="eastAsia" w:ascii="微软雅黑" w:hAnsi="微软雅黑"/>
          <w:kern w:val="0"/>
        </w:rPr>
        <w:t>1）</w:t>
      </w:r>
      <w:r>
        <w:rPr>
          <w:rStyle w:val="10"/>
          <w:rFonts w:hint="eastAsia" w:ascii="微软雅黑" w:hAnsi="微软雅黑"/>
          <w:kern w:val="0"/>
          <w:szCs w:val="24"/>
          <w:lang w:eastAsia="zh-CN"/>
        </w:rPr>
        <w:t>核心问题</w:t>
      </w:r>
    </w:p>
    <w:p w14:paraId="79372F12">
      <w:pPr>
        <w:pStyle w:val="27"/>
        <w:numPr>
          <w:ilvl w:val="0"/>
          <w:numId w:val="6"/>
        </w:numPr>
        <w:spacing w:line="430" w:lineRule="exact"/>
        <w:jc w:val="both"/>
        <w:rPr>
          <w:rStyle w:val="10"/>
          <w:rFonts w:ascii="微软雅黑" w:hAnsi="微软雅黑"/>
          <w:kern w:val="0"/>
          <w:szCs w:val="24"/>
          <w:lang w:eastAsia="zh-CN"/>
        </w:rPr>
      </w:pPr>
      <w:r>
        <w:rPr>
          <w:rStyle w:val="10"/>
          <w:rFonts w:hint="eastAsia" w:ascii="微软雅黑" w:hAnsi="微软雅黑"/>
          <w:kern w:val="0"/>
          <w:szCs w:val="24"/>
          <w:lang w:eastAsia="zh-CN"/>
        </w:rPr>
        <w:t>价格</w:t>
      </w:r>
    </w:p>
    <w:p w14:paraId="5515C00C">
      <w:pPr>
        <w:pStyle w:val="27"/>
        <w:numPr>
          <w:ilvl w:val="0"/>
          <w:numId w:val="6"/>
        </w:numPr>
        <w:spacing w:line="430" w:lineRule="exact"/>
        <w:jc w:val="both"/>
        <w:rPr>
          <w:rStyle w:val="10"/>
          <w:rFonts w:ascii="微软雅黑" w:hAnsi="微软雅黑"/>
          <w:kern w:val="0"/>
          <w:szCs w:val="24"/>
          <w:lang w:eastAsia="zh-CN"/>
        </w:rPr>
      </w:pPr>
      <w:r>
        <w:rPr>
          <w:rStyle w:val="10"/>
          <w:rFonts w:hint="eastAsia" w:ascii="微软雅黑" w:hAnsi="微软雅黑"/>
          <w:kern w:val="0"/>
          <w:szCs w:val="24"/>
          <w:lang w:eastAsia="zh-CN"/>
        </w:rPr>
        <w:t>质量</w:t>
      </w:r>
    </w:p>
    <w:p w14:paraId="3E756599">
      <w:pPr>
        <w:pStyle w:val="27"/>
        <w:numPr>
          <w:ilvl w:val="0"/>
          <w:numId w:val="6"/>
        </w:numPr>
        <w:spacing w:line="430" w:lineRule="exact"/>
        <w:jc w:val="both"/>
        <w:rPr>
          <w:rStyle w:val="10"/>
          <w:rFonts w:ascii="微软雅黑" w:hAnsi="微软雅黑"/>
          <w:kern w:val="0"/>
          <w:szCs w:val="24"/>
          <w:lang w:eastAsia="zh-CN"/>
        </w:rPr>
      </w:pPr>
      <w:r>
        <w:rPr>
          <w:rStyle w:val="10"/>
          <w:rFonts w:hint="eastAsia" w:ascii="微软雅黑" w:hAnsi="微软雅黑"/>
          <w:kern w:val="0"/>
          <w:szCs w:val="24"/>
          <w:lang w:eastAsia="zh-CN"/>
        </w:rPr>
        <w:t>付款周期</w:t>
      </w:r>
    </w:p>
    <w:p w14:paraId="38C7853C">
      <w:pPr>
        <w:pStyle w:val="27"/>
        <w:numPr>
          <w:ilvl w:val="0"/>
          <w:numId w:val="6"/>
        </w:numPr>
        <w:spacing w:line="430" w:lineRule="exact"/>
        <w:jc w:val="both"/>
        <w:rPr>
          <w:rStyle w:val="10"/>
          <w:rFonts w:ascii="微软雅黑" w:hAnsi="微软雅黑"/>
          <w:kern w:val="0"/>
          <w:szCs w:val="24"/>
          <w:lang w:eastAsia="zh-CN"/>
        </w:rPr>
      </w:pPr>
      <w:r>
        <w:rPr>
          <w:rStyle w:val="10"/>
          <w:rFonts w:hint="eastAsia" w:ascii="微软雅黑" w:hAnsi="微软雅黑"/>
          <w:kern w:val="0"/>
          <w:szCs w:val="24"/>
          <w:lang w:eastAsia="zh-CN"/>
        </w:rPr>
        <w:t>奖励/返点</w:t>
      </w:r>
    </w:p>
    <w:p w14:paraId="594F22CA">
      <w:pPr>
        <w:pStyle w:val="27"/>
        <w:numPr>
          <w:ilvl w:val="0"/>
          <w:numId w:val="6"/>
        </w:numPr>
        <w:spacing w:line="430" w:lineRule="exact"/>
        <w:jc w:val="both"/>
        <w:rPr>
          <w:rStyle w:val="10"/>
          <w:rFonts w:ascii="微软雅黑" w:hAnsi="微软雅黑"/>
          <w:kern w:val="0"/>
          <w:szCs w:val="24"/>
          <w:lang w:eastAsia="zh-CN"/>
        </w:rPr>
      </w:pPr>
      <w:r>
        <w:rPr>
          <w:rStyle w:val="10"/>
          <w:rFonts w:hint="eastAsia" w:ascii="微软雅黑" w:hAnsi="微软雅黑"/>
          <w:kern w:val="0"/>
          <w:szCs w:val="24"/>
          <w:lang w:eastAsia="zh-CN"/>
        </w:rPr>
        <w:t>售后服务</w:t>
      </w:r>
    </w:p>
    <w:p w14:paraId="4BF690F9">
      <w:pPr>
        <w:pStyle w:val="27"/>
        <w:spacing w:line="430" w:lineRule="exact"/>
        <w:ind w:firstLine="840" w:firstLineChars="350"/>
        <w:jc w:val="both"/>
        <w:rPr>
          <w:rStyle w:val="10"/>
          <w:rFonts w:ascii="微软雅黑" w:hAnsi="微软雅黑"/>
          <w:kern w:val="0"/>
          <w:szCs w:val="24"/>
          <w:lang w:eastAsia="zh-CN"/>
        </w:rPr>
      </w:pPr>
      <w:r>
        <w:rPr>
          <w:rStyle w:val="10"/>
          <w:rFonts w:hint="eastAsia" w:ascii="微软雅黑" w:hAnsi="微软雅黑"/>
          <w:kern w:val="0"/>
          <w:szCs w:val="24"/>
          <w:lang w:eastAsia="zh-CN"/>
        </w:rPr>
        <w:t>2）非核心问题</w:t>
      </w:r>
    </w:p>
    <w:p w14:paraId="4D248862">
      <w:pPr>
        <w:pStyle w:val="27"/>
        <w:numPr>
          <w:ilvl w:val="0"/>
          <w:numId w:val="7"/>
        </w:numPr>
        <w:spacing w:line="430" w:lineRule="exact"/>
        <w:jc w:val="both"/>
        <w:rPr>
          <w:rStyle w:val="10"/>
          <w:rFonts w:ascii="微软雅黑" w:hAnsi="微软雅黑"/>
          <w:kern w:val="0"/>
          <w:szCs w:val="24"/>
          <w:lang w:eastAsia="zh-CN"/>
        </w:rPr>
      </w:pPr>
      <w:r>
        <w:rPr>
          <w:rStyle w:val="10"/>
          <w:rFonts w:hint="eastAsia" w:ascii="微软雅黑" w:hAnsi="微软雅黑"/>
          <w:kern w:val="0"/>
          <w:szCs w:val="24"/>
          <w:lang w:eastAsia="zh-CN"/>
        </w:rPr>
        <w:t>交货时间</w:t>
      </w:r>
    </w:p>
    <w:p w14:paraId="0D90EEF9">
      <w:pPr>
        <w:pStyle w:val="27"/>
        <w:numPr>
          <w:ilvl w:val="0"/>
          <w:numId w:val="7"/>
        </w:numPr>
        <w:spacing w:line="430" w:lineRule="exact"/>
        <w:jc w:val="both"/>
        <w:rPr>
          <w:rStyle w:val="10"/>
          <w:rFonts w:ascii="微软雅黑" w:hAnsi="微软雅黑"/>
          <w:kern w:val="0"/>
          <w:szCs w:val="24"/>
          <w:lang w:eastAsia="zh-CN"/>
        </w:rPr>
      </w:pPr>
      <w:r>
        <w:rPr>
          <w:rStyle w:val="10"/>
          <w:rFonts w:hint="eastAsia" w:ascii="微软雅黑" w:hAnsi="微软雅黑"/>
          <w:kern w:val="0"/>
          <w:szCs w:val="24"/>
          <w:lang w:eastAsia="zh-CN"/>
        </w:rPr>
        <w:t>样品</w:t>
      </w:r>
    </w:p>
    <w:p w14:paraId="0C2C71FE">
      <w:pPr>
        <w:pStyle w:val="27"/>
        <w:numPr>
          <w:ilvl w:val="0"/>
          <w:numId w:val="7"/>
        </w:numPr>
        <w:spacing w:line="430" w:lineRule="exact"/>
        <w:jc w:val="both"/>
        <w:rPr>
          <w:rStyle w:val="10"/>
          <w:rFonts w:ascii="微软雅黑" w:hAnsi="微软雅黑"/>
          <w:kern w:val="0"/>
          <w:szCs w:val="24"/>
          <w:lang w:eastAsia="zh-CN"/>
        </w:rPr>
      </w:pPr>
      <w:r>
        <w:rPr>
          <w:rStyle w:val="10"/>
          <w:rFonts w:hint="eastAsia" w:ascii="微软雅黑" w:hAnsi="微软雅黑"/>
          <w:kern w:val="0"/>
          <w:szCs w:val="24"/>
          <w:lang w:eastAsia="zh-CN"/>
        </w:rPr>
        <w:t>销售任务/最小起订量</w:t>
      </w:r>
    </w:p>
    <w:p w14:paraId="201DE535">
      <w:pPr>
        <w:pStyle w:val="27"/>
        <w:numPr>
          <w:ilvl w:val="0"/>
          <w:numId w:val="7"/>
        </w:numPr>
        <w:spacing w:line="430" w:lineRule="exact"/>
        <w:jc w:val="both"/>
        <w:rPr>
          <w:rStyle w:val="10"/>
          <w:rFonts w:ascii="微软雅黑" w:hAnsi="微软雅黑"/>
          <w:kern w:val="0"/>
          <w:szCs w:val="24"/>
          <w:lang w:eastAsia="zh-CN"/>
        </w:rPr>
      </w:pPr>
      <w:r>
        <w:rPr>
          <w:rStyle w:val="10"/>
          <w:rFonts w:hint="eastAsia" w:ascii="微软雅黑" w:hAnsi="微软雅黑"/>
          <w:kern w:val="0"/>
          <w:szCs w:val="24"/>
          <w:lang w:eastAsia="zh-CN"/>
        </w:rPr>
        <w:t>品牌宣传/培训</w:t>
      </w:r>
    </w:p>
    <w:p w14:paraId="35EEE41E">
      <w:pPr>
        <w:pStyle w:val="27"/>
        <w:numPr>
          <w:ilvl w:val="0"/>
          <w:numId w:val="7"/>
        </w:numPr>
        <w:spacing w:line="430" w:lineRule="exact"/>
        <w:jc w:val="both"/>
        <w:rPr>
          <w:rStyle w:val="10"/>
          <w:rFonts w:ascii="微软雅黑" w:hAnsi="微软雅黑"/>
          <w:kern w:val="0"/>
          <w:szCs w:val="24"/>
          <w:lang w:eastAsia="zh-CN"/>
        </w:rPr>
      </w:pPr>
      <w:r>
        <w:rPr>
          <w:rStyle w:val="10"/>
          <w:rFonts w:hint="eastAsia" w:ascii="微软雅黑" w:hAnsi="微软雅黑"/>
          <w:kern w:val="0"/>
          <w:szCs w:val="24"/>
          <w:lang w:eastAsia="zh-CN"/>
        </w:rPr>
        <w:t>技术支持</w:t>
      </w:r>
    </w:p>
    <w:p w14:paraId="28B21FC7">
      <w:pPr>
        <w:pStyle w:val="27"/>
        <w:numPr>
          <w:ilvl w:val="0"/>
          <w:numId w:val="3"/>
        </w:numPr>
        <w:spacing w:line="430" w:lineRule="exact"/>
        <w:jc w:val="both"/>
        <w:rPr>
          <w:rFonts w:ascii="微软雅黑" w:hAnsi="微软雅黑"/>
          <w:color w:val="00B0F0"/>
          <w:kern w:val="0"/>
          <w:szCs w:val="24"/>
          <w:u w:val="single"/>
          <w:lang w:eastAsia="zh-CN"/>
        </w:rPr>
      </w:pPr>
      <w:r>
        <w:rPr>
          <w:rStyle w:val="10"/>
          <w:rFonts w:hint="eastAsia" w:ascii="微软雅黑" w:hAnsi="微软雅黑"/>
          <w:b/>
          <w:color w:val="00B0F0"/>
          <w:kern w:val="0"/>
          <w:szCs w:val="24"/>
          <w:lang w:eastAsia="zh-CN"/>
        </w:rPr>
        <w:t>报价谈判-</w:t>
      </w:r>
      <w:r>
        <w:rPr>
          <w:rStyle w:val="10"/>
          <w:rFonts w:hint="eastAsia" w:ascii="微软雅黑" w:hAnsi="微软雅黑"/>
          <w:color w:val="00B0F0"/>
          <w:kern w:val="0"/>
          <w:szCs w:val="24"/>
          <w:lang w:eastAsia="zh-CN"/>
        </w:rPr>
        <w:t>乙方报价后，甲方迟迟没有反应，怎么办？</w:t>
      </w:r>
    </w:p>
    <w:p w14:paraId="5479D6B4">
      <w:pPr>
        <w:pStyle w:val="27"/>
        <w:spacing w:line="430" w:lineRule="exact"/>
        <w:ind w:firstLine="480" w:firstLineChars="200"/>
        <w:jc w:val="both"/>
        <w:rPr>
          <w:rStyle w:val="10"/>
          <w:rFonts w:ascii="微软雅黑" w:hAnsi="微软雅黑"/>
          <w:b/>
          <w:color w:val="000000" w:themeColor="text1"/>
          <w:kern w:val="0"/>
          <w:szCs w:val="24"/>
          <w:lang w:eastAsia="zh-CN"/>
        </w:rPr>
      </w:pPr>
      <w:r>
        <w:rPr>
          <w:rStyle w:val="10"/>
          <w:rFonts w:hint="eastAsia" w:ascii="微软雅黑" w:hAnsi="微软雅黑"/>
          <w:b/>
          <w:color w:val="000000" w:themeColor="text1"/>
          <w:kern w:val="0"/>
          <w:szCs w:val="24"/>
          <w:lang w:eastAsia="zh-CN"/>
        </w:rPr>
        <w:t>2、上桌-大胆要求</w:t>
      </w:r>
    </w:p>
    <w:p w14:paraId="612EA72F">
      <w:pPr>
        <w:pStyle w:val="27"/>
        <w:spacing w:line="430" w:lineRule="exact"/>
        <w:ind w:left="779" w:firstLine="120"/>
        <w:jc w:val="both"/>
        <w:rPr>
          <w:rStyle w:val="10"/>
          <w:rFonts w:ascii="微软雅黑" w:hAnsi="微软雅黑"/>
          <w:kern w:val="0"/>
          <w:szCs w:val="24"/>
          <w:lang w:eastAsia="zh-CN"/>
        </w:rPr>
      </w:pPr>
      <w:r>
        <w:rPr>
          <w:rStyle w:val="10"/>
          <w:rFonts w:hint="eastAsia" w:ascii="微软雅黑" w:hAnsi="微软雅黑"/>
          <w:kern w:val="0"/>
          <w:lang w:eastAsia="zh-CN"/>
        </w:rPr>
        <w:t>1）</w:t>
      </w:r>
      <w:r>
        <w:rPr>
          <w:rStyle w:val="10"/>
          <w:rFonts w:hint="eastAsia" w:ascii="微软雅黑" w:hAnsi="微软雅黑"/>
          <w:kern w:val="0"/>
          <w:szCs w:val="24"/>
          <w:lang w:eastAsia="zh-CN"/>
        </w:rPr>
        <w:t>气场强（心）</w:t>
      </w:r>
    </w:p>
    <w:p w14:paraId="55D09036">
      <w:pPr>
        <w:pStyle w:val="27"/>
        <w:spacing w:line="430" w:lineRule="exact"/>
        <w:ind w:left="779" w:firstLine="120"/>
        <w:jc w:val="both"/>
        <w:rPr>
          <w:rStyle w:val="10"/>
          <w:rFonts w:ascii="微软雅黑" w:hAnsi="微软雅黑"/>
          <w:kern w:val="0"/>
          <w:szCs w:val="24"/>
          <w:lang w:eastAsia="zh-CN"/>
        </w:rPr>
      </w:pPr>
      <w:r>
        <w:rPr>
          <w:rStyle w:val="10"/>
          <w:rFonts w:hint="eastAsia" w:ascii="微软雅黑" w:hAnsi="微软雅黑"/>
          <w:kern w:val="0"/>
          <w:szCs w:val="24"/>
          <w:lang w:eastAsia="zh-CN"/>
        </w:rPr>
        <w:t>2）智慧高（脑）</w:t>
      </w:r>
    </w:p>
    <w:p w14:paraId="3D39552A">
      <w:pPr>
        <w:pStyle w:val="27"/>
        <w:spacing w:line="430" w:lineRule="exact"/>
        <w:ind w:left="899"/>
        <w:jc w:val="both"/>
        <w:rPr>
          <w:rStyle w:val="10"/>
          <w:rFonts w:ascii="微软雅黑" w:hAnsi="微软雅黑"/>
          <w:kern w:val="0"/>
          <w:szCs w:val="24"/>
          <w:lang w:eastAsia="zh-CN"/>
        </w:rPr>
      </w:pPr>
      <w:r>
        <w:rPr>
          <w:rStyle w:val="10"/>
          <w:rFonts w:hint="eastAsia" w:ascii="微软雅黑" w:hAnsi="微软雅黑"/>
          <w:kern w:val="0"/>
          <w:szCs w:val="24"/>
          <w:lang w:eastAsia="zh-CN"/>
        </w:rPr>
        <w:t>3）身体好（体）</w:t>
      </w:r>
    </w:p>
    <w:p w14:paraId="5B84F529">
      <w:pPr>
        <w:pStyle w:val="27"/>
        <w:spacing w:line="430" w:lineRule="exact"/>
        <w:ind w:firstLine="480" w:firstLineChars="200"/>
        <w:jc w:val="both"/>
        <w:rPr>
          <w:rStyle w:val="10"/>
          <w:rFonts w:ascii="微软雅黑" w:hAnsi="微软雅黑"/>
          <w:b/>
          <w:color w:val="000000" w:themeColor="text1"/>
          <w:kern w:val="0"/>
          <w:szCs w:val="24"/>
          <w:lang w:eastAsia="zh-CN"/>
        </w:rPr>
      </w:pPr>
      <w:r>
        <w:rPr>
          <w:rStyle w:val="10"/>
          <w:rFonts w:hint="eastAsia" w:ascii="微软雅黑" w:hAnsi="微软雅黑"/>
          <w:b/>
          <w:color w:val="000000" w:themeColor="text1"/>
          <w:kern w:val="0"/>
          <w:szCs w:val="24"/>
          <w:lang w:eastAsia="zh-CN"/>
        </w:rPr>
        <w:t>3、亮剑-刚柔并济</w:t>
      </w:r>
    </w:p>
    <w:p w14:paraId="16BE1BFC">
      <w:pPr>
        <w:spacing w:line="430" w:lineRule="exact"/>
        <w:ind w:right="17" w:rightChars="8" w:firstLine="960" w:firstLineChars="400"/>
        <w:jc w:val="left"/>
        <w:rPr>
          <w:rFonts w:ascii="微软雅黑" w:hAnsi="微软雅黑" w:eastAsia="微软雅黑" w:cs="宋体"/>
          <w:kern w:val="0"/>
          <w:sz w:val="24"/>
        </w:rPr>
      </w:pPr>
      <w:r>
        <w:rPr>
          <w:rFonts w:hint="eastAsia" w:ascii="微软雅黑" w:hAnsi="微软雅黑" w:eastAsia="微软雅黑" w:cs="宋体"/>
          <w:kern w:val="0"/>
          <w:sz w:val="24"/>
        </w:rPr>
        <w:t>1）掌握主动权</w:t>
      </w:r>
    </w:p>
    <w:p w14:paraId="16445037">
      <w:pPr>
        <w:spacing w:line="430" w:lineRule="exact"/>
        <w:ind w:right="17" w:rightChars="8" w:firstLine="960" w:firstLineChars="400"/>
        <w:jc w:val="left"/>
        <w:rPr>
          <w:rFonts w:ascii="微软雅黑" w:hAnsi="微软雅黑" w:eastAsia="微软雅黑" w:cs="宋体"/>
          <w:kern w:val="0"/>
          <w:sz w:val="24"/>
        </w:rPr>
      </w:pPr>
      <w:r>
        <w:rPr>
          <w:rFonts w:hint="eastAsia" w:ascii="微软雅黑" w:hAnsi="微软雅黑" w:eastAsia="微软雅黑" w:cs="宋体"/>
          <w:kern w:val="0"/>
          <w:sz w:val="24"/>
        </w:rPr>
        <w:t>2）让对方能够感到压力</w:t>
      </w:r>
    </w:p>
    <w:p w14:paraId="55C61443">
      <w:pPr>
        <w:spacing w:line="430" w:lineRule="exact"/>
        <w:ind w:left="960" w:right="17" w:rightChars="8"/>
        <w:jc w:val="left"/>
        <w:rPr>
          <w:rFonts w:ascii="微软雅黑" w:hAnsi="微软雅黑" w:eastAsia="微软雅黑" w:cs="宋体"/>
          <w:kern w:val="0"/>
          <w:sz w:val="24"/>
        </w:rPr>
      </w:pPr>
      <w:r>
        <w:rPr>
          <w:rFonts w:hint="eastAsia" w:ascii="微软雅黑" w:hAnsi="微软雅黑" w:eastAsia="微软雅黑" w:cs="宋体"/>
          <w:kern w:val="0"/>
          <w:sz w:val="24"/>
        </w:rPr>
        <w:t>3）能够收放自如</w:t>
      </w:r>
    </w:p>
    <w:p w14:paraId="2B0436B7">
      <w:pPr>
        <w:pStyle w:val="27"/>
        <w:numPr>
          <w:ilvl w:val="0"/>
          <w:numId w:val="3"/>
        </w:numPr>
        <w:spacing w:line="430" w:lineRule="exact"/>
        <w:jc w:val="both"/>
        <w:rPr>
          <w:rStyle w:val="10"/>
          <w:rFonts w:ascii="微软雅黑" w:hAnsi="微软雅黑"/>
          <w:color w:val="00B0F0"/>
          <w:kern w:val="0"/>
          <w:szCs w:val="24"/>
          <w:u w:val="single"/>
          <w:lang w:eastAsia="zh-CN"/>
        </w:rPr>
      </w:pPr>
      <w:r>
        <w:rPr>
          <w:rStyle w:val="10"/>
          <w:rFonts w:hint="eastAsia" w:ascii="微软雅黑" w:hAnsi="微软雅黑"/>
          <w:b/>
          <w:color w:val="00B0F0"/>
          <w:kern w:val="0"/>
          <w:szCs w:val="24"/>
          <w:lang w:eastAsia="zh-CN"/>
        </w:rPr>
        <w:t>竞标谈判-</w:t>
      </w:r>
      <w:r>
        <w:rPr>
          <w:rStyle w:val="10"/>
          <w:rFonts w:hint="eastAsia" w:ascii="微软雅黑" w:hAnsi="微软雅黑"/>
          <w:color w:val="00B0F0"/>
          <w:kern w:val="0"/>
          <w:szCs w:val="24"/>
          <w:lang w:eastAsia="zh-CN"/>
        </w:rPr>
        <w:t>1、怎样在竞标评审中高分胜出？</w:t>
      </w:r>
    </w:p>
    <w:p w14:paraId="5BB3E54B">
      <w:pPr>
        <w:pStyle w:val="27"/>
        <w:spacing w:line="430" w:lineRule="exact"/>
        <w:ind w:left="987"/>
        <w:jc w:val="both"/>
        <w:rPr>
          <w:rFonts w:ascii="微软雅黑" w:hAnsi="微软雅黑"/>
          <w:color w:val="00B0F0"/>
          <w:kern w:val="0"/>
          <w:szCs w:val="24"/>
          <w:u w:val="single"/>
          <w:lang w:eastAsia="zh-CN"/>
        </w:rPr>
      </w:pPr>
      <w:r>
        <w:rPr>
          <w:rStyle w:val="10"/>
          <w:rFonts w:hint="eastAsia" w:ascii="微软雅黑" w:hAnsi="微软雅黑"/>
          <w:b/>
          <w:color w:val="00B0F0"/>
          <w:kern w:val="0"/>
          <w:szCs w:val="24"/>
          <w:lang w:eastAsia="zh-CN"/>
        </w:rPr>
        <w:t xml:space="preserve">       </w:t>
      </w:r>
      <w:r>
        <w:rPr>
          <w:rStyle w:val="10"/>
          <w:rFonts w:hint="eastAsia" w:ascii="微软雅黑" w:hAnsi="微软雅黑"/>
          <w:color w:val="00B0F0"/>
          <w:kern w:val="0"/>
          <w:szCs w:val="24"/>
          <w:lang w:eastAsia="zh-CN"/>
        </w:rPr>
        <w:t xml:space="preserve"> 2、如何让即将失手的项目成功翻盘？</w:t>
      </w:r>
    </w:p>
    <w:p w14:paraId="1F704DC8">
      <w:pPr>
        <w:pStyle w:val="27"/>
        <w:spacing w:line="430" w:lineRule="exact"/>
        <w:ind w:firstLine="480" w:firstLineChars="200"/>
        <w:jc w:val="both"/>
        <w:rPr>
          <w:rStyle w:val="10"/>
          <w:rFonts w:ascii="微软雅黑" w:hAnsi="微软雅黑"/>
          <w:b/>
          <w:color w:val="000000" w:themeColor="text1"/>
          <w:kern w:val="0"/>
          <w:szCs w:val="24"/>
          <w:lang w:eastAsia="zh-CN"/>
        </w:rPr>
      </w:pPr>
      <w:r>
        <w:rPr>
          <w:rStyle w:val="10"/>
          <w:rFonts w:hint="eastAsia" w:ascii="微软雅黑" w:hAnsi="微软雅黑"/>
          <w:b/>
          <w:color w:val="000000" w:themeColor="text1"/>
          <w:kern w:val="0"/>
          <w:szCs w:val="24"/>
          <w:lang w:eastAsia="zh-CN"/>
        </w:rPr>
        <w:t>4、</w:t>
      </w:r>
      <w:r>
        <w:rPr>
          <w:rStyle w:val="10"/>
          <w:rFonts w:ascii="微软雅黑" w:hAnsi="微软雅黑"/>
          <w:b/>
          <w:color w:val="000000" w:themeColor="text1"/>
          <w:kern w:val="0"/>
          <w:szCs w:val="24"/>
          <w:lang w:eastAsia="zh-CN"/>
        </w:rPr>
        <w:t>开</w:t>
      </w:r>
      <w:r>
        <w:rPr>
          <w:rStyle w:val="10"/>
          <w:rFonts w:hint="eastAsia" w:ascii="微软雅黑" w:hAnsi="微软雅黑"/>
          <w:b/>
          <w:color w:val="000000" w:themeColor="text1"/>
          <w:kern w:val="0"/>
          <w:szCs w:val="24"/>
          <w:lang w:eastAsia="zh-CN"/>
        </w:rPr>
        <w:t>价-成败关键</w:t>
      </w:r>
    </w:p>
    <w:p w14:paraId="3264BBD6">
      <w:pPr>
        <w:spacing w:line="430" w:lineRule="exact"/>
        <w:ind w:right="17" w:rightChars="8" w:firstLine="960" w:firstLineChars="400"/>
        <w:jc w:val="left"/>
        <w:rPr>
          <w:rFonts w:ascii="微软雅黑" w:hAnsi="微软雅黑" w:eastAsia="微软雅黑" w:cs="宋体"/>
          <w:kern w:val="0"/>
          <w:sz w:val="24"/>
        </w:rPr>
      </w:pPr>
      <w:r>
        <w:rPr>
          <w:rFonts w:hint="eastAsia" w:ascii="微软雅黑" w:hAnsi="微软雅黑" w:eastAsia="微软雅黑" w:cs="宋体"/>
          <w:kern w:val="0"/>
          <w:sz w:val="24"/>
        </w:rPr>
        <w:t>1）一条鱼钓住后拉不上来怎么办？</w:t>
      </w:r>
    </w:p>
    <w:p w14:paraId="5D86D3D6">
      <w:pPr>
        <w:spacing w:line="430" w:lineRule="exact"/>
        <w:ind w:right="17" w:rightChars="8" w:firstLine="960" w:firstLineChars="400"/>
        <w:jc w:val="left"/>
        <w:rPr>
          <w:rFonts w:ascii="微软雅黑" w:hAnsi="微软雅黑" w:eastAsia="微软雅黑" w:cs="宋体"/>
          <w:kern w:val="0"/>
          <w:sz w:val="24"/>
        </w:rPr>
      </w:pPr>
      <w:r>
        <w:rPr>
          <w:rFonts w:hint="eastAsia" w:ascii="微软雅黑" w:hAnsi="微软雅黑" w:eastAsia="微软雅黑" w:cs="宋体"/>
          <w:kern w:val="0"/>
          <w:sz w:val="24"/>
        </w:rPr>
        <w:t>2）皮球踢来踢去怎么办？</w:t>
      </w:r>
    </w:p>
    <w:p w14:paraId="1879A371">
      <w:pPr>
        <w:spacing w:line="430" w:lineRule="exact"/>
        <w:ind w:right="17" w:rightChars="8" w:firstLine="960" w:firstLineChars="400"/>
        <w:jc w:val="left"/>
        <w:rPr>
          <w:rFonts w:ascii="微软雅黑" w:hAnsi="微软雅黑" w:eastAsia="微软雅黑" w:cs="宋体"/>
          <w:kern w:val="0"/>
          <w:sz w:val="24"/>
        </w:rPr>
      </w:pPr>
      <w:r>
        <w:rPr>
          <w:rFonts w:hint="eastAsia" w:ascii="微软雅黑" w:hAnsi="微软雅黑" w:eastAsia="微软雅黑" w:cs="宋体"/>
          <w:kern w:val="0"/>
          <w:sz w:val="24"/>
        </w:rPr>
        <w:t>3）被问急了，需要开价吗？</w:t>
      </w:r>
    </w:p>
    <w:p w14:paraId="0D7FF2B5">
      <w:pPr>
        <w:pStyle w:val="27"/>
        <w:numPr>
          <w:ilvl w:val="0"/>
          <w:numId w:val="3"/>
        </w:numPr>
        <w:spacing w:line="430" w:lineRule="exact"/>
        <w:jc w:val="both"/>
        <w:rPr>
          <w:rFonts w:ascii="微软雅黑" w:hAnsi="微软雅黑"/>
          <w:color w:val="00B0F0"/>
          <w:kern w:val="0"/>
          <w:szCs w:val="24"/>
          <w:lang w:eastAsia="zh-CN"/>
        </w:rPr>
      </w:pPr>
      <w:r>
        <w:rPr>
          <w:rStyle w:val="10"/>
          <w:rFonts w:hint="eastAsia" w:ascii="微软雅黑" w:hAnsi="微软雅黑"/>
          <w:b/>
          <w:color w:val="00B0F0"/>
          <w:kern w:val="0"/>
          <w:szCs w:val="24"/>
          <w:lang w:eastAsia="zh-CN"/>
        </w:rPr>
        <w:t>案例：</w:t>
      </w:r>
      <w:r>
        <w:rPr>
          <w:rStyle w:val="10"/>
          <w:rFonts w:hint="eastAsia" w:ascii="微软雅黑" w:hAnsi="微软雅黑"/>
          <w:color w:val="00B0F0"/>
          <w:kern w:val="0"/>
          <w:szCs w:val="24"/>
          <w:lang w:eastAsia="zh-CN"/>
        </w:rPr>
        <w:t>从</w:t>
      </w:r>
      <w:r>
        <w:rPr>
          <w:rStyle w:val="10"/>
          <w:rFonts w:hint="eastAsia" w:ascii="微软雅黑" w:hAnsi="微软雅黑"/>
          <w:b/>
          <w:color w:val="00B0F0"/>
          <w:kern w:val="0"/>
          <w:szCs w:val="24"/>
          <w:lang w:eastAsia="zh-CN"/>
        </w:rPr>
        <w:t>“</w:t>
      </w:r>
      <w:r>
        <w:rPr>
          <w:rStyle w:val="10"/>
          <w:rFonts w:hint="eastAsia" w:ascii="微软雅黑" w:hAnsi="微软雅黑"/>
          <w:color w:val="00B0F0"/>
          <w:kern w:val="0"/>
          <w:szCs w:val="24"/>
          <w:lang w:eastAsia="zh-CN"/>
        </w:rPr>
        <w:t>中印军事冲突谈判”看如何开价？</w:t>
      </w:r>
    </w:p>
    <w:p w14:paraId="008EB644">
      <w:pPr>
        <w:pStyle w:val="27"/>
        <w:spacing w:line="430" w:lineRule="exact"/>
        <w:ind w:left="480"/>
        <w:jc w:val="both"/>
        <w:rPr>
          <w:rStyle w:val="10"/>
          <w:rFonts w:ascii="微软雅黑" w:hAnsi="微软雅黑"/>
          <w:b/>
          <w:color w:val="000000" w:themeColor="text1"/>
          <w:kern w:val="0"/>
          <w:szCs w:val="24"/>
          <w:lang w:eastAsia="zh-CN"/>
        </w:rPr>
      </w:pPr>
      <w:r>
        <w:rPr>
          <w:rStyle w:val="10"/>
          <w:rFonts w:hint="eastAsia" w:ascii="微软雅黑" w:hAnsi="微软雅黑"/>
          <w:b/>
          <w:color w:val="000000" w:themeColor="text1"/>
          <w:kern w:val="0"/>
          <w:szCs w:val="24"/>
          <w:lang w:eastAsia="zh-CN"/>
        </w:rPr>
        <w:t>5、博弈-智慧和耐力的较量</w:t>
      </w:r>
    </w:p>
    <w:p w14:paraId="7DF2FE21">
      <w:pPr>
        <w:spacing w:line="430" w:lineRule="exact"/>
        <w:ind w:right="17" w:rightChars="8" w:firstLine="960" w:firstLineChars="400"/>
        <w:jc w:val="left"/>
        <w:rPr>
          <w:rFonts w:ascii="微软雅黑" w:hAnsi="微软雅黑" w:eastAsia="微软雅黑" w:cs="宋体"/>
          <w:kern w:val="0"/>
          <w:sz w:val="24"/>
        </w:rPr>
      </w:pPr>
      <w:r>
        <w:rPr>
          <w:rFonts w:hint="eastAsia" w:ascii="微软雅黑" w:hAnsi="微软雅黑" w:eastAsia="微软雅黑" w:cs="宋体"/>
          <w:kern w:val="0"/>
          <w:sz w:val="24"/>
        </w:rPr>
        <w:t>1）赞美激将（痒）</w:t>
      </w:r>
    </w:p>
    <w:p w14:paraId="6E0C375D">
      <w:pPr>
        <w:spacing w:line="430" w:lineRule="exact"/>
        <w:ind w:right="17" w:rightChars="8" w:firstLine="960" w:firstLineChars="400"/>
        <w:jc w:val="left"/>
        <w:rPr>
          <w:rFonts w:ascii="微软雅黑" w:hAnsi="微软雅黑" w:eastAsia="微软雅黑" w:cs="宋体"/>
          <w:kern w:val="0"/>
          <w:sz w:val="24"/>
        </w:rPr>
      </w:pPr>
      <w:r>
        <w:rPr>
          <w:rFonts w:hint="eastAsia" w:ascii="微软雅黑" w:hAnsi="微软雅黑" w:eastAsia="微软雅黑" w:cs="宋体"/>
          <w:kern w:val="0"/>
          <w:sz w:val="24"/>
        </w:rPr>
        <w:t>2）免费午餐（甜）</w:t>
      </w:r>
    </w:p>
    <w:p w14:paraId="65B4EE6F">
      <w:pPr>
        <w:spacing w:line="430" w:lineRule="exact"/>
        <w:ind w:right="17" w:rightChars="8" w:firstLine="960" w:firstLineChars="400"/>
        <w:jc w:val="left"/>
        <w:rPr>
          <w:rFonts w:ascii="微软雅黑" w:hAnsi="微软雅黑" w:eastAsia="微软雅黑" w:cs="宋体"/>
          <w:kern w:val="0"/>
          <w:sz w:val="24"/>
        </w:rPr>
      </w:pPr>
      <w:r>
        <w:rPr>
          <w:rFonts w:hint="eastAsia" w:ascii="微软雅黑" w:hAnsi="微软雅黑" w:eastAsia="微软雅黑" w:cs="宋体"/>
          <w:kern w:val="0"/>
          <w:sz w:val="24"/>
        </w:rPr>
        <w:t>3）分析劣势（痛）</w:t>
      </w:r>
    </w:p>
    <w:p w14:paraId="692BF7B5">
      <w:pPr>
        <w:spacing w:line="430" w:lineRule="exact"/>
        <w:ind w:right="17" w:rightChars="8" w:firstLine="960" w:firstLineChars="400"/>
        <w:jc w:val="left"/>
        <w:rPr>
          <w:rFonts w:ascii="微软雅黑" w:hAnsi="微软雅黑" w:eastAsia="微软雅黑" w:cs="宋体"/>
          <w:kern w:val="0"/>
          <w:sz w:val="24"/>
        </w:rPr>
      </w:pPr>
      <w:r>
        <w:rPr>
          <w:rFonts w:hint="eastAsia" w:ascii="微软雅黑" w:hAnsi="微软雅黑" w:eastAsia="微软雅黑" w:cs="宋体"/>
          <w:kern w:val="0"/>
          <w:sz w:val="24"/>
        </w:rPr>
        <w:t>4）比较优势（爽）</w:t>
      </w:r>
    </w:p>
    <w:p w14:paraId="56CABD5C">
      <w:pPr>
        <w:spacing w:line="430" w:lineRule="exact"/>
        <w:ind w:right="17" w:rightChars="8" w:firstLine="960" w:firstLineChars="400"/>
        <w:jc w:val="left"/>
        <w:rPr>
          <w:rFonts w:ascii="微软雅黑" w:hAnsi="微软雅黑" w:eastAsia="微软雅黑" w:cs="宋体"/>
          <w:kern w:val="0"/>
          <w:sz w:val="24"/>
        </w:rPr>
      </w:pPr>
      <w:r>
        <w:rPr>
          <w:rFonts w:hint="eastAsia" w:ascii="微软雅黑" w:hAnsi="微软雅黑" w:eastAsia="微软雅黑" w:cs="宋体"/>
          <w:kern w:val="0"/>
          <w:sz w:val="24"/>
        </w:rPr>
        <w:t>5）光辉前景（诱）</w:t>
      </w:r>
    </w:p>
    <w:p w14:paraId="3ACF4DC3">
      <w:pPr>
        <w:spacing w:line="430" w:lineRule="exact"/>
        <w:ind w:right="17" w:rightChars="8" w:firstLine="960" w:firstLineChars="400"/>
        <w:jc w:val="left"/>
        <w:rPr>
          <w:rFonts w:ascii="微软雅黑" w:hAnsi="微软雅黑" w:eastAsia="微软雅黑" w:cs="宋体"/>
          <w:kern w:val="0"/>
          <w:sz w:val="24"/>
        </w:rPr>
      </w:pPr>
      <w:r>
        <w:rPr>
          <w:rFonts w:hint="eastAsia" w:ascii="微软雅黑" w:hAnsi="微软雅黑" w:eastAsia="微软雅黑" w:cs="宋体"/>
          <w:kern w:val="0"/>
          <w:sz w:val="24"/>
        </w:rPr>
        <w:t>6）严重后果（逼）</w:t>
      </w:r>
    </w:p>
    <w:p w14:paraId="3DE6F56D">
      <w:pPr>
        <w:pStyle w:val="27"/>
        <w:numPr>
          <w:ilvl w:val="0"/>
          <w:numId w:val="3"/>
        </w:numPr>
        <w:spacing w:line="430" w:lineRule="exact"/>
        <w:jc w:val="both"/>
        <w:rPr>
          <w:rStyle w:val="10"/>
          <w:rFonts w:ascii="微软雅黑" w:hAnsi="微软雅黑"/>
          <w:color w:val="00B0F0"/>
          <w:kern w:val="0"/>
          <w:szCs w:val="24"/>
        </w:rPr>
      </w:pPr>
      <w:r>
        <w:rPr>
          <w:rStyle w:val="10"/>
          <w:rFonts w:hint="eastAsia" w:ascii="微软雅黑" w:hAnsi="微软雅黑"/>
          <w:b/>
          <w:color w:val="00B0F0"/>
          <w:kern w:val="0"/>
          <w:szCs w:val="24"/>
          <w:lang w:eastAsia="zh-CN"/>
        </w:rPr>
        <w:t>做局</w:t>
      </w:r>
      <w:r>
        <w:rPr>
          <w:rStyle w:val="10"/>
          <w:rFonts w:ascii="微软雅黑" w:hAnsi="微软雅黑"/>
          <w:b/>
          <w:color w:val="00B0F0"/>
          <w:kern w:val="0"/>
          <w:szCs w:val="24"/>
          <w:lang w:eastAsia="zh-CN"/>
        </w:rPr>
        <w:t>案例：</w:t>
      </w:r>
      <w:r>
        <w:rPr>
          <w:rStyle w:val="10"/>
          <w:rFonts w:hint="eastAsia" w:ascii="微软雅黑" w:hAnsi="微软雅黑"/>
          <w:color w:val="00B0F0"/>
          <w:kern w:val="0"/>
          <w:szCs w:val="24"/>
          <w:lang w:eastAsia="zh-CN"/>
        </w:rPr>
        <w:t>一次巧妙的做局，乙方自降物料价格5%</w:t>
      </w:r>
    </w:p>
    <w:p w14:paraId="60622A4A">
      <w:pPr>
        <w:pStyle w:val="27"/>
        <w:numPr>
          <w:ilvl w:val="0"/>
          <w:numId w:val="3"/>
        </w:numPr>
        <w:spacing w:line="430" w:lineRule="exact"/>
        <w:jc w:val="both"/>
        <w:rPr>
          <w:rStyle w:val="10"/>
          <w:rFonts w:ascii="微软雅黑" w:hAnsi="微软雅黑"/>
          <w:color w:val="00B0F0"/>
          <w:kern w:val="0"/>
          <w:szCs w:val="24"/>
          <w:lang w:eastAsia="zh-CN"/>
        </w:rPr>
      </w:pPr>
      <w:r>
        <w:rPr>
          <w:rStyle w:val="10"/>
          <w:rFonts w:hint="eastAsia" w:ascii="微软雅黑" w:hAnsi="微软雅黑"/>
          <w:b/>
          <w:color w:val="00B0F0"/>
          <w:kern w:val="0"/>
          <w:szCs w:val="24"/>
          <w:lang w:eastAsia="zh-CN"/>
        </w:rPr>
        <w:t>做局案例：</w:t>
      </w:r>
      <w:r>
        <w:rPr>
          <w:rStyle w:val="10"/>
          <w:rFonts w:hint="eastAsia" w:ascii="微软雅黑" w:hAnsi="微软雅黑"/>
          <w:color w:val="00B0F0"/>
          <w:kern w:val="0"/>
          <w:szCs w:val="24"/>
          <w:lang w:eastAsia="zh-CN"/>
        </w:rPr>
        <w:t>迂回战术，精心布局巧妙签下百万外贸订单</w:t>
      </w:r>
    </w:p>
    <w:p w14:paraId="30FD54F7">
      <w:pPr>
        <w:pStyle w:val="27"/>
        <w:spacing w:line="430" w:lineRule="exact"/>
        <w:ind w:left="359" w:leftChars="171" w:firstLine="120" w:firstLineChars="50"/>
        <w:jc w:val="both"/>
        <w:rPr>
          <w:rStyle w:val="10"/>
          <w:rFonts w:ascii="微软雅黑" w:hAnsi="微软雅黑"/>
          <w:b/>
          <w:color w:val="000000" w:themeColor="text1"/>
          <w:kern w:val="0"/>
          <w:szCs w:val="24"/>
          <w:lang w:eastAsia="zh-CN"/>
        </w:rPr>
      </w:pPr>
      <w:r>
        <w:rPr>
          <w:rStyle w:val="10"/>
          <w:rFonts w:hint="eastAsia" w:ascii="微软雅黑" w:hAnsi="微软雅黑"/>
          <w:b/>
          <w:color w:val="000000" w:themeColor="text1"/>
          <w:kern w:val="0"/>
          <w:szCs w:val="24"/>
          <w:lang w:eastAsia="zh-CN"/>
        </w:rPr>
        <w:t>6、策略-黑白脸配合</w:t>
      </w:r>
    </w:p>
    <w:p w14:paraId="01B159C8">
      <w:pPr>
        <w:spacing w:line="430" w:lineRule="exact"/>
        <w:ind w:right="17" w:rightChars="8"/>
        <w:jc w:val="left"/>
        <w:rPr>
          <w:rStyle w:val="10"/>
          <w:rFonts w:ascii="微软雅黑" w:hAnsi="微软雅黑" w:eastAsia="微软雅黑" w:cs="宋体"/>
          <w:kern w:val="0"/>
          <w:sz w:val="24"/>
        </w:rPr>
      </w:pPr>
      <w:r>
        <w:rPr>
          <w:rStyle w:val="10"/>
          <w:rFonts w:hint="eastAsia" w:ascii="微软雅黑" w:hAnsi="微软雅黑" w:eastAsia="微软雅黑" w:cs="宋体"/>
          <w:kern w:val="0"/>
          <w:sz w:val="24"/>
        </w:rPr>
        <w:t xml:space="preserve">        1）出场人员角色扮演</w:t>
      </w:r>
    </w:p>
    <w:p w14:paraId="0BCDFD2A">
      <w:pPr>
        <w:spacing w:line="430" w:lineRule="exact"/>
        <w:ind w:right="17" w:rightChars="8"/>
        <w:jc w:val="left"/>
        <w:rPr>
          <w:rStyle w:val="10"/>
          <w:rFonts w:ascii="微软雅黑" w:hAnsi="微软雅黑" w:eastAsia="微软雅黑" w:cs="宋体"/>
          <w:kern w:val="0"/>
          <w:sz w:val="24"/>
        </w:rPr>
      </w:pPr>
      <w:r>
        <w:rPr>
          <w:rStyle w:val="10"/>
          <w:rFonts w:hint="eastAsia" w:ascii="微软雅黑" w:hAnsi="微软雅黑" w:eastAsia="微软雅黑" w:cs="宋体"/>
          <w:kern w:val="0"/>
          <w:sz w:val="24"/>
        </w:rPr>
        <w:t xml:space="preserve">        2）黑白脸组合注意事项</w:t>
      </w:r>
    </w:p>
    <w:p w14:paraId="7875EDE0">
      <w:pPr>
        <w:pStyle w:val="27"/>
        <w:numPr>
          <w:ilvl w:val="0"/>
          <w:numId w:val="3"/>
        </w:numPr>
        <w:spacing w:line="430" w:lineRule="exact"/>
        <w:jc w:val="both"/>
        <w:rPr>
          <w:rStyle w:val="10"/>
          <w:rFonts w:ascii="微软雅黑" w:hAnsi="微软雅黑"/>
          <w:color w:val="00B0F0"/>
          <w:kern w:val="0"/>
          <w:szCs w:val="24"/>
          <w:lang w:eastAsia="zh-CN"/>
        </w:rPr>
      </w:pPr>
      <w:r>
        <w:rPr>
          <w:rStyle w:val="10"/>
          <w:rFonts w:hint="eastAsia" w:ascii="微软雅黑" w:hAnsi="微软雅黑"/>
          <w:b/>
          <w:color w:val="00B0F0"/>
          <w:kern w:val="0"/>
          <w:szCs w:val="24"/>
          <w:lang w:eastAsia="zh-CN"/>
        </w:rPr>
        <w:t>案例：</w:t>
      </w:r>
      <w:r>
        <w:rPr>
          <w:rStyle w:val="10"/>
          <w:rFonts w:hint="eastAsia" w:ascii="微软雅黑" w:hAnsi="微软雅黑"/>
          <w:color w:val="00B0F0"/>
          <w:kern w:val="0"/>
          <w:szCs w:val="24"/>
          <w:lang w:eastAsia="zh-CN"/>
        </w:rPr>
        <w:t>《双城生活》谈判片断</w:t>
      </w:r>
    </w:p>
    <w:p w14:paraId="5F33B55B">
      <w:pPr>
        <w:pStyle w:val="27"/>
        <w:spacing w:line="430" w:lineRule="exact"/>
        <w:ind w:firstLine="480" w:firstLineChars="200"/>
        <w:jc w:val="both"/>
        <w:rPr>
          <w:rStyle w:val="10"/>
          <w:rFonts w:ascii="微软雅黑" w:hAnsi="微软雅黑"/>
          <w:b/>
          <w:color w:val="000000" w:themeColor="text1"/>
          <w:kern w:val="0"/>
          <w:szCs w:val="24"/>
          <w:lang w:eastAsia="zh-CN"/>
        </w:rPr>
      </w:pPr>
      <w:r>
        <w:rPr>
          <w:rStyle w:val="10"/>
          <w:rFonts w:hint="eastAsia" w:ascii="微软雅黑" w:hAnsi="微软雅黑"/>
          <w:b/>
          <w:color w:val="000000" w:themeColor="text1"/>
          <w:kern w:val="0"/>
          <w:szCs w:val="24"/>
          <w:lang w:eastAsia="zh-CN"/>
        </w:rPr>
        <w:t>7、胶着-毫无进展</w:t>
      </w:r>
    </w:p>
    <w:p w14:paraId="5DC152E0">
      <w:pPr>
        <w:spacing w:line="430" w:lineRule="exact"/>
        <w:ind w:right="17" w:rightChars="8"/>
        <w:jc w:val="left"/>
        <w:rPr>
          <w:rStyle w:val="10"/>
          <w:rFonts w:ascii="微软雅黑" w:hAnsi="微软雅黑" w:eastAsia="微软雅黑" w:cs="宋体"/>
          <w:kern w:val="0"/>
          <w:sz w:val="24"/>
        </w:rPr>
      </w:pPr>
      <w:r>
        <w:rPr>
          <w:rStyle w:val="10"/>
          <w:rFonts w:hint="eastAsia" w:ascii="微软雅黑" w:hAnsi="微软雅黑" w:eastAsia="微软雅黑" w:cs="宋体"/>
          <w:kern w:val="0"/>
          <w:sz w:val="24"/>
        </w:rPr>
        <w:t xml:space="preserve">        1）僵持</w:t>
      </w:r>
    </w:p>
    <w:p w14:paraId="5C954E04">
      <w:pPr>
        <w:spacing w:line="430" w:lineRule="exact"/>
        <w:ind w:right="17" w:rightChars="8"/>
        <w:jc w:val="left"/>
        <w:rPr>
          <w:rStyle w:val="10"/>
          <w:rFonts w:ascii="微软雅黑" w:hAnsi="微软雅黑" w:eastAsia="微软雅黑" w:cs="宋体"/>
          <w:kern w:val="0"/>
          <w:sz w:val="24"/>
        </w:rPr>
      </w:pPr>
      <w:r>
        <w:rPr>
          <w:rStyle w:val="10"/>
          <w:rFonts w:hint="eastAsia" w:ascii="微软雅黑" w:hAnsi="微软雅黑" w:eastAsia="微软雅黑" w:cs="宋体"/>
          <w:kern w:val="0"/>
          <w:sz w:val="24"/>
        </w:rPr>
        <w:t xml:space="preserve">        2）对抗</w:t>
      </w:r>
    </w:p>
    <w:p w14:paraId="66DEC5D8">
      <w:pPr>
        <w:spacing w:line="430" w:lineRule="exact"/>
        <w:ind w:left="950" w:right="17" w:rightChars="8"/>
        <w:jc w:val="left"/>
        <w:rPr>
          <w:rStyle w:val="10"/>
          <w:rFonts w:ascii="微软雅黑" w:hAnsi="微软雅黑" w:eastAsia="微软雅黑" w:cs="宋体"/>
          <w:kern w:val="0"/>
          <w:sz w:val="24"/>
        </w:rPr>
      </w:pPr>
      <w:r>
        <w:rPr>
          <w:rStyle w:val="10"/>
          <w:rFonts w:hint="eastAsia" w:ascii="微软雅黑" w:hAnsi="微软雅黑" w:eastAsia="微软雅黑" w:cs="宋体"/>
          <w:kern w:val="0"/>
          <w:sz w:val="24"/>
        </w:rPr>
        <w:t>3）僵局</w:t>
      </w:r>
    </w:p>
    <w:p w14:paraId="0B58D9DF">
      <w:pPr>
        <w:pStyle w:val="27"/>
        <w:spacing w:line="430" w:lineRule="exact"/>
        <w:ind w:left="120" w:leftChars="57" w:firstLine="360" w:firstLineChars="150"/>
        <w:jc w:val="both"/>
        <w:rPr>
          <w:rStyle w:val="10"/>
          <w:rFonts w:ascii="微软雅黑" w:hAnsi="微软雅黑"/>
          <w:b/>
          <w:color w:val="000000" w:themeColor="text1"/>
          <w:kern w:val="0"/>
          <w:szCs w:val="24"/>
          <w:lang w:eastAsia="zh-CN"/>
        </w:rPr>
      </w:pPr>
      <w:r>
        <w:rPr>
          <w:rStyle w:val="10"/>
          <w:rFonts w:hint="eastAsia" w:ascii="微软雅黑" w:hAnsi="微软雅黑"/>
          <w:b/>
          <w:color w:val="000000" w:themeColor="text1"/>
          <w:kern w:val="0"/>
          <w:szCs w:val="24"/>
          <w:lang w:eastAsia="zh-CN"/>
        </w:rPr>
        <w:t>8、</w:t>
      </w:r>
      <w:r>
        <w:rPr>
          <w:rStyle w:val="10"/>
          <w:rFonts w:ascii="微软雅黑" w:hAnsi="微软雅黑"/>
          <w:b/>
          <w:color w:val="000000" w:themeColor="text1"/>
          <w:kern w:val="0"/>
          <w:szCs w:val="24"/>
          <w:lang w:eastAsia="zh-CN"/>
        </w:rPr>
        <w:t>僵</w:t>
      </w:r>
      <w:r>
        <w:rPr>
          <w:rStyle w:val="10"/>
          <w:rFonts w:hint="eastAsia" w:ascii="微软雅黑" w:hAnsi="微软雅黑"/>
          <w:b/>
          <w:color w:val="000000" w:themeColor="text1"/>
          <w:kern w:val="0"/>
          <w:szCs w:val="24"/>
          <w:lang w:eastAsia="zh-CN"/>
        </w:rPr>
        <w:t>持</w:t>
      </w:r>
      <w:r>
        <w:rPr>
          <w:rStyle w:val="10"/>
          <w:rFonts w:ascii="微软雅黑" w:hAnsi="微软雅黑"/>
          <w:b/>
          <w:color w:val="000000" w:themeColor="text1"/>
          <w:kern w:val="0"/>
          <w:szCs w:val="24"/>
          <w:lang w:eastAsia="zh-CN"/>
        </w:rPr>
        <w:t>-让步解困</w:t>
      </w:r>
    </w:p>
    <w:p w14:paraId="6AAAF0CA">
      <w:pPr>
        <w:pStyle w:val="27"/>
        <w:spacing w:line="430" w:lineRule="exact"/>
        <w:ind w:firstLine="960" w:firstLineChars="400"/>
        <w:jc w:val="both"/>
        <w:rPr>
          <w:rStyle w:val="10"/>
          <w:rFonts w:ascii="微软雅黑" w:hAnsi="微软雅黑"/>
          <w:kern w:val="0"/>
          <w:szCs w:val="24"/>
          <w:lang w:eastAsia="zh-CN"/>
        </w:rPr>
      </w:pPr>
      <w:r>
        <w:rPr>
          <w:rStyle w:val="10"/>
          <w:rFonts w:ascii="微软雅黑" w:hAnsi="微软雅黑"/>
          <w:kern w:val="0"/>
          <w:szCs w:val="24"/>
          <w:lang w:eastAsia="zh-CN"/>
        </w:rPr>
        <w:t>1）有价值让步</w:t>
      </w:r>
    </w:p>
    <w:p w14:paraId="3AE458BD">
      <w:pPr>
        <w:pStyle w:val="27"/>
        <w:spacing w:line="430" w:lineRule="exact"/>
        <w:ind w:firstLine="960" w:firstLineChars="400"/>
        <w:jc w:val="both"/>
        <w:rPr>
          <w:rStyle w:val="10"/>
          <w:rFonts w:ascii="微软雅黑" w:hAnsi="微软雅黑"/>
          <w:kern w:val="0"/>
          <w:szCs w:val="24"/>
          <w:lang w:eastAsia="zh-CN"/>
        </w:rPr>
      </w:pPr>
      <w:r>
        <w:rPr>
          <w:rStyle w:val="10"/>
          <w:rFonts w:ascii="微软雅黑" w:hAnsi="微软雅黑"/>
          <w:kern w:val="0"/>
          <w:szCs w:val="24"/>
          <w:lang w:eastAsia="zh-CN"/>
        </w:rPr>
        <w:t>2）天下没有白吃的午餐</w:t>
      </w:r>
    </w:p>
    <w:p w14:paraId="652D1EF4">
      <w:pPr>
        <w:pStyle w:val="27"/>
        <w:spacing w:line="430" w:lineRule="exact"/>
        <w:ind w:firstLine="960" w:firstLineChars="400"/>
        <w:jc w:val="both"/>
        <w:rPr>
          <w:rStyle w:val="10"/>
          <w:rFonts w:ascii="微软雅黑" w:hAnsi="微软雅黑"/>
          <w:kern w:val="0"/>
          <w:szCs w:val="24"/>
          <w:lang w:eastAsia="zh-CN"/>
        </w:rPr>
      </w:pPr>
      <w:r>
        <w:rPr>
          <w:rStyle w:val="10"/>
          <w:rFonts w:ascii="微软雅黑" w:hAnsi="微软雅黑"/>
          <w:kern w:val="0"/>
          <w:szCs w:val="24"/>
          <w:lang w:eastAsia="zh-CN"/>
        </w:rPr>
        <w:t>3）漏斗式让步法</w:t>
      </w:r>
    </w:p>
    <w:p w14:paraId="0F095DBF">
      <w:pPr>
        <w:pStyle w:val="27"/>
        <w:spacing w:line="430" w:lineRule="exact"/>
        <w:ind w:left="840" w:leftChars="400" w:firstLine="120" w:firstLineChars="50"/>
        <w:jc w:val="both"/>
        <w:rPr>
          <w:rStyle w:val="10"/>
          <w:rFonts w:ascii="微软雅黑" w:hAnsi="微软雅黑"/>
          <w:kern w:val="0"/>
          <w:szCs w:val="24"/>
          <w:lang w:eastAsia="zh-CN"/>
        </w:rPr>
      </w:pPr>
      <w:r>
        <w:rPr>
          <w:rStyle w:val="10"/>
          <w:rFonts w:hint="eastAsia" w:ascii="微软雅黑" w:hAnsi="微软雅黑"/>
          <w:kern w:val="0"/>
          <w:szCs w:val="24"/>
          <w:lang w:eastAsia="zh-CN"/>
        </w:rPr>
        <w:t>4）</w:t>
      </w:r>
      <w:r>
        <w:rPr>
          <w:rStyle w:val="10"/>
          <w:rFonts w:ascii="微软雅黑" w:hAnsi="微软雅黑"/>
          <w:kern w:val="0"/>
          <w:szCs w:val="24"/>
          <w:lang w:eastAsia="zh-CN"/>
        </w:rPr>
        <w:t>条件式让步法</w:t>
      </w:r>
    </w:p>
    <w:p w14:paraId="755E1976">
      <w:pPr>
        <w:pStyle w:val="27"/>
        <w:numPr>
          <w:ilvl w:val="0"/>
          <w:numId w:val="3"/>
        </w:numPr>
        <w:spacing w:line="430" w:lineRule="exact"/>
        <w:jc w:val="both"/>
        <w:rPr>
          <w:rStyle w:val="10"/>
          <w:rFonts w:ascii="微软雅黑" w:hAnsi="微软雅黑"/>
          <w:color w:val="00B0F0"/>
          <w:kern w:val="0"/>
          <w:szCs w:val="24"/>
          <w:u w:val="single"/>
          <w:lang w:eastAsia="zh-CN"/>
        </w:rPr>
      </w:pPr>
      <w:r>
        <w:rPr>
          <w:rStyle w:val="10"/>
          <w:rFonts w:hint="eastAsia" w:ascii="微软雅黑" w:hAnsi="微软雅黑"/>
          <w:b/>
          <w:color w:val="00B0F0"/>
          <w:kern w:val="0"/>
          <w:szCs w:val="24"/>
          <w:lang w:eastAsia="zh-CN"/>
        </w:rPr>
        <w:t>销售僵局谈判-</w:t>
      </w:r>
      <w:r>
        <w:rPr>
          <w:rStyle w:val="10"/>
          <w:rFonts w:hint="eastAsia" w:ascii="微软雅黑" w:hAnsi="微软雅黑"/>
          <w:color w:val="00B0F0"/>
          <w:kern w:val="0"/>
          <w:szCs w:val="24"/>
          <w:lang w:eastAsia="zh-CN"/>
        </w:rPr>
        <w:t>强势的客户咄咄逼人，怎样抓到筹码，掌握主动权</w:t>
      </w:r>
    </w:p>
    <w:p w14:paraId="3603C319">
      <w:pPr>
        <w:pStyle w:val="27"/>
        <w:spacing w:line="430" w:lineRule="exact"/>
        <w:ind w:left="120" w:leftChars="57" w:firstLine="360" w:firstLineChars="150"/>
        <w:jc w:val="both"/>
        <w:rPr>
          <w:rStyle w:val="10"/>
          <w:rFonts w:ascii="微软雅黑" w:hAnsi="微软雅黑"/>
          <w:b/>
          <w:color w:val="000000" w:themeColor="text1"/>
          <w:kern w:val="0"/>
          <w:szCs w:val="24"/>
          <w:lang w:eastAsia="zh-CN"/>
        </w:rPr>
      </w:pPr>
      <w:r>
        <w:rPr>
          <w:rStyle w:val="10"/>
          <w:rFonts w:hint="eastAsia" w:ascii="微软雅黑" w:hAnsi="微软雅黑"/>
          <w:b/>
          <w:color w:val="000000" w:themeColor="text1"/>
          <w:kern w:val="0"/>
          <w:szCs w:val="24"/>
          <w:lang w:eastAsia="zh-CN"/>
        </w:rPr>
        <w:t>9、僵局-多管齐下</w:t>
      </w:r>
    </w:p>
    <w:p w14:paraId="49605A0B">
      <w:pPr>
        <w:pStyle w:val="27"/>
        <w:spacing w:line="430" w:lineRule="exact"/>
        <w:ind w:firstLine="960" w:firstLineChars="400"/>
        <w:jc w:val="both"/>
        <w:rPr>
          <w:rStyle w:val="10"/>
          <w:rFonts w:ascii="微软雅黑" w:hAnsi="微软雅黑"/>
          <w:kern w:val="0"/>
          <w:szCs w:val="24"/>
          <w:lang w:eastAsia="zh-CN"/>
        </w:rPr>
      </w:pPr>
      <w:r>
        <w:rPr>
          <w:rStyle w:val="10"/>
          <w:rFonts w:ascii="微软雅黑" w:hAnsi="微软雅黑"/>
          <w:kern w:val="0"/>
          <w:szCs w:val="24"/>
          <w:lang w:eastAsia="zh-CN"/>
        </w:rPr>
        <w:t>1）</w:t>
      </w:r>
      <w:r>
        <w:rPr>
          <w:rStyle w:val="10"/>
          <w:rFonts w:hint="eastAsia" w:ascii="微软雅黑" w:hAnsi="微软雅黑"/>
          <w:kern w:val="0"/>
          <w:szCs w:val="24"/>
          <w:lang w:eastAsia="zh-CN"/>
        </w:rPr>
        <w:t>踢球策略</w:t>
      </w:r>
    </w:p>
    <w:p w14:paraId="106B282C">
      <w:pPr>
        <w:pStyle w:val="27"/>
        <w:spacing w:line="430" w:lineRule="exact"/>
        <w:ind w:firstLine="960" w:firstLineChars="400"/>
        <w:jc w:val="both"/>
        <w:rPr>
          <w:rStyle w:val="10"/>
          <w:rFonts w:ascii="微软雅黑" w:hAnsi="微软雅黑"/>
          <w:kern w:val="0"/>
          <w:szCs w:val="24"/>
          <w:lang w:eastAsia="zh-CN"/>
        </w:rPr>
      </w:pPr>
      <w:r>
        <w:rPr>
          <w:rStyle w:val="10"/>
          <w:rFonts w:ascii="微软雅黑" w:hAnsi="微软雅黑"/>
          <w:kern w:val="0"/>
          <w:szCs w:val="24"/>
          <w:lang w:eastAsia="zh-CN"/>
        </w:rPr>
        <w:t>2）</w:t>
      </w:r>
      <w:r>
        <w:rPr>
          <w:rStyle w:val="10"/>
          <w:rFonts w:hint="eastAsia" w:ascii="微软雅黑" w:hAnsi="微软雅黑"/>
          <w:kern w:val="0"/>
          <w:szCs w:val="24"/>
          <w:lang w:eastAsia="zh-CN"/>
        </w:rPr>
        <w:t>红白脸策略</w:t>
      </w:r>
    </w:p>
    <w:p w14:paraId="79F0E118">
      <w:pPr>
        <w:pStyle w:val="27"/>
        <w:spacing w:line="430" w:lineRule="exact"/>
        <w:ind w:firstLine="960" w:firstLineChars="400"/>
        <w:jc w:val="both"/>
        <w:rPr>
          <w:rStyle w:val="10"/>
          <w:rFonts w:ascii="微软雅黑" w:hAnsi="微软雅黑"/>
          <w:kern w:val="0"/>
          <w:szCs w:val="24"/>
          <w:lang w:eastAsia="zh-CN"/>
        </w:rPr>
      </w:pPr>
      <w:r>
        <w:rPr>
          <w:rStyle w:val="10"/>
          <w:rFonts w:hint="eastAsia" w:ascii="微软雅黑" w:hAnsi="微软雅黑"/>
          <w:kern w:val="0"/>
          <w:szCs w:val="24"/>
          <w:lang w:eastAsia="zh-CN"/>
        </w:rPr>
        <w:t>3）第三方策略</w:t>
      </w:r>
    </w:p>
    <w:p w14:paraId="28F85001">
      <w:pPr>
        <w:pStyle w:val="27"/>
        <w:spacing w:line="430" w:lineRule="exact"/>
        <w:ind w:firstLine="960" w:firstLineChars="400"/>
        <w:jc w:val="both"/>
        <w:rPr>
          <w:rStyle w:val="10"/>
          <w:rFonts w:ascii="微软雅黑" w:hAnsi="微软雅黑"/>
          <w:kern w:val="0"/>
          <w:szCs w:val="24"/>
          <w:lang w:eastAsia="zh-CN"/>
        </w:rPr>
      </w:pPr>
      <w:r>
        <w:rPr>
          <w:rStyle w:val="10"/>
          <w:rFonts w:hint="eastAsia" w:ascii="微软雅黑" w:hAnsi="微软雅黑"/>
          <w:kern w:val="0"/>
          <w:szCs w:val="24"/>
          <w:lang w:eastAsia="zh-CN"/>
        </w:rPr>
        <w:t>4）底牌策略</w:t>
      </w:r>
    </w:p>
    <w:p w14:paraId="5921FA9F">
      <w:pPr>
        <w:pStyle w:val="27"/>
        <w:numPr>
          <w:ilvl w:val="0"/>
          <w:numId w:val="3"/>
        </w:numPr>
        <w:spacing w:line="430" w:lineRule="exact"/>
        <w:jc w:val="both"/>
        <w:rPr>
          <w:rStyle w:val="10"/>
          <w:rFonts w:ascii="微软雅黑" w:hAnsi="微软雅黑"/>
          <w:color w:val="00B0F0"/>
          <w:kern w:val="0"/>
          <w:szCs w:val="24"/>
          <w:u w:val="single"/>
          <w:lang w:eastAsia="zh-CN"/>
        </w:rPr>
      </w:pPr>
      <w:r>
        <w:rPr>
          <w:rStyle w:val="10"/>
          <w:rFonts w:hint="eastAsia" w:ascii="微软雅黑" w:hAnsi="微软雅黑"/>
          <w:b/>
          <w:color w:val="00B0F0"/>
          <w:kern w:val="0"/>
          <w:szCs w:val="24"/>
          <w:lang w:eastAsia="zh-CN"/>
        </w:rPr>
        <w:t>情景演练</w:t>
      </w:r>
      <w:r>
        <w:rPr>
          <w:rStyle w:val="10"/>
          <w:rFonts w:hint="eastAsia" w:ascii="微软雅黑" w:hAnsi="微软雅黑"/>
          <w:color w:val="00B0F0"/>
          <w:kern w:val="0"/>
          <w:szCs w:val="24"/>
          <w:lang w:eastAsia="zh-CN"/>
        </w:rPr>
        <w:t>：红方（甲方）代表客户公司，蓝方（乙方）代表我司市场方，双方通过谈判达成战略合作协议。</w:t>
      </w:r>
    </w:p>
    <w:p w14:paraId="079891D0">
      <w:pPr>
        <w:pStyle w:val="27"/>
        <w:spacing w:line="430" w:lineRule="exact"/>
        <w:ind w:firstLine="360" w:firstLineChars="150"/>
        <w:jc w:val="both"/>
        <w:rPr>
          <w:rStyle w:val="10"/>
          <w:rFonts w:ascii="微软雅黑" w:hAnsi="微软雅黑"/>
          <w:b/>
          <w:color w:val="000000" w:themeColor="text1"/>
          <w:kern w:val="0"/>
          <w:szCs w:val="24"/>
          <w:lang w:eastAsia="zh-CN"/>
        </w:rPr>
      </w:pPr>
      <w:r>
        <w:rPr>
          <w:rStyle w:val="10"/>
          <w:rFonts w:hint="eastAsia" w:ascii="微软雅黑" w:hAnsi="微软雅黑"/>
          <w:b/>
          <w:color w:val="000000" w:themeColor="text1"/>
          <w:kern w:val="0"/>
          <w:szCs w:val="24"/>
          <w:lang w:eastAsia="zh-CN"/>
        </w:rPr>
        <w:t>10、破局-不战而屈人之兵</w:t>
      </w:r>
    </w:p>
    <w:p w14:paraId="031E8932">
      <w:pPr>
        <w:pStyle w:val="27"/>
        <w:spacing w:line="430" w:lineRule="exact"/>
        <w:ind w:left="987"/>
        <w:jc w:val="both"/>
        <w:rPr>
          <w:rStyle w:val="10"/>
          <w:rFonts w:ascii="微软雅黑" w:hAnsi="微软雅黑"/>
          <w:kern w:val="0"/>
          <w:szCs w:val="24"/>
          <w:lang w:eastAsia="zh-CN"/>
        </w:rPr>
      </w:pPr>
      <w:r>
        <w:rPr>
          <w:rStyle w:val="10"/>
          <w:rFonts w:ascii="微软雅黑" w:hAnsi="微软雅黑"/>
          <w:kern w:val="0"/>
          <w:szCs w:val="24"/>
          <w:lang w:eastAsia="zh-CN"/>
        </w:rPr>
        <w:t>1）</w:t>
      </w:r>
      <w:r>
        <w:rPr>
          <w:rStyle w:val="10"/>
          <w:rFonts w:hint="eastAsia" w:ascii="微软雅黑" w:hAnsi="微软雅黑"/>
          <w:kern w:val="0"/>
          <w:szCs w:val="24"/>
          <w:lang w:eastAsia="zh-CN"/>
        </w:rPr>
        <w:t>上策伐谋-决策者</w:t>
      </w:r>
    </w:p>
    <w:p w14:paraId="4581F238">
      <w:pPr>
        <w:pStyle w:val="27"/>
        <w:spacing w:line="430" w:lineRule="exact"/>
        <w:ind w:left="987"/>
        <w:jc w:val="both"/>
        <w:rPr>
          <w:rStyle w:val="10"/>
          <w:rFonts w:ascii="微软雅黑" w:hAnsi="微软雅黑"/>
          <w:kern w:val="0"/>
          <w:szCs w:val="24"/>
          <w:lang w:eastAsia="zh-CN"/>
        </w:rPr>
      </w:pPr>
      <w:r>
        <w:rPr>
          <w:rStyle w:val="10"/>
          <w:rFonts w:ascii="微软雅黑" w:hAnsi="微软雅黑"/>
          <w:kern w:val="0"/>
          <w:szCs w:val="24"/>
          <w:lang w:eastAsia="zh-CN"/>
        </w:rPr>
        <w:t>2）</w:t>
      </w:r>
      <w:r>
        <w:rPr>
          <w:rStyle w:val="10"/>
          <w:rFonts w:hint="eastAsia" w:ascii="微软雅黑" w:hAnsi="微软雅黑"/>
          <w:kern w:val="0"/>
          <w:szCs w:val="24"/>
          <w:lang w:eastAsia="zh-CN"/>
        </w:rPr>
        <w:t>其次伐交-标准制定者</w:t>
      </w:r>
    </w:p>
    <w:p w14:paraId="25362AE2">
      <w:pPr>
        <w:pStyle w:val="27"/>
        <w:spacing w:line="430" w:lineRule="exact"/>
        <w:ind w:left="987"/>
        <w:jc w:val="both"/>
        <w:rPr>
          <w:rStyle w:val="10"/>
          <w:rFonts w:ascii="微软雅黑" w:hAnsi="微软雅黑"/>
          <w:kern w:val="0"/>
          <w:szCs w:val="24"/>
          <w:lang w:eastAsia="zh-CN"/>
        </w:rPr>
      </w:pPr>
      <w:r>
        <w:rPr>
          <w:rStyle w:val="10"/>
          <w:rFonts w:ascii="微软雅黑" w:hAnsi="微软雅黑"/>
          <w:kern w:val="0"/>
          <w:szCs w:val="24"/>
          <w:lang w:eastAsia="zh-CN"/>
        </w:rPr>
        <w:t>3）</w:t>
      </w:r>
      <w:r>
        <w:rPr>
          <w:rStyle w:val="10"/>
          <w:rFonts w:hint="eastAsia" w:ascii="微软雅黑" w:hAnsi="微软雅黑"/>
          <w:kern w:val="0"/>
          <w:szCs w:val="24"/>
          <w:lang w:eastAsia="zh-CN"/>
        </w:rPr>
        <w:t>然后伐兵-客户采购组织权力平衡</w:t>
      </w:r>
    </w:p>
    <w:p w14:paraId="2A17F718">
      <w:pPr>
        <w:pStyle w:val="27"/>
        <w:spacing w:line="430" w:lineRule="exact"/>
        <w:ind w:left="987"/>
        <w:jc w:val="both"/>
        <w:rPr>
          <w:rStyle w:val="10"/>
          <w:rFonts w:ascii="微软雅黑" w:hAnsi="微软雅黑"/>
          <w:kern w:val="0"/>
          <w:szCs w:val="24"/>
          <w:lang w:eastAsia="zh-CN"/>
        </w:rPr>
      </w:pPr>
      <w:r>
        <w:rPr>
          <w:rStyle w:val="10"/>
          <w:rFonts w:hint="eastAsia" w:ascii="微软雅黑" w:hAnsi="微软雅黑"/>
          <w:kern w:val="0"/>
          <w:szCs w:val="24"/>
          <w:lang w:eastAsia="zh-CN"/>
        </w:rPr>
        <w:t>4）最后攻城</w:t>
      </w:r>
    </w:p>
    <w:p w14:paraId="0E0503FB">
      <w:pPr>
        <w:pStyle w:val="27"/>
        <w:spacing w:line="430" w:lineRule="exact"/>
        <w:ind w:left="987"/>
        <w:jc w:val="both"/>
        <w:rPr>
          <w:rStyle w:val="10"/>
          <w:rFonts w:hint="eastAsia" w:ascii="微软雅黑" w:hAnsi="微软雅黑"/>
          <w:color w:val="00B0F0"/>
          <w:kern w:val="0"/>
          <w:szCs w:val="24"/>
          <w:lang w:eastAsia="zh-CN"/>
        </w:rPr>
      </w:pPr>
    </w:p>
    <w:sectPr>
      <w:type w:val="continuous"/>
      <w:pgSz w:w="11906" w:h="16838"/>
      <w:pgMar w:top="1440" w:right="1080" w:bottom="1440" w:left="1080" w:header="471" w:footer="992" w:gutter="0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PMingLiU">
    <w:altName w:val="Microsoft JhengHei UI"/>
    <w:panose1 w:val="02010601000101010101"/>
    <w:charset w:val="88"/>
    <w:family w:val="roman"/>
    <w:pitch w:val="default"/>
    <w:sig w:usb0="00000000" w:usb1="00000000" w:usb2="00000016" w:usb3="00000000" w:csb0="00100001" w:csb1="00000000"/>
  </w:font>
  <w:font w:name="Microsoft JhengHei UI">
    <w:panose1 w:val="020B0604030504040204"/>
    <w:charset w:val="88"/>
    <w:family w:val="auto"/>
    <w:pitch w:val="default"/>
    <w:sig w:usb0="000002A7" w:usb1="28CF4400" w:usb2="00000016" w:usb3="00000000" w:csb0="00100009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粗黑宋简体">
    <w:altName w:val="宋体"/>
    <w:panose1 w:val="00000000000000000000"/>
    <w:charset w:val="86"/>
    <w:family w:val="swiss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78D59D3"/>
    <w:multiLevelType w:val="multilevel"/>
    <w:tmpl w:val="078D59D3"/>
    <w:lvl w:ilvl="0" w:tentative="0">
      <w:start w:val="1"/>
      <w:numFmt w:val="bullet"/>
      <w:lvlText w:val=""/>
      <w:lvlJc w:val="left"/>
      <w:pPr>
        <w:ind w:left="1554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974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2394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814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3234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654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4074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494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914" w:hanging="420"/>
      </w:pPr>
      <w:rPr>
        <w:rFonts w:hint="default" w:ascii="Wingdings" w:hAnsi="Wingdings"/>
      </w:rPr>
    </w:lvl>
  </w:abstractNum>
  <w:abstractNum w:abstractNumId="1">
    <w:nsid w:val="2F673AD5"/>
    <w:multiLevelType w:val="multilevel"/>
    <w:tmpl w:val="2F673AD5"/>
    <w:lvl w:ilvl="0" w:tentative="0">
      <w:start w:val="1"/>
      <w:numFmt w:val="bullet"/>
      <w:lvlText w:val=""/>
      <w:lvlJc w:val="left"/>
      <w:pPr>
        <w:ind w:left="1554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974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2394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814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3234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654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4074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494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914" w:hanging="420"/>
      </w:pPr>
      <w:rPr>
        <w:rFonts w:hint="default" w:ascii="Wingdings" w:hAnsi="Wingdings"/>
      </w:rPr>
    </w:lvl>
  </w:abstractNum>
  <w:abstractNum w:abstractNumId="2">
    <w:nsid w:val="309C0AA9"/>
    <w:multiLevelType w:val="multilevel"/>
    <w:tmpl w:val="309C0AA9"/>
    <w:lvl w:ilvl="0" w:tentative="0">
      <w:start w:val="1"/>
      <w:numFmt w:val="bullet"/>
      <w:lvlText w:val=""/>
      <w:lvlJc w:val="left"/>
      <w:pPr>
        <w:ind w:left="987" w:hanging="420"/>
      </w:pPr>
      <w:rPr>
        <w:rFonts w:hint="default" w:ascii="Wingdings" w:hAnsi="Wingdings"/>
        <w:color w:val="00B0F0"/>
      </w:rPr>
    </w:lvl>
    <w:lvl w:ilvl="1" w:tentative="0">
      <w:start w:val="1"/>
      <w:numFmt w:val="bullet"/>
      <w:lvlText w:val=""/>
      <w:lvlJc w:val="left"/>
      <w:pPr>
        <w:ind w:left="1123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543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963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383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803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223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643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063" w:hanging="420"/>
      </w:pPr>
      <w:rPr>
        <w:rFonts w:hint="default" w:ascii="Wingdings" w:hAnsi="Wingdings"/>
      </w:rPr>
    </w:lvl>
  </w:abstractNum>
  <w:abstractNum w:abstractNumId="3">
    <w:nsid w:val="35F11979"/>
    <w:multiLevelType w:val="multilevel"/>
    <w:tmpl w:val="35F11979"/>
    <w:lvl w:ilvl="0" w:tentative="0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4">
    <w:nsid w:val="614E383F"/>
    <w:multiLevelType w:val="multilevel"/>
    <w:tmpl w:val="614E383F"/>
    <w:lvl w:ilvl="0" w:tentative="0">
      <w:start w:val="1"/>
      <w:numFmt w:val="bullet"/>
      <w:lvlText w:val=""/>
      <w:lvlJc w:val="left"/>
      <w:pPr>
        <w:ind w:left="1554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2116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2536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956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3376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796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4216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636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5056" w:hanging="420"/>
      </w:pPr>
      <w:rPr>
        <w:rFonts w:hint="default" w:ascii="Wingdings" w:hAnsi="Wingdings"/>
      </w:rPr>
    </w:lvl>
  </w:abstractNum>
  <w:abstractNum w:abstractNumId="5">
    <w:nsid w:val="68D80193"/>
    <w:multiLevelType w:val="multilevel"/>
    <w:tmpl w:val="68D80193"/>
    <w:lvl w:ilvl="0" w:tentative="0">
      <w:start w:val="1"/>
      <w:numFmt w:val="bullet"/>
      <w:lvlText w:val=""/>
      <w:lvlJc w:val="left"/>
      <w:pPr>
        <w:ind w:left="1554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974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2394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814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3234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654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4074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494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914" w:hanging="420"/>
      </w:pPr>
      <w:rPr>
        <w:rFonts w:hint="default" w:ascii="Wingdings" w:hAnsi="Wingdings"/>
      </w:rPr>
    </w:lvl>
  </w:abstractNum>
  <w:abstractNum w:abstractNumId="6">
    <w:nsid w:val="74EA7615"/>
    <w:multiLevelType w:val="multilevel"/>
    <w:tmpl w:val="74EA7615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4"/>
  </w:num>
  <w:num w:numId="5">
    <w:abstractNumId w:val="0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noPunctuationKerning w:val="1"/>
  <w:characterSpacingControl w:val="doNotCompress"/>
  <w:compat>
    <w:balanceSingleByteDoubleByteWidth/>
    <w:doNotLeaveBackslashAlon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ompatSetting w:name="compatibilityMode" w:uri="http://schemas.microsoft.com/office/word" w:val="12"/>
  </w:compat>
  <w:rsids>
    <w:rsidRoot w:val="00EC4997"/>
    <w:rsid w:val="0000093B"/>
    <w:rsid w:val="00005B91"/>
    <w:rsid w:val="00032340"/>
    <w:rsid w:val="0004013F"/>
    <w:rsid w:val="00052EF6"/>
    <w:rsid w:val="00057B3E"/>
    <w:rsid w:val="00064BAF"/>
    <w:rsid w:val="000863A4"/>
    <w:rsid w:val="000948EC"/>
    <w:rsid w:val="00095A26"/>
    <w:rsid w:val="00097932"/>
    <w:rsid w:val="000A5B5B"/>
    <w:rsid w:val="000B0273"/>
    <w:rsid w:val="000B2FBD"/>
    <w:rsid w:val="000E40A6"/>
    <w:rsid w:val="000E41B1"/>
    <w:rsid w:val="00104088"/>
    <w:rsid w:val="00105F1F"/>
    <w:rsid w:val="00124A6C"/>
    <w:rsid w:val="00131134"/>
    <w:rsid w:val="00150257"/>
    <w:rsid w:val="00162E40"/>
    <w:rsid w:val="001F3424"/>
    <w:rsid w:val="001F4754"/>
    <w:rsid w:val="001F5256"/>
    <w:rsid w:val="00211B77"/>
    <w:rsid w:val="00220A59"/>
    <w:rsid w:val="002210B2"/>
    <w:rsid w:val="00221A17"/>
    <w:rsid w:val="00226A4A"/>
    <w:rsid w:val="002275F6"/>
    <w:rsid w:val="002322A2"/>
    <w:rsid w:val="002345C8"/>
    <w:rsid w:val="00234D9F"/>
    <w:rsid w:val="0025018D"/>
    <w:rsid w:val="002608D4"/>
    <w:rsid w:val="0028334E"/>
    <w:rsid w:val="00295754"/>
    <w:rsid w:val="00296681"/>
    <w:rsid w:val="002B1FE2"/>
    <w:rsid w:val="002C4040"/>
    <w:rsid w:val="002C70AB"/>
    <w:rsid w:val="002C7CC5"/>
    <w:rsid w:val="002D6303"/>
    <w:rsid w:val="002D6808"/>
    <w:rsid w:val="002E3A0C"/>
    <w:rsid w:val="003138D2"/>
    <w:rsid w:val="00314C80"/>
    <w:rsid w:val="00326264"/>
    <w:rsid w:val="003366C1"/>
    <w:rsid w:val="00357695"/>
    <w:rsid w:val="003604AF"/>
    <w:rsid w:val="00390861"/>
    <w:rsid w:val="00391253"/>
    <w:rsid w:val="003968D2"/>
    <w:rsid w:val="003B1151"/>
    <w:rsid w:val="003C1349"/>
    <w:rsid w:val="003C2486"/>
    <w:rsid w:val="003D28B7"/>
    <w:rsid w:val="003F16DD"/>
    <w:rsid w:val="003F71B9"/>
    <w:rsid w:val="00404169"/>
    <w:rsid w:val="004057C2"/>
    <w:rsid w:val="0041122B"/>
    <w:rsid w:val="0042098C"/>
    <w:rsid w:val="004271BE"/>
    <w:rsid w:val="00437E07"/>
    <w:rsid w:val="00450EA9"/>
    <w:rsid w:val="00451579"/>
    <w:rsid w:val="00473169"/>
    <w:rsid w:val="004771CB"/>
    <w:rsid w:val="00477E35"/>
    <w:rsid w:val="00485550"/>
    <w:rsid w:val="00490F25"/>
    <w:rsid w:val="004A1960"/>
    <w:rsid w:val="004B45CC"/>
    <w:rsid w:val="004F0DF0"/>
    <w:rsid w:val="004F3875"/>
    <w:rsid w:val="004F3C01"/>
    <w:rsid w:val="00501A8D"/>
    <w:rsid w:val="00502E87"/>
    <w:rsid w:val="00505A31"/>
    <w:rsid w:val="00510A18"/>
    <w:rsid w:val="00512DC2"/>
    <w:rsid w:val="00514981"/>
    <w:rsid w:val="00521192"/>
    <w:rsid w:val="005307B3"/>
    <w:rsid w:val="00535102"/>
    <w:rsid w:val="0056626C"/>
    <w:rsid w:val="00591F8E"/>
    <w:rsid w:val="005A7412"/>
    <w:rsid w:val="005E2797"/>
    <w:rsid w:val="00612CEF"/>
    <w:rsid w:val="006265AB"/>
    <w:rsid w:val="0063379C"/>
    <w:rsid w:val="006746BB"/>
    <w:rsid w:val="0067488C"/>
    <w:rsid w:val="006773E3"/>
    <w:rsid w:val="0068084A"/>
    <w:rsid w:val="006878EC"/>
    <w:rsid w:val="006947DD"/>
    <w:rsid w:val="006A792C"/>
    <w:rsid w:val="006B18FA"/>
    <w:rsid w:val="006B7590"/>
    <w:rsid w:val="006C0BB3"/>
    <w:rsid w:val="006C21DB"/>
    <w:rsid w:val="006D4EDD"/>
    <w:rsid w:val="007064A2"/>
    <w:rsid w:val="007261E1"/>
    <w:rsid w:val="00743D64"/>
    <w:rsid w:val="0075269A"/>
    <w:rsid w:val="00776E8D"/>
    <w:rsid w:val="007829CA"/>
    <w:rsid w:val="00791C0E"/>
    <w:rsid w:val="007B7CB6"/>
    <w:rsid w:val="007E0F76"/>
    <w:rsid w:val="007E33E7"/>
    <w:rsid w:val="007E3582"/>
    <w:rsid w:val="007F416E"/>
    <w:rsid w:val="007F4E4E"/>
    <w:rsid w:val="007F58D6"/>
    <w:rsid w:val="00806659"/>
    <w:rsid w:val="00814D4B"/>
    <w:rsid w:val="0084230B"/>
    <w:rsid w:val="00861910"/>
    <w:rsid w:val="00873626"/>
    <w:rsid w:val="00887C08"/>
    <w:rsid w:val="00896A22"/>
    <w:rsid w:val="008A58EC"/>
    <w:rsid w:val="008C602C"/>
    <w:rsid w:val="008F72AE"/>
    <w:rsid w:val="00903F8D"/>
    <w:rsid w:val="00905CED"/>
    <w:rsid w:val="00912298"/>
    <w:rsid w:val="00916D6C"/>
    <w:rsid w:val="00935180"/>
    <w:rsid w:val="0094634C"/>
    <w:rsid w:val="009572C3"/>
    <w:rsid w:val="0095796B"/>
    <w:rsid w:val="009612CE"/>
    <w:rsid w:val="00974B9C"/>
    <w:rsid w:val="009A63AE"/>
    <w:rsid w:val="009A7619"/>
    <w:rsid w:val="009C1DE2"/>
    <w:rsid w:val="009E7E9A"/>
    <w:rsid w:val="009F2131"/>
    <w:rsid w:val="009F4B68"/>
    <w:rsid w:val="009F6F73"/>
    <w:rsid w:val="00A10CAF"/>
    <w:rsid w:val="00A2480F"/>
    <w:rsid w:val="00A27C91"/>
    <w:rsid w:val="00A337AC"/>
    <w:rsid w:val="00A61EFD"/>
    <w:rsid w:val="00A77EF3"/>
    <w:rsid w:val="00AA1A80"/>
    <w:rsid w:val="00AC00CE"/>
    <w:rsid w:val="00AC65E7"/>
    <w:rsid w:val="00AE37C6"/>
    <w:rsid w:val="00B30174"/>
    <w:rsid w:val="00B30AF9"/>
    <w:rsid w:val="00B3282C"/>
    <w:rsid w:val="00B4095D"/>
    <w:rsid w:val="00B461A8"/>
    <w:rsid w:val="00B82FB4"/>
    <w:rsid w:val="00B94564"/>
    <w:rsid w:val="00BA19B0"/>
    <w:rsid w:val="00BC05B3"/>
    <w:rsid w:val="00BD3983"/>
    <w:rsid w:val="00C17316"/>
    <w:rsid w:val="00C2540E"/>
    <w:rsid w:val="00C2727D"/>
    <w:rsid w:val="00C4327D"/>
    <w:rsid w:val="00C50F28"/>
    <w:rsid w:val="00C85DAE"/>
    <w:rsid w:val="00C93AA0"/>
    <w:rsid w:val="00CA0624"/>
    <w:rsid w:val="00CA471B"/>
    <w:rsid w:val="00CB0851"/>
    <w:rsid w:val="00CD2BDB"/>
    <w:rsid w:val="00CF604C"/>
    <w:rsid w:val="00D04224"/>
    <w:rsid w:val="00D06AE5"/>
    <w:rsid w:val="00D317A8"/>
    <w:rsid w:val="00D44B7C"/>
    <w:rsid w:val="00D4790D"/>
    <w:rsid w:val="00D61863"/>
    <w:rsid w:val="00D73ADE"/>
    <w:rsid w:val="00D772D6"/>
    <w:rsid w:val="00D84BB8"/>
    <w:rsid w:val="00DA002B"/>
    <w:rsid w:val="00DC2EA3"/>
    <w:rsid w:val="00DD1CEE"/>
    <w:rsid w:val="00DE32F7"/>
    <w:rsid w:val="00E1446A"/>
    <w:rsid w:val="00E23C1A"/>
    <w:rsid w:val="00E2742D"/>
    <w:rsid w:val="00E4219B"/>
    <w:rsid w:val="00E45BA1"/>
    <w:rsid w:val="00E56337"/>
    <w:rsid w:val="00E61D43"/>
    <w:rsid w:val="00E9798F"/>
    <w:rsid w:val="00EA16E0"/>
    <w:rsid w:val="00EC4997"/>
    <w:rsid w:val="00EC66C0"/>
    <w:rsid w:val="00ED6D0D"/>
    <w:rsid w:val="00EE3128"/>
    <w:rsid w:val="00EF3FB2"/>
    <w:rsid w:val="00F00BDC"/>
    <w:rsid w:val="00F07B8F"/>
    <w:rsid w:val="00F132D4"/>
    <w:rsid w:val="00F24263"/>
    <w:rsid w:val="00F24A02"/>
    <w:rsid w:val="00F35548"/>
    <w:rsid w:val="00F75B47"/>
    <w:rsid w:val="00F87D13"/>
    <w:rsid w:val="00FA61AB"/>
    <w:rsid w:val="00FB1656"/>
    <w:rsid w:val="00FC171A"/>
    <w:rsid w:val="00FE2E27"/>
    <w:rsid w:val="00FF047E"/>
    <w:rsid w:val="00FF58E6"/>
    <w:rsid w:val="199F0CFA"/>
    <w:rsid w:val="3C36202F"/>
    <w:rsid w:val="4B771A7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0" w:semiHidden="0" w:name="Hyperlink"/>
    <w:lsdException w:qFormat="1" w:unhideWhenUsed="0"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  <w:textAlignment w:val="baseline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28"/>
    <w:semiHidden/>
    <w:unhideWhenUsed/>
    <w:uiPriority w:val="99"/>
    <w:rPr>
      <w:sz w:val="18"/>
      <w:szCs w:val="18"/>
    </w:rPr>
  </w:style>
  <w:style w:type="paragraph" w:styleId="3">
    <w:name w:val="footer"/>
    <w:basedOn w:val="1"/>
    <w:uiPriority w:val="0"/>
    <w:pPr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8"/>
    <w:uiPriority w:val="0"/>
    <w:pPr>
      <w:pBdr>
        <w:bottom w:val="single" w:color="000000" w:sz="6" w:space="0"/>
      </w:pBdr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link w:val="29"/>
    <w:unhideWhenUsed/>
    <w:qFormat/>
    <w:uiPriority w:val="99"/>
    <w:pPr>
      <w:spacing w:before="100" w:beforeAutospacing="1" w:after="100" w:afterAutospacing="1"/>
      <w:jc w:val="left"/>
      <w:textAlignment w:val="auto"/>
    </w:pPr>
    <w:rPr>
      <w:rFonts w:ascii="宋体" w:hAnsi="宋体" w:cs="宋体"/>
      <w:kern w:val="0"/>
      <w:sz w:val="24"/>
    </w:rPr>
  </w:style>
  <w:style w:type="character" w:styleId="8">
    <w:name w:val="FollowedHyperlink"/>
    <w:semiHidden/>
    <w:qFormat/>
    <w:uiPriority w:val="0"/>
    <w:rPr>
      <w:color w:val="954F72"/>
      <w:u w:val="single"/>
    </w:rPr>
  </w:style>
  <w:style w:type="character" w:styleId="9">
    <w:name w:val="Hyperlink"/>
    <w:uiPriority w:val="0"/>
    <w:rPr>
      <w:color w:val="0000FF"/>
      <w:u w:val="single"/>
    </w:rPr>
  </w:style>
  <w:style w:type="character" w:customStyle="1" w:styleId="10">
    <w:name w:val="NormalCharacter"/>
    <w:semiHidden/>
    <w:qFormat/>
    <w:uiPriority w:val="0"/>
  </w:style>
  <w:style w:type="table" w:customStyle="1" w:styleId="11">
    <w:name w:val="TableNormal"/>
    <w:semiHidden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2">
    <w:name w:val="PageNumber"/>
    <w:basedOn w:val="10"/>
    <w:qFormat/>
    <w:uiPriority w:val="0"/>
  </w:style>
  <w:style w:type="character" w:customStyle="1" w:styleId="13">
    <w:name w:val="UserStyle_0"/>
    <w:qFormat/>
    <w:uiPriority w:val="0"/>
  </w:style>
  <w:style w:type="character" w:customStyle="1" w:styleId="14">
    <w:name w:val="UserStyle_1"/>
    <w:qFormat/>
    <w:uiPriority w:val="0"/>
  </w:style>
  <w:style w:type="paragraph" w:customStyle="1" w:styleId="15">
    <w:name w:val="UserStyle_3"/>
    <w:basedOn w:val="1"/>
    <w:uiPriority w:val="0"/>
    <w:pPr>
      <w:spacing w:after="150" w:line="360" w:lineRule="auto"/>
      <w:jc w:val="left"/>
    </w:pPr>
    <w:rPr>
      <w:rFonts w:ascii="宋体" w:hAnsi="宋体" w:cs="宋体"/>
      <w:kern w:val="0"/>
      <w:sz w:val="36"/>
      <w:szCs w:val="36"/>
    </w:rPr>
  </w:style>
  <w:style w:type="paragraph" w:customStyle="1" w:styleId="16">
    <w:name w:val="HtmlNormal"/>
    <w:basedOn w:val="1"/>
    <w:link w:val="19"/>
    <w:qFormat/>
    <w:uiPriority w:val="0"/>
    <w:pPr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customStyle="1" w:styleId="17">
    <w:name w:val="UserStyle_5"/>
    <w:uiPriority w:val="0"/>
  </w:style>
  <w:style w:type="character" w:customStyle="1" w:styleId="18">
    <w:name w:val="页眉 字符"/>
    <w:link w:val="4"/>
    <w:qFormat/>
    <w:uiPriority w:val="0"/>
    <w:rPr>
      <w:kern w:val="2"/>
      <w:sz w:val="18"/>
      <w:szCs w:val="18"/>
    </w:rPr>
  </w:style>
  <w:style w:type="character" w:customStyle="1" w:styleId="19">
    <w:name w:val="UserStyle_4"/>
    <w:link w:val="16"/>
    <w:qFormat/>
    <w:uiPriority w:val="0"/>
    <w:rPr>
      <w:rFonts w:ascii="宋体" w:hAnsi="宋体"/>
      <w:sz w:val="24"/>
      <w:szCs w:val="24"/>
    </w:rPr>
  </w:style>
  <w:style w:type="paragraph" w:customStyle="1" w:styleId="20">
    <w:name w:val="List5"/>
    <w:basedOn w:val="1"/>
    <w:uiPriority w:val="0"/>
    <w:pPr>
      <w:ind w:left="100" w:leftChars="800" w:hanging="200" w:hangingChars="200"/>
    </w:pPr>
    <w:rPr>
      <w:rFonts w:ascii="Times New Roman" w:hAnsi="Times New Roman"/>
      <w:szCs w:val="20"/>
    </w:rPr>
  </w:style>
  <w:style w:type="paragraph" w:customStyle="1" w:styleId="21">
    <w:name w:val="Acetate"/>
    <w:basedOn w:val="1"/>
    <w:link w:val="22"/>
    <w:semiHidden/>
    <w:qFormat/>
    <w:uiPriority w:val="0"/>
    <w:rPr>
      <w:sz w:val="18"/>
      <w:szCs w:val="18"/>
    </w:rPr>
  </w:style>
  <w:style w:type="character" w:customStyle="1" w:styleId="22">
    <w:name w:val="UserStyle_6"/>
    <w:link w:val="21"/>
    <w:semiHidden/>
    <w:qFormat/>
    <w:uiPriority w:val="0"/>
    <w:rPr>
      <w:kern w:val="2"/>
      <w:sz w:val="18"/>
      <w:szCs w:val="18"/>
    </w:rPr>
  </w:style>
  <w:style w:type="paragraph" w:customStyle="1" w:styleId="23">
    <w:name w:val="UserStyle_7"/>
    <w:basedOn w:val="1"/>
    <w:qFormat/>
    <w:uiPriority w:val="0"/>
    <w:pPr>
      <w:spacing w:before="100" w:beforeAutospacing="1" w:after="100" w:afterAutospacing="1" w:line="450" w:lineRule="atLeast"/>
      <w:jc w:val="left"/>
    </w:pPr>
    <w:rPr>
      <w:rFonts w:ascii="宋体" w:hAnsi="宋体" w:cs="宋体"/>
      <w:color w:val="666666"/>
      <w:kern w:val="0"/>
      <w:szCs w:val="21"/>
    </w:rPr>
  </w:style>
  <w:style w:type="paragraph" w:customStyle="1" w:styleId="24">
    <w:name w:val="179"/>
    <w:basedOn w:val="1"/>
    <w:qFormat/>
    <w:uiPriority w:val="0"/>
    <w:pPr>
      <w:ind w:firstLine="420" w:firstLineChars="200"/>
    </w:pPr>
  </w:style>
  <w:style w:type="character" w:customStyle="1" w:styleId="25">
    <w:name w:val="UserStyle_8"/>
    <w:basedOn w:val="10"/>
    <w:qFormat/>
    <w:uiPriority w:val="0"/>
  </w:style>
  <w:style w:type="paragraph" w:customStyle="1" w:styleId="26">
    <w:name w:val="UserStyle_9"/>
    <w:basedOn w:val="1"/>
    <w:qFormat/>
    <w:uiPriority w:val="0"/>
    <w:pPr>
      <w:spacing w:before="100" w:beforeAutospacing="1" w:after="100" w:afterAutospacing="1" w:line="345" w:lineRule="atLeast"/>
      <w:jc w:val="left"/>
    </w:pPr>
    <w:rPr>
      <w:rFonts w:ascii="PMingLiU" w:hAnsi="PMingLiU" w:eastAsia="PMingLiU"/>
      <w:color w:val="000000"/>
      <w:kern w:val="0"/>
      <w:sz w:val="20"/>
      <w:szCs w:val="20"/>
      <w:lang w:eastAsia="zh-TW"/>
    </w:rPr>
  </w:style>
  <w:style w:type="paragraph" w:customStyle="1" w:styleId="27">
    <w:name w:val="Null"/>
    <w:qFormat/>
    <w:uiPriority w:val="0"/>
    <w:pPr>
      <w:textAlignment w:val="baseline"/>
    </w:pPr>
    <w:rPr>
      <w:rFonts w:ascii="Calibri" w:hAnsi="Calibri" w:eastAsia="微软雅黑" w:cs="Times New Roman"/>
      <w:kern w:val="2"/>
      <w:sz w:val="24"/>
      <w:szCs w:val="22"/>
      <w:lang w:val="en-US" w:eastAsia="zh-TW" w:bidi="ar-SA"/>
    </w:rPr>
  </w:style>
  <w:style w:type="character" w:customStyle="1" w:styleId="28">
    <w:name w:val="批注框文本 字符"/>
    <w:basedOn w:val="7"/>
    <w:link w:val="2"/>
    <w:semiHidden/>
    <w:qFormat/>
    <w:uiPriority w:val="99"/>
    <w:rPr>
      <w:kern w:val="2"/>
      <w:sz w:val="18"/>
      <w:szCs w:val="18"/>
    </w:rPr>
  </w:style>
  <w:style w:type="character" w:customStyle="1" w:styleId="29">
    <w:name w:val="普通(网站) 字符"/>
    <w:link w:val="5"/>
    <w:qFormat/>
    <w:locked/>
    <w:uiPriority w:val="0"/>
    <w:rPr>
      <w:rFonts w:ascii="宋体" w:hAnsi="宋体" w:cs="宋体"/>
      <w:sz w:val="24"/>
      <w:szCs w:val="24"/>
    </w:rPr>
  </w:style>
  <w:style w:type="paragraph" w:styleId="30">
    <w:name w:val="List Paragraph"/>
    <w:basedOn w:val="1"/>
    <w:qFormat/>
    <w:uiPriority w:val="34"/>
    <w:pPr>
      <w:widowControl w:val="0"/>
      <w:ind w:firstLine="420" w:firstLineChars="200"/>
      <w:textAlignment w:val="auto"/>
    </w:pPr>
    <w:rPr>
      <w:rFonts w:asciiTheme="minorHAnsi" w:hAnsiTheme="minorHAnsi" w:eastAsiaTheme="minorEastAsia" w:cstheme="minorBid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3221</Words>
  <Characters>3236</Characters>
  <Lines>25</Lines>
  <Paragraphs>7</Paragraphs>
  <TotalTime>927</TotalTime>
  <ScaleCrop>false</ScaleCrop>
  <LinksUpToDate>false</LinksUpToDate>
  <CharactersWithSpaces>3380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2019-10-21T03:08:00Z</dcterms:created>
  <dc:creator>tanyan</dc:creator>
  <cp:lastModifiedBy>谭艳15986792547</cp:lastModifiedBy>
  <dcterms:modified xsi:type="dcterms:W3CDTF">2025-02-26T08:34:10Z</dcterms:modified>
  <cp:revision>73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eyJoZGlkIjoiOWQ1MjYzOGIyZWM0ZTQxZTM2NDFkYjZiZTg1N2FhZWQiLCJ1c2VySWQiOiIyMTUyNTU0OTkifQ==</vt:lpwstr>
  </property>
  <property fmtid="{D5CDD505-2E9C-101B-9397-08002B2CF9AE}" pid="3" name="KSOProductBuildVer">
    <vt:lpwstr>2052-12.1.0.19770</vt:lpwstr>
  </property>
  <property fmtid="{D5CDD505-2E9C-101B-9397-08002B2CF9AE}" pid="4" name="ICV">
    <vt:lpwstr>55FCA50FFA0045328F913DC3CD2D0679_12</vt:lpwstr>
  </property>
</Properties>
</file>