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5" w:lineRule="auto"/>
        <w:rPr>
          <w:rFonts w:ascii="Arial"/>
          <w:sz w:val="21"/>
        </w:rPr>
      </w:pPr>
      <w:r>
        <w:pict>
          <v:rect id="_x0000_s2" style="position:absolute;margin-left:74.4776pt;margin-top:200pt;mso-position-vertical-relative:page;mso-position-horizontal-relative:page;width:446.55pt;height:8.5pt;z-index:251660288;" o:allowincell="f" fillcolor="#FDE5D1" filled="true" stroked="false"/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984503</wp:posOffset>
            </wp:positionH>
            <wp:positionV relativeFrom="page">
              <wp:posOffset>4422647</wp:posOffset>
            </wp:positionV>
            <wp:extent cx="2260091" cy="3090671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60091" cy="3090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pStyle w:val="BodyText"/>
        <w:ind w:left="1571"/>
        <w:spacing w:before="305" w:line="206" w:lineRule="auto"/>
        <w:rPr>
          <w:sz w:val="71"/>
          <w:szCs w:val="71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-1634860</wp:posOffset>
            </wp:positionV>
            <wp:extent cx="2592324" cy="2464307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92324" cy="2464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-24"/>
          <w:w w:val="93"/>
        </w:rPr>
        <w:t>卓越企业的产品定位与竞争战略</w:t>
      </w:r>
    </w:p>
    <w:p>
      <w:pPr>
        <w:spacing w:line="317" w:lineRule="auto"/>
        <w:rPr>
          <w:rFonts w:ascii="Arial"/>
          <w:sz w:val="21"/>
        </w:rPr>
      </w:pPr>
      <w:r/>
    </w:p>
    <w:p>
      <w:pPr>
        <w:pStyle w:val="BodyText"/>
        <w:ind w:left="4106"/>
        <w:spacing w:before="201" w:line="208" w:lineRule="auto"/>
        <w:rPr>
          <w:sz w:val="47"/>
          <w:szCs w:val="47"/>
        </w:rPr>
      </w:pPr>
      <w:r>
        <w:rPr>
          <w:sz w:val="47"/>
          <w:szCs w:val="47"/>
          <w:spacing w:val="-11"/>
        </w:rPr>
        <w:t>主讲老师：</w:t>
      </w:r>
      <w:r>
        <w:rPr>
          <w:sz w:val="47"/>
          <w:szCs w:val="47"/>
          <w:spacing w:val="-59"/>
        </w:rPr>
        <w:t xml:space="preserve"> </w:t>
      </w:r>
      <w:r>
        <w:rPr>
          <w:sz w:val="47"/>
          <w:szCs w:val="47"/>
          <w:spacing w:val="-11"/>
        </w:rPr>
        <w:t>蔡晓清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1392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pStyle w:val="BodyText"/>
        <w:ind w:left="5323" w:right="148" w:firstLine="480"/>
        <w:spacing w:before="306" w:line="303" w:lineRule="auto"/>
        <w:jc w:val="both"/>
        <w:rPr/>
      </w:pPr>
      <w:r>
        <w:rPr>
          <w:spacing w:val="-7"/>
        </w:rPr>
        <w:t>所谓定位，就是在对本产品和竞争产品进行深 </w:t>
      </w:r>
      <w:r>
        <w:rPr>
          <w:spacing w:val="-6"/>
        </w:rPr>
        <w:t>入分析，</w:t>
      </w:r>
      <w:r>
        <w:rPr>
          <w:spacing w:val="-27"/>
        </w:rPr>
        <w:t xml:space="preserve"> </w:t>
      </w:r>
      <w:r>
        <w:rPr>
          <w:spacing w:val="-6"/>
        </w:rPr>
        <w:t>对消费者的需求进行准确判断的基础上，</w:t>
      </w:r>
      <w:r>
        <w:rPr/>
        <w:t xml:space="preserve"> </w:t>
      </w:r>
      <w:r>
        <w:rPr>
          <w:spacing w:val="4"/>
        </w:rPr>
        <w:t>确定产品与众不同的优势及与此相联系的在消费 </w:t>
      </w:r>
      <w:r>
        <w:rPr>
          <w:spacing w:val="-6"/>
        </w:rPr>
        <w:t>者心中的独特地位，并将它们传达给目标消费者的</w:t>
      </w:r>
    </w:p>
    <w:p>
      <w:pPr>
        <w:pStyle w:val="BodyText"/>
        <w:ind w:left="5328"/>
        <w:spacing w:line="204" w:lineRule="auto"/>
        <w:rPr/>
      </w:pPr>
      <w:r>
        <w:rPr>
          <w:spacing w:val="-9"/>
        </w:rPr>
        <w:t>动态过程。</w:t>
      </w:r>
    </w:p>
    <w:p>
      <w:pPr>
        <w:pStyle w:val="BodyText"/>
        <w:ind w:left="6607"/>
        <w:spacing w:before="327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——《定位》</w:t>
      </w:r>
      <w:r>
        <w:rPr>
          <w:b/>
          <w:bCs/>
          <w:spacing w:val="10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AL</w:t>
      </w:r>
      <w:r>
        <w:rPr>
          <w:b/>
          <w:bCs/>
          <w:spacing w:val="10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Ries</w:t>
      </w:r>
      <w:r>
        <w:rPr>
          <w:b/>
          <w:bCs/>
          <w:spacing w:val="-20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&amp;</w:t>
      </w:r>
      <w:r>
        <w:rPr>
          <w:b/>
          <w:bCs/>
          <w:spacing w:val="-20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Jack</w:t>
      </w:r>
      <w:r>
        <w:rPr>
          <w:b/>
          <w:bCs/>
          <w:spacing w:val="-20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0"/>
        </w:rPr>
        <w:t>Tro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1"/>
        </w:rPr>
        <w:t>ut</w:t>
      </w:r>
    </w:p>
    <w:p>
      <w:pPr>
        <w:pStyle w:val="BodyText"/>
        <w:ind w:left="5326" w:firstLine="478"/>
        <w:spacing w:before="327" w:line="303" w:lineRule="auto"/>
        <w:jc w:val="both"/>
        <w:rPr/>
      </w:pPr>
      <w:r>
        <w:rPr/>
        <w:t>对</w:t>
      </w:r>
      <w:r>
        <w:rPr>
          <w:spacing w:val="-19"/>
        </w:rPr>
        <w:t xml:space="preserve"> </w:t>
      </w:r>
      <w:r>
        <w:rPr/>
        <w:t>一</w:t>
      </w:r>
      <w:r>
        <w:rPr>
          <w:spacing w:val="-16"/>
        </w:rPr>
        <w:t xml:space="preserve"> </w:t>
      </w:r>
      <w:r>
        <w:rPr/>
        <w:t>家公司来说战略就首当其冲担负起了公   </w:t>
      </w:r>
      <w:r>
        <w:rPr>
          <w:spacing w:val="-10"/>
        </w:rPr>
        <w:t>司经营之魂的角色。一</w:t>
      </w:r>
      <w:r>
        <w:rPr>
          <w:spacing w:val="-23"/>
        </w:rPr>
        <w:t xml:space="preserve"> </w:t>
      </w:r>
      <w:r>
        <w:rPr>
          <w:spacing w:val="-10"/>
        </w:rPr>
        <w:t>个企业要做好做久做大做强，</w:t>
      </w:r>
      <w:r>
        <w:rPr/>
        <w:t xml:space="preserve"> </w:t>
      </w:r>
      <w:r>
        <w:rPr>
          <w:spacing w:val="-6"/>
        </w:rPr>
        <w:t>首先要解决的问题就是，我们想做什么，我们能做</w:t>
      </w:r>
    </w:p>
    <w:p>
      <w:pPr>
        <w:pStyle w:val="BodyText"/>
        <w:ind w:left="5322"/>
        <w:spacing w:line="203" w:lineRule="auto"/>
        <w:rPr/>
      </w:pPr>
      <w:r>
        <w:rPr>
          <w:spacing w:val="-10"/>
        </w:rPr>
        <w:t>什么？</w:t>
      </w:r>
      <w:r>
        <w:rPr>
          <w:spacing w:val="-20"/>
        </w:rPr>
        <w:t xml:space="preserve"> </w:t>
      </w:r>
      <w:r>
        <w:rPr>
          <w:spacing w:val="-10"/>
        </w:rPr>
        <w:t>我们怎么做？</w:t>
      </w:r>
      <w:r>
        <w:rPr>
          <w:spacing w:val="-30"/>
        </w:rPr>
        <w:t xml:space="preserve"> </w:t>
      </w:r>
      <w:r>
        <w:rPr>
          <w:spacing w:val="-10"/>
        </w:rPr>
        <w:t>在回答这些问题的时候，需要</w:t>
      </w:r>
    </w:p>
    <w:p>
      <w:pPr>
        <w:pStyle w:val="BodyText"/>
        <w:ind w:left="1436" w:right="190" w:firstLine="5"/>
        <w:spacing w:before="171" w:line="303" w:lineRule="auto"/>
        <w:jc w:val="both"/>
        <w:rPr/>
      </w:pPr>
      <w:r>
        <w:rPr>
          <w:spacing w:val="-3"/>
        </w:rPr>
        <w:t>考虑哪些要素？ 如何确认自己的优势，</w:t>
      </w:r>
      <w:r>
        <w:rPr>
          <w:spacing w:val="-18"/>
        </w:rPr>
        <w:t xml:space="preserve"> </w:t>
      </w:r>
      <w:r>
        <w:rPr>
          <w:spacing w:val="-3"/>
        </w:rPr>
        <w:t>规避自己的劣势；</w:t>
      </w:r>
      <w:r>
        <w:rPr>
          <w:spacing w:val="-15"/>
        </w:rPr>
        <w:t xml:space="preserve"> </w:t>
      </w:r>
      <w:r>
        <w:rPr>
          <w:spacing w:val="-3"/>
        </w:rPr>
        <w:t>如何在市场上为自己定</w:t>
      </w:r>
      <w:r>
        <w:rPr>
          <w:spacing w:val="-25"/>
        </w:rPr>
        <w:t xml:space="preserve"> </w:t>
      </w:r>
      <w:r>
        <w:rPr>
          <w:spacing w:val="-3"/>
        </w:rPr>
        <w:t>一</w:t>
      </w:r>
      <w:r>
        <w:rPr>
          <w:spacing w:val="-31"/>
        </w:rPr>
        <w:t xml:space="preserve"> </w:t>
      </w:r>
      <w:r>
        <w:rPr>
          <w:spacing w:val="-3"/>
        </w:rPr>
        <w:t>个</w:t>
      </w:r>
      <w:r>
        <w:rPr/>
        <w:t xml:space="preserve"> </w:t>
      </w:r>
      <w:r>
        <w:rPr>
          <w:spacing w:val="-10"/>
        </w:rPr>
        <w:t>“</w:t>
      </w:r>
      <w:r>
        <w:rPr>
          <w:spacing w:val="-34"/>
        </w:rPr>
        <w:t xml:space="preserve"> </w:t>
      </w:r>
      <w:r>
        <w:rPr>
          <w:spacing w:val="-10"/>
        </w:rPr>
        <w:t>位</w:t>
      </w:r>
      <w:r>
        <w:rPr>
          <w:spacing w:val="-43"/>
        </w:rPr>
        <w:t xml:space="preserve"> </w:t>
      </w:r>
      <w:r>
        <w:rPr>
          <w:spacing w:val="-10"/>
        </w:rPr>
        <w:t>”，只在这个“</w:t>
      </w:r>
      <w:r>
        <w:rPr>
          <w:spacing w:val="-32"/>
        </w:rPr>
        <w:t xml:space="preserve"> </w:t>
      </w:r>
      <w:r>
        <w:rPr>
          <w:spacing w:val="-10"/>
        </w:rPr>
        <w:t>位</w:t>
      </w:r>
      <w:r>
        <w:rPr>
          <w:spacing w:val="-45"/>
        </w:rPr>
        <w:t xml:space="preserve"> </w:t>
      </w:r>
      <w:r>
        <w:rPr>
          <w:spacing w:val="-10"/>
        </w:rPr>
        <w:t>”上为客户产品与服务，</w:t>
      </w:r>
      <w:r>
        <w:rPr>
          <w:spacing w:val="-34"/>
        </w:rPr>
        <w:t xml:space="preserve"> </w:t>
      </w:r>
      <w:r>
        <w:rPr>
          <w:spacing w:val="-10"/>
        </w:rPr>
        <w:t>并进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22"/>
        </w:rPr>
        <w:t xml:space="preserve"> </w:t>
      </w:r>
      <w:r>
        <w:rPr>
          <w:spacing w:val="-10"/>
        </w:rPr>
        <w:t>步推进产品组合规划，</w:t>
      </w:r>
      <w:r>
        <w:rPr>
          <w:spacing w:val="-30"/>
        </w:rPr>
        <w:t xml:space="preserve"> </w:t>
      </w:r>
      <w:r>
        <w:rPr>
          <w:spacing w:val="-10"/>
        </w:rPr>
        <w:t>在</w:t>
      </w:r>
      <w:r>
        <w:rPr>
          <w:spacing w:val="-11"/>
        </w:rPr>
        <w:t>产品组</w:t>
      </w:r>
      <w:r>
        <w:rPr/>
        <w:t xml:space="preserve"> </w:t>
      </w:r>
      <w:r>
        <w:rPr>
          <w:spacing w:val="-4"/>
        </w:rPr>
        <w:t>合规划引导下设计单个产品的定位策略；如何在战略、策略与技巧三个层面建立差异化;</w:t>
      </w:r>
      <w:r>
        <w:rPr>
          <w:spacing w:val="16"/>
        </w:rPr>
        <w:t xml:space="preserve"> </w:t>
      </w:r>
      <w:r>
        <w:rPr>
          <w:spacing w:val="-3"/>
        </w:rPr>
        <w:t>如何以差异化定位来构建核心竞争优势等等。只有把这些</w:t>
      </w:r>
      <w:r>
        <w:rPr>
          <w:spacing w:val="-4"/>
        </w:rPr>
        <w:t>事情弄清楚了</w:t>
      </w:r>
      <w:r>
        <w:rPr>
          <w:spacing w:val="-26"/>
        </w:rPr>
        <w:t xml:space="preserve"> </w:t>
      </w:r>
      <w:r>
        <w:rPr>
          <w:spacing w:val="-4"/>
        </w:rPr>
        <w:t>，企业经营行为</w:t>
      </w:r>
    </w:p>
    <w:p>
      <w:pPr>
        <w:pStyle w:val="BodyText"/>
        <w:ind w:left="1449"/>
        <w:spacing w:before="1" w:line="203" w:lineRule="auto"/>
        <w:rPr/>
      </w:pPr>
      <w:r>
        <w:rPr>
          <w:spacing w:val="-4"/>
        </w:rPr>
        <w:t>的</w:t>
      </w:r>
      <w:r>
        <w:rPr>
          <w:spacing w:val="-30"/>
        </w:rPr>
        <w:t xml:space="preserve"> </w:t>
      </w:r>
      <w:r>
        <w:rPr>
          <w:spacing w:val="-4"/>
        </w:rPr>
        <w:t>一</w:t>
      </w:r>
      <w:r>
        <w:rPr>
          <w:spacing w:val="-32"/>
        </w:rPr>
        <w:t xml:space="preserve"> </w:t>
      </w:r>
      <w:r>
        <w:rPr>
          <w:spacing w:val="-4"/>
        </w:rPr>
        <w:t>切才会有方向有目的，</w:t>
      </w:r>
      <w:r>
        <w:rPr>
          <w:spacing w:val="-38"/>
        </w:rPr>
        <w:t xml:space="preserve"> </w:t>
      </w:r>
      <w:r>
        <w:rPr>
          <w:spacing w:val="-4"/>
        </w:rPr>
        <w:t>才不至于在纷繁复杂花</w:t>
      </w:r>
      <w:r>
        <w:rPr>
          <w:spacing w:val="-5"/>
        </w:rPr>
        <w:t>样百出的商业环境中迷失自我。</w:t>
      </w:r>
    </w:p>
    <w:p>
      <w:pPr>
        <w:spacing w:line="203" w:lineRule="auto"/>
        <w:sectPr>
          <w:footerReference w:type="default" r:id="rId1"/>
          <w:pgSz w:w="11906" w:h="16839"/>
          <w:pgMar w:top="0" w:right="1227" w:bottom="1156" w:left="12" w:header="0" w:footer="994" w:gutter="0"/>
        </w:sectPr>
        <w:rPr/>
      </w:pPr>
    </w:p>
    <w:p>
      <w:pPr>
        <w:pStyle w:val="BodyText"/>
        <w:ind w:left="51" w:right="46" w:firstLine="483"/>
        <w:spacing w:before="188" w:line="303" w:lineRule="auto"/>
        <w:jc w:val="both"/>
        <w:rPr/>
      </w:pPr>
      <w:r>
        <w:rPr>
          <w:spacing w:val="-5"/>
        </w:rPr>
        <w:t>公司产品定位与竞争战略的设计是</w:t>
      </w:r>
      <w:r>
        <w:rPr>
          <w:spacing w:val="-20"/>
        </w:rPr>
        <w:t xml:space="preserve"> </w:t>
      </w:r>
      <w:r>
        <w:rPr>
          <w:spacing w:val="-5"/>
        </w:rPr>
        <w:t>一</w:t>
      </w:r>
      <w:r>
        <w:rPr>
          <w:spacing w:val="-35"/>
        </w:rPr>
        <w:t xml:space="preserve"> </w:t>
      </w:r>
      <w:r>
        <w:rPr>
          <w:spacing w:val="-5"/>
        </w:rPr>
        <w:t>个系统性工程，从创意到盈利模式到执行落地</w:t>
      </w:r>
      <w:r>
        <w:rPr/>
        <w:t xml:space="preserve"> </w:t>
      </w:r>
      <w:r>
        <w:rPr>
          <w:spacing w:val="-7"/>
        </w:rPr>
        <w:t>是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5"/>
        </w:rPr>
        <w:t xml:space="preserve"> </w:t>
      </w:r>
      <w:r>
        <w:rPr>
          <w:spacing w:val="-7"/>
        </w:rPr>
        <w:t>个科学的管理过程</w:t>
      </w:r>
      <w:r>
        <w:rPr>
          <w:spacing w:val="-26"/>
        </w:rPr>
        <w:t xml:space="preserve"> </w:t>
      </w:r>
      <w:r>
        <w:rPr>
          <w:spacing w:val="-7"/>
        </w:rPr>
        <w:t>，既有道的层面的洞悉，</w:t>
      </w:r>
      <w:r>
        <w:rPr>
          <w:spacing w:val="-47"/>
        </w:rPr>
        <w:t xml:space="preserve"> </w:t>
      </w:r>
      <w:r>
        <w:rPr>
          <w:spacing w:val="-7"/>
        </w:rPr>
        <w:t>也有</w:t>
      </w:r>
      <w:r>
        <w:rPr>
          <w:spacing w:val="-8"/>
        </w:rPr>
        <w:t>术的层面的方法，</w:t>
      </w:r>
      <w:r>
        <w:rPr>
          <w:spacing w:val="-25"/>
        </w:rPr>
        <w:t xml:space="preserve"> </w:t>
      </w:r>
      <w:r>
        <w:rPr>
          <w:spacing w:val="-8"/>
        </w:rPr>
        <w:t>因此学习公司战</w:t>
      </w:r>
      <w:r>
        <w:rPr/>
        <w:t xml:space="preserve"> </w:t>
      </w:r>
      <w:r>
        <w:rPr>
          <w:spacing w:val="-6"/>
        </w:rPr>
        <w:t>略管理不仅要掌握方法技巧</w:t>
      </w:r>
      <w:r>
        <w:rPr>
          <w:spacing w:val="-19"/>
        </w:rPr>
        <w:t xml:space="preserve"> </w:t>
      </w:r>
      <w:r>
        <w:rPr>
          <w:spacing w:val="-6"/>
        </w:rPr>
        <w:t>，更要开拓视野。公司永续经营的成功与否</w:t>
      </w:r>
      <w:r>
        <w:rPr>
          <w:spacing w:val="-29"/>
        </w:rPr>
        <w:t xml:space="preserve"> </w:t>
      </w:r>
      <w:r>
        <w:rPr>
          <w:spacing w:val="-6"/>
        </w:rPr>
        <w:t>一</w:t>
      </w:r>
      <w:r>
        <w:rPr>
          <w:spacing w:val="-26"/>
        </w:rPr>
        <w:t xml:space="preserve"> </w:t>
      </w:r>
      <w:r>
        <w:rPr>
          <w:spacing w:val="-6"/>
        </w:rPr>
        <w:t>部分取决于正</w:t>
      </w:r>
      <w:r>
        <w:rPr/>
        <w:t xml:space="preserve"> </w:t>
      </w:r>
      <w:r>
        <w:rPr>
          <w:spacing w:val="-3"/>
        </w:rPr>
        <w:t>确的战略方向和详细规划，</w:t>
      </w:r>
      <w:r>
        <w:rPr>
          <w:spacing w:val="-23"/>
        </w:rPr>
        <w:t xml:space="preserve"> </w:t>
      </w:r>
      <w:r>
        <w:rPr>
          <w:spacing w:val="-3"/>
        </w:rPr>
        <w:t>更重要的是战略的差异化程度与核心竞争力构建的稳固性。</w:t>
      </w:r>
      <w:r>
        <w:rPr/>
        <w:t xml:space="preserve"> </w:t>
      </w:r>
      <w:r>
        <w:rPr>
          <w:spacing w:val="-7"/>
        </w:rPr>
        <w:t>对于企业来说，</w:t>
      </w:r>
      <w:r>
        <w:rPr>
          <w:spacing w:val="-51"/>
        </w:rPr>
        <w:t xml:space="preserve"> </w:t>
      </w:r>
      <w:r>
        <w:rPr>
          <w:spacing w:val="-7"/>
        </w:rPr>
        <w:t>结果才是最重要的。</w:t>
      </w:r>
      <w:r>
        <w:rPr>
          <w:spacing w:val="-18"/>
        </w:rPr>
        <w:t xml:space="preserve"> </w:t>
      </w:r>
      <w:r>
        <w:rPr>
          <w:spacing w:val="-7"/>
        </w:rPr>
        <w:t>因此，</w:t>
      </w:r>
      <w:r>
        <w:rPr>
          <w:spacing w:val="-48"/>
        </w:rPr>
        <w:t xml:space="preserve"> </w:t>
      </w:r>
      <w:r>
        <w:rPr>
          <w:spacing w:val="-8"/>
        </w:rPr>
        <w:t>企业家的任务，</w:t>
      </w:r>
      <w:r>
        <w:rPr>
          <w:spacing w:val="-48"/>
        </w:rPr>
        <w:t xml:space="preserve"> </w:t>
      </w:r>
      <w:r>
        <w:rPr>
          <w:spacing w:val="-8"/>
        </w:rPr>
        <w:t>不仅在于为企业制定</w:t>
      </w:r>
      <w:r>
        <w:rPr>
          <w:spacing w:val="-30"/>
        </w:rPr>
        <w:t xml:space="preserve"> </w:t>
      </w:r>
      <w:r>
        <w:rPr>
          <w:spacing w:val="-8"/>
        </w:rPr>
        <w:t>一</w:t>
      </w:r>
      <w:r>
        <w:rPr>
          <w:spacing w:val="-35"/>
        </w:rPr>
        <w:t xml:space="preserve"> </w:t>
      </w:r>
      <w:r>
        <w:rPr>
          <w:spacing w:val="-8"/>
        </w:rPr>
        <w:t>个好</w:t>
      </w:r>
      <w:r>
        <w:rPr/>
        <w:t xml:space="preserve"> </w:t>
      </w:r>
      <w:r>
        <w:rPr>
          <w:spacing w:val="-5"/>
        </w:rPr>
        <w:t>的战略</w:t>
      </w:r>
      <w:r>
        <w:rPr>
          <w:spacing w:val="-15"/>
        </w:rPr>
        <w:t xml:space="preserve"> </w:t>
      </w:r>
      <w:r>
        <w:rPr>
          <w:spacing w:val="-5"/>
        </w:rPr>
        <w:t>，更在于要认真研究</w:t>
      </w:r>
      <w:r>
        <w:rPr>
          <w:spacing w:val="-26"/>
        </w:rPr>
        <w:t xml:space="preserve"> </w:t>
      </w:r>
      <w:r>
        <w:rPr>
          <w:spacing w:val="-5"/>
        </w:rPr>
        <w:t>，更要致力于打造那些让企业可持续发展的核心竞争能力与</w:t>
      </w:r>
    </w:p>
    <w:p>
      <w:pPr>
        <w:pStyle w:val="BodyText"/>
        <w:ind w:left="49"/>
        <w:spacing w:line="203" w:lineRule="auto"/>
        <w:rPr/>
      </w:pPr>
      <w:r>
        <w:rPr>
          <w:spacing w:val="-3"/>
        </w:rPr>
        <w:t>精准的产品定位。</w:t>
      </w:r>
      <w:r>
        <w:rPr>
          <w:spacing w:val="-24"/>
        </w:rPr>
        <w:t xml:space="preserve"> </w:t>
      </w:r>
      <w:r>
        <w:rPr>
          <w:spacing w:val="-3"/>
        </w:rPr>
        <w:t>本课程将针对你的疑问为你全方位模拟解析。</w:t>
      </w:r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79" w:lineRule="auto"/>
        <w:rPr>
          <w:rFonts w:ascii="Arial"/>
          <w:sz w:val="21"/>
        </w:rPr>
      </w:pPr>
      <w:r/>
    </w:p>
    <w:p>
      <w:pPr>
        <w:spacing w:line="280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49" w:line="203" w:lineRule="auto"/>
        <w:rPr/>
      </w:pPr>
      <w:r>
        <w:rPr>
          <w:spacing w:val="-3"/>
        </w:rPr>
        <w:t>1.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理论夯实：</w:t>
      </w:r>
      <w:r>
        <w:rPr>
          <w:b/>
          <w:bCs/>
          <w:spacing w:val="57"/>
          <w:w w:val="101"/>
        </w:rPr>
        <w:t xml:space="preserve"> </w:t>
      </w:r>
      <w:r>
        <w:rPr>
          <w:spacing w:val="-3"/>
        </w:rPr>
        <w:t>以经过实践检验的</w:t>
      </w:r>
      <w:r>
        <w:rPr>
          <w:spacing w:val="-4"/>
        </w:rPr>
        <w:t>经典战略管理理论模型为基础，确保课程方向与</w:t>
      </w:r>
    </w:p>
    <w:p>
      <w:pPr>
        <w:pStyle w:val="BodyText"/>
        <w:ind w:left="2228"/>
        <w:spacing w:before="171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7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71" w:line="204" w:lineRule="auto"/>
        <w:rPr/>
      </w:pPr>
      <w:r>
        <w:rPr>
          <w:spacing w:val="-10"/>
        </w:rPr>
        <w:t>然，</w:t>
      </w:r>
      <w:r>
        <w:rPr>
          <w:spacing w:val="-35"/>
        </w:rPr>
        <w:t xml:space="preserve"> </w:t>
      </w:r>
      <w:r>
        <w:rPr>
          <w:spacing w:val="-10"/>
        </w:rPr>
        <w:t>且知其所以然</w:t>
      </w:r>
      <w:r>
        <w:rPr>
          <w:spacing w:val="-46"/>
        </w:rPr>
        <w:t xml:space="preserve"> </w:t>
      </w:r>
      <w:r>
        <w:rPr>
          <w:spacing w:val="-10"/>
        </w:rPr>
        <w:t>”；</w:t>
      </w:r>
    </w:p>
    <w:p>
      <w:pPr>
        <w:pStyle w:val="BodyText"/>
        <w:ind w:left="441"/>
        <w:spacing w:before="172" w:line="203" w:lineRule="auto"/>
        <w:rPr/>
      </w:pPr>
      <w:r>
        <w:rPr>
          <w:spacing w:val="-6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工具有效：</w:t>
      </w:r>
      <w:r>
        <w:rPr>
          <w:b/>
          <w:bCs/>
          <w:spacing w:val="-6"/>
        </w:rPr>
        <w:t xml:space="preserve">  </w:t>
      </w:r>
      <w:r>
        <w:rPr>
          <w:spacing w:val="-6"/>
        </w:rPr>
        <w:t>结合课堂实践需要</w:t>
      </w:r>
      <w:r>
        <w:rPr>
          <w:spacing w:val="-9"/>
        </w:rPr>
        <w:t xml:space="preserve"> </w:t>
      </w:r>
      <w:r>
        <w:rPr>
          <w:spacing w:val="-6"/>
        </w:rPr>
        <w:t>，精选并设计多个实用管理工具</w:t>
      </w:r>
      <w:r>
        <w:rPr>
          <w:spacing w:val="-26"/>
        </w:rPr>
        <w:t xml:space="preserve"> </w:t>
      </w:r>
      <w:r>
        <w:rPr>
          <w:spacing w:val="-6"/>
        </w:rPr>
        <w:t>，有效提升问题</w:t>
      </w:r>
    </w:p>
    <w:p>
      <w:pPr>
        <w:pStyle w:val="BodyText"/>
        <w:ind w:left="2217"/>
        <w:spacing w:before="169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71" w:line="521" w:lineRule="exact"/>
        <w:rPr/>
      </w:pPr>
      <w:r>
        <w:rPr>
          <w:spacing w:val="-3"/>
          <w:position w:val="20"/>
        </w:rPr>
        <w:t>4.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20"/>
        </w:rPr>
        <w:t>贴近实战：</w:t>
      </w:r>
      <w:r>
        <w:rPr>
          <w:b/>
          <w:bCs/>
          <w:spacing w:val="-33"/>
          <w:position w:val="20"/>
        </w:rPr>
        <w:t xml:space="preserve"> </w:t>
      </w:r>
      <w:r>
        <w:rPr>
          <w:spacing w:val="-3"/>
          <w:position w:val="20"/>
        </w:rPr>
        <w:t>老师曾在多家国际国内公</w:t>
      </w:r>
      <w:r>
        <w:rPr>
          <w:spacing w:val="-4"/>
          <w:position w:val="20"/>
        </w:rPr>
        <w:t>司及政府组织工作，</w:t>
      </w:r>
      <w:r>
        <w:rPr>
          <w:spacing w:val="-32"/>
          <w:position w:val="20"/>
        </w:rPr>
        <w:t xml:space="preserve"> </w:t>
      </w:r>
      <w:r>
        <w:rPr>
          <w:spacing w:val="-4"/>
          <w:position w:val="20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169" w:line="521" w:lineRule="exact"/>
        <w:jc w:val="right"/>
        <w:rPr/>
      </w:pPr>
      <w:r>
        <w:rPr>
          <w:spacing w:val="-5"/>
          <w:position w:val="20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20"/>
        </w:rPr>
        <w:t>案例详实：</w:t>
      </w:r>
      <w:r>
        <w:rPr>
          <w:b/>
          <w:bCs/>
          <w:spacing w:val="-5"/>
          <w:position w:val="20"/>
        </w:rPr>
        <w:t xml:space="preserve">  </w:t>
      </w:r>
      <w:r>
        <w:rPr>
          <w:spacing w:val="-5"/>
          <w:position w:val="20"/>
        </w:rPr>
        <w:t>课程中的主要案例，</w:t>
      </w:r>
      <w:r>
        <w:rPr>
          <w:spacing w:val="-47"/>
          <w:position w:val="20"/>
        </w:rPr>
        <w:t xml:space="preserve"> </w:t>
      </w:r>
      <w:r>
        <w:rPr>
          <w:spacing w:val="-5"/>
          <w:position w:val="20"/>
        </w:rPr>
        <w:t>均为导师亲身经历实践</w:t>
      </w:r>
      <w:r>
        <w:rPr>
          <w:spacing w:val="-26"/>
          <w:position w:val="20"/>
        </w:rPr>
        <w:t xml:space="preserve"> </w:t>
      </w:r>
      <w:r>
        <w:rPr>
          <w:spacing w:val="-5"/>
          <w:position w:val="20"/>
        </w:rPr>
        <w:t>，或经多方</w:t>
      </w:r>
      <w:r>
        <w:rPr>
          <w:spacing w:val="-6"/>
          <w:position w:val="20"/>
        </w:rPr>
        <w:t>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71" w:line="519" w:lineRule="exact"/>
        <w:rPr/>
      </w:pPr>
      <w:r>
        <w:rPr>
          <w:spacing w:val="-4"/>
          <w:position w:val="20"/>
        </w:rPr>
        <w:t>6.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0"/>
        </w:rPr>
        <w:t>物超所值：</w:t>
      </w:r>
      <w:r>
        <w:rPr>
          <w:b/>
          <w:bCs/>
          <w:spacing w:val="-31"/>
          <w:position w:val="20"/>
        </w:rPr>
        <w:t xml:space="preserve"> </w:t>
      </w:r>
      <w:r>
        <w:rPr>
          <w:spacing w:val="-4"/>
          <w:position w:val="20"/>
        </w:rPr>
        <w:t>课程带给企业和学员的价</w:t>
      </w:r>
      <w:r>
        <w:rPr>
          <w:spacing w:val="-5"/>
          <w:position w:val="20"/>
        </w:rPr>
        <w:t>值，</w:t>
      </w:r>
      <w:r>
        <w:rPr>
          <w:spacing w:val="-28"/>
          <w:position w:val="20"/>
        </w:rPr>
        <w:t xml:space="preserve"> </w:t>
      </w:r>
      <w:r>
        <w:rPr>
          <w:spacing w:val="-5"/>
          <w:position w:val="20"/>
        </w:rPr>
        <w:t>远远超过你的投入，</w:t>
      </w:r>
      <w:r>
        <w:rPr>
          <w:spacing w:val="-38"/>
          <w:position w:val="20"/>
        </w:rPr>
        <w:t xml:space="preserve"> </w:t>
      </w:r>
      <w:r>
        <w:rPr>
          <w:spacing w:val="-5"/>
          <w:position w:val="20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31"/>
        <w:spacing w:before="130" w:line="502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20"/>
          <w:w w:val="101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4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</w:t>
      </w:r>
      <w:r>
        <w:rPr>
          <w:spacing w:val="-4"/>
          <w:position w:val="18"/>
        </w:rPr>
        <w:t>领域的主流思想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before="1"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5"/>
        <w:spacing w:before="149" w:line="184" w:lineRule="auto"/>
        <w:rPr/>
      </w:pPr>
      <w:r>
        <w:rPr>
          <w:sz w:val="28"/>
          <w:szCs w:val="28"/>
          <w:spacing w:val="-5"/>
        </w:rPr>
        <w:t>2.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掌握方法：</w:t>
      </w:r>
      <w:r>
        <w:rPr>
          <w:b/>
          <w:bCs/>
          <w:spacing w:val="-29"/>
        </w:rPr>
        <w:t xml:space="preserve"> </w:t>
      </w:r>
      <w:r>
        <w:rPr>
          <w:spacing w:val="-5"/>
        </w:rPr>
        <w:t>理论与实践有机结合，</w:t>
      </w:r>
      <w:r>
        <w:rPr>
          <w:spacing w:val="-33"/>
        </w:rPr>
        <w:t xml:space="preserve"> </w:t>
      </w:r>
      <w:r>
        <w:rPr>
          <w:spacing w:val="-5"/>
        </w:rPr>
        <w:t>通过案例分析</w:t>
      </w:r>
      <w:r>
        <w:rPr>
          <w:spacing w:val="-36"/>
        </w:rPr>
        <w:t xml:space="preserve"> </w:t>
      </w:r>
      <w:r>
        <w:rPr>
          <w:spacing w:val="-5"/>
        </w:rPr>
        <w:t>、</w:t>
      </w:r>
      <w:r>
        <w:rPr>
          <w:spacing w:val="-51"/>
        </w:rPr>
        <w:t xml:space="preserve"> </w:t>
      </w:r>
      <w:r>
        <w:rPr>
          <w:spacing w:val="-5"/>
        </w:rPr>
        <w:t>场景模</w:t>
      </w:r>
      <w:r>
        <w:rPr>
          <w:spacing w:val="-6"/>
        </w:rPr>
        <w:t>拟</w:t>
      </w:r>
      <w:r>
        <w:rPr>
          <w:spacing w:val="-35"/>
        </w:rPr>
        <w:t xml:space="preserve"> </w:t>
      </w:r>
      <w:r>
        <w:rPr>
          <w:spacing w:val="-6"/>
        </w:rPr>
        <w:t>、</w:t>
      </w:r>
      <w:r>
        <w:rPr>
          <w:spacing w:val="-45"/>
        </w:rPr>
        <w:t xml:space="preserve"> </w:t>
      </w:r>
      <w:r>
        <w:rPr>
          <w:spacing w:val="-6"/>
        </w:rPr>
        <w:t>行为测试等多种</w:t>
      </w:r>
    </w:p>
    <w:p>
      <w:pPr>
        <w:spacing w:line="184" w:lineRule="auto"/>
        <w:sectPr>
          <w:footerReference w:type="default" r:id="rId4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914"/>
        <w:spacing w:before="171" w:line="501" w:lineRule="exact"/>
        <w:rPr/>
      </w:pPr>
      <w:r>
        <w:rPr>
          <w:spacing w:val="-3"/>
          <w:position w:val="18"/>
        </w:rPr>
        <w:t>学习方式，</w:t>
      </w:r>
      <w:r>
        <w:rPr>
          <w:spacing w:val="-25"/>
          <w:position w:val="18"/>
        </w:rPr>
        <w:t xml:space="preserve"> </w:t>
      </w:r>
      <w:r>
        <w:rPr>
          <w:spacing w:val="-3"/>
          <w:position w:val="18"/>
        </w:rPr>
        <w:t>掌握能够在实际工作生活中得以有效应用的思维方式与解决方</w:t>
      </w:r>
      <w:r>
        <w:rPr>
          <w:spacing w:val="-4"/>
          <w:position w:val="18"/>
        </w:rPr>
        <w:t>法；</w:t>
      </w:r>
    </w:p>
    <w:p>
      <w:pPr>
        <w:pStyle w:val="BodyText"/>
        <w:ind w:left="442"/>
        <w:spacing w:line="183" w:lineRule="auto"/>
        <w:rPr/>
      </w:pPr>
      <w:r>
        <w:rPr>
          <w:sz w:val="28"/>
          <w:szCs w:val="28"/>
          <w:spacing w:val="-3"/>
        </w:rPr>
        <w:t>3.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拓展视野：</w:t>
      </w:r>
      <w:r>
        <w:rPr>
          <w:b/>
          <w:bCs/>
          <w:spacing w:val="-22"/>
        </w:rPr>
        <w:t xml:space="preserve"> </w:t>
      </w:r>
      <w:r>
        <w:rPr>
          <w:spacing w:val="-3"/>
        </w:rPr>
        <w:t>注重触类旁通，</w:t>
      </w:r>
      <w:r>
        <w:rPr>
          <w:spacing w:val="-36"/>
        </w:rPr>
        <w:t xml:space="preserve"> </w:t>
      </w:r>
      <w:r>
        <w:rPr>
          <w:spacing w:val="-3"/>
        </w:rPr>
        <w:t>不仅仅局限于课题本身，</w:t>
      </w:r>
      <w:r>
        <w:rPr>
          <w:spacing w:val="-34"/>
        </w:rPr>
        <w:t xml:space="preserve"> </w:t>
      </w:r>
      <w:r>
        <w:rPr>
          <w:spacing w:val="-3"/>
        </w:rPr>
        <w:t>适当向</w:t>
      </w:r>
      <w:r>
        <w:rPr>
          <w:spacing w:val="-4"/>
        </w:rPr>
        <w:t>周边及纵深知识领</w:t>
      </w:r>
    </w:p>
    <w:p>
      <w:pPr>
        <w:pStyle w:val="BodyText"/>
        <w:ind w:left="905"/>
        <w:spacing w:before="132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330" w:lineRule="auto"/>
        <w:rPr>
          <w:rFonts w:ascii="Arial"/>
          <w:sz w:val="21"/>
        </w:rPr>
      </w:pPr>
      <w:r/>
    </w:p>
    <w:p>
      <w:pPr>
        <w:spacing w:line="331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27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502" w:lineRule="exact"/>
        <w:rPr/>
      </w:pPr>
      <w:r>
        <w:rPr>
          <w:spacing w:val="-9"/>
          <w:position w:val="18"/>
        </w:rPr>
        <w:t>1.    高屋建瓴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9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9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9"/>
          <w:position w:val="18"/>
        </w:rPr>
        <w:t>声情</w:t>
      </w:r>
      <w:r>
        <w:rPr>
          <w:spacing w:val="-10"/>
          <w:position w:val="18"/>
        </w:rPr>
        <w:t>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3"/>
        </w:rPr>
        <w:t xml:space="preserve"> </w:t>
      </w:r>
      <w:r>
        <w:rPr>
          <w:spacing w:val="-6"/>
        </w:rPr>
        <w:t>理论指导，</w:t>
      </w:r>
      <w:r>
        <w:rPr>
          <w:spacing w:val="-29"/>
        </w:rPr>
        <w:t xml:space="preserve"> </w:t>
      </w:r>
      <w:r>
        <w:rPr>
          <w:spacing w:val="-6"/>
        </w:rPr>
        <w:t>部分案例现场实操。</w:t>
      </w:r>
    </w:p>
    <w:p>
      <w:pPr>
        <w:pStyle w:val="BodyText"/>
        <w:ind w:left="442"/>
        <w:spacing w:before="150" w:line="499" w:lineRule="exact"/>
        <w:rPr/>
      </w:pPr>
      <w:r>
        <w:rPr>
          <w:sz w:val="28"/>
          <w:szCs w:val="28"/>
          <w:spacing w:val="-3"/>
          <w:position w:val="17"/>
        </w:rPr>
        <w:t>3.   </w:t>
      </w:r>
      <w:r>
        <w:rPr>
          <w:spacing w:val="-3"/>
          <w:position w:val="17"/>
        </w:rPr>
        <w:t>思路清晰，</w:t>
      </w:r>
      <w:r>
        <w:rPr>
          <w:spacing w:val="-32"/>
          <w:position w:val="17"/>
        </w:rPr>
        <w:t xml:space="preserve"> </w:t>
      </w:r>
      <w:r>
        <w:rPr>
          <w:spacing w:val="-3"/>
          <w:position w:val="17"/>
        </w:rPr>
        <w:t>逻辑严谨，</w:t>
      </w:r>
      <w:r>
        <w:rPr>
          <w:spacing w:val="-34"/>
          <w:position w:val="17"/>
        </w:rPr>
        <w:t xml:space="preserve"> </w:t>
      </w:r>
      <w:r>
        <w:rPr>
          <w:spacing w:val="-3"/>
          <w:position w:val="17"/>
        </w:rPr>
        <w:t>理论夯实，</w:t>
      </w:r>
      <w:r>
        <w:rPr>
          <w:spacing w:val="-28"/>
          <w:position w:val="17"/>
        </w:rPr>
        <w:t xml:space="preserve"> </w:t>
      </w:r>
      <w:r>
        <w:rPr>
          <w:spacing w:val="-3"/>
          <w:position w:val="17"/>
        </w:rPr>
        <w:t>案例精彩。对学员始终贯彻学习的十</w:t>
      </w:r>
      <w:r>
        <w:rPr>
          <w:spacing w:val="-4"/>
          <w:position w:val="17"/>
        </w:rPr>
        <w:t>六字方</w:t>
      </w:r>
    </w:p>
    <w:p>
      <w:pPr>
        <w:pStyle w:val="BodyText"/>
        <w:ind w:left="896"/>
        <w:spacing w:line="203" w:lineRule="auto"/>
        <w:rPr/>
      </w:pPr>
      <w:r>
        <w:rPr>
          <w:spacing w:val="-14"/>
        </w:rPr>
        <w:t>针“</w:t>
      </w:r>
      <w:r>
        <w:rPr>
          <w:spacing w:val="-17"/>
        </w:rPr>
        <w:t xml:space="preserve"> </w:t>
      </w:r>
      <w:r>
        <w:rPr>
          <w:spacing w:val="-14"/>
        </w:rPr>
        <w:t>博览古今</w:t>
      </w:r>
      <w:r>
        <w:rPr>
          <w:spacing w:val="-39"/>
        </w:rPr>
        <w:t xml:space="preserve"> </w:t>
      </w:r>
      <w:r>
        <w:rPr>
          <w:spacing w:val="-14"/>
        </w:rPr>
        <w:t>、</w:t>
      </w:r>
      <w:r>
        <w:rPr>
          <w:spacing w:val="-30"/>
        </w:rPr>
        <w:t xml:space="preserve"> </w:t>
      </w:r>
      <w:r>
        <w:rPr>
          <w:spacing w:val="-14"/>
        </w:rPr>
        <w:t>学致中西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32"/>
        </w:rPr>
        <w:t xml:space="preserve"> </w:t>
      </w:r>
      <w:r>
        <w:rPr>
          <w:spacing w:val="-14"/>
        </w:rPr>
        <w:t>团结紧张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45"/>
        </w:rPr>
        <w:t xml:space="preserve"> </w:t>
      </w:r>
      <w:r>
        <w:rPr>
          <w:spacing w:val="-14"/>
        </w:rPr>
        <w:t>严肃活泼</w:t>
      </w:r>
      <w:r>
        <w:rPr>
          <w:spacing w:val="-46"/>
        </w:rPr>
        <w:t xml:space="preserve"> </w:t>
      </w:r>
      <w:r>
        <w:rPr>
          <w:spacing w:val="-14"/>
        </w:rPr>
        <w:t>”。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2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01"/>
        <w:spacing w:before="154" w:line="205" w:lineRule="auto"/>
        <w:rPr/>
      </w:pPr>
      <w:r>
        <w:rPr>
          <w:spacing w:val="-17"/>
          <w:w w:val="96"/>
        </w:rPr>
        <w:t>6—</w:t>
      </w:r>
      <w:r>
        <w:rPr>
          <w:spacing w:val="-48"/>
        </w:rPr>
        <w:t xml:space="preserve"> </w:t>
      </w:r>
      <w:r>
        <w:rPr>
          <w:spacing w:val="-17"/>
          <w:w w:val="96"/>
        </w:rPr>
        <w:t>12</w:t>
      </w:r>
      <w:r>
        <w:rPr>
          <w:spacing w:val="24"/>
        </w:rPr>
        <w:t xml:space="preserve"> </w:t>
      </w:r>
      <w:r>
        <w:rPr>
          <w:spacing w:val="-17"/>
          <w:w w:val="96"/>
        </w:rPr>
        <w:t>课时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293"/>
        <w:spacing w:before="135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第</w:t>
      </w:r>
      <w:r>
        <w:rPr>
          <w:b/>
          <w:bCs/>
          <w:spacing w:val="-31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讲</w:t>
      </w:r>
      <w:r>
        <w:rPr>
          <w:b/>
          <w:bCs/>
          <w:spacing w:val="-8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不朽的逻辑——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公司战略与产品定位的内在联系</w:t>
      </w:r>
    </w:p>
    <w:p>
      <w:pPr>
        <w:pStyle w:val="BodyText"/>
        <w:ind w:left="428"/>
        <w:spacing w:before="149" w:line="199" w:lineRule="auto"/>
        <w:rPr/>
      </w:pPr>
      <w:r>
        <w:rPr>
          <w:spacing w:val="-14"/>
        </w:rPr>
        <w:t>（</w:t>
      </w:r>
      <w:r>
        <w:rPr>
          <w:spacing w:val="44"/>
        </w:rPr>
        <w:t xml:space="preserve"> </w:t>
      </w:r>
      <w:r>
        <w:rPr>
          <w:spacing w:val="-14"/>
        </w:rPr>
        <w:t>一 ）战略认知与战略思维</w:t>
      </w:r>
    </w:p>
    <w:p>
      <w:pPr>
        <w:pStyle w:val="BodyText"/>
        <w:ind w:left="871"/>
        <w:spacing w:before="160" w:line="499" w:lineRule="exact"/>
        <w:rPr/>
      </w:pPr>
      <w:r>
        <w:rPr>
          <w:spacing w:val="-4"/>
          <w:position w:val="18"/>
        </w:rPr>
        <w:t>1.    百年未有大变局时代下的公司战略释义</w:t>
      </w:r>
    </w:p>
    <w:p>
      <w:pPr>
        <w:pStyle w:val="BodyText"/>
        <w:ind w:left="864"/>
        <w:spacing w:before="1" w:line="204" w:lineRule="auto"/>
        <w:rPr/>
      </w:pPr>
      <w:r>
        <w:rPr>
          <w:spacing w:val="-3"/>
        </w:rPr>
        <w:t>2.    从新时代国家战略中感悟战略思维路径</w:t>
      </w:r>
    </w:p>
    <w:p>
      <w:pPr>
        <w:pStyle w:val="BodyText"/>
        <w:ind w:left="1378"/>
        <w:spacing w:before="148" w:line="502" w:lineRule="exact"/>
        <w:rPr/>
      </w:pPr>
      <w:r>
        <w:rPr>
          <w:spacing w:val="-12"/>
          <w:position w:val="18"/>
        </w:rPr>
        <w:t>时事分析：“</w:t>
      </w:r>
      <w:r>
        <w:rPr>
          <w:spacing w:val="-23"/>
          <w:position w:val="18"/>
        </w:rPr>
        <w:t xml:space="preserve"> </w:t>
      </w:r>
      <w:r>
        <w:rPr>
          <w:spacing w:val="-12"/>
          <w:position w:val="18"/>
        </w:rPr>
        <w:t>中国式现代化</w:t>
      </w:r>
      <w:r>
        <w:rPr>
          <w:spacing w:val="-46"/>
          <w:position w:val="18"/>
        </w:rPr>
        <w:t xml:space="preserve"> </w:t>
      </w:r>
      <w:r>
        <w:rPr>
          <w:spacing w:val="-12"/>
          <w:position w:val="18"/>
        </w:rPr>
        <w:t>”之国家战略解读</w:t>
      </w:r>
    </w:p>
    <w:p>
      <w:pPr>
        <w:pStyle w:val="BodyText"/>
        <w:ind w:left="861"/>
        <w:spacing w:line="204" w:lineRule="auto"/>
        <w:rPr/>
      </w:pPr>
      <w:r>
        <w:rPr>
          <w:spacing w:val="-3"/>
        </w:rPr>
        <w:t>3.    全球政经环境如何影响企业战略的选择</w:t>
      </w:r>
    </w:p>
    <w:p>
      <w:pPr>
        <w:pStyle w:val="BodyText"/>
        <w:ind w:left="1377"/>
        <w:spacing w:before="150" w:line="203" w:lineRule="auto"/>
        <w:rPr/>
      </w:pPr>
      <w:r>
        <w:rPr>
          <w:spacing w:val="-7"/>
        </w:rPr>
        <w:t>案例：</w:t>
      </w:r>
      <w:r>
        <w:rPr>
          <w:spacing w:val="-24"/>
        </w:rPr>
        <w:t xml:space="preserve"> </w:t>
      </w:r>
      <w:r>
        <w:rPr>
          <w:spacing w:val="-7"/>
        </w:rPr>
        <w:t>为什么会是新疆？</w:t>
      </w:r>
      <w:r>
        <w:rPr>
          <w:spacing w:val="-30"/>
        </w:rPr>
        <w:t xml:space="preserve"> </w:t>
      </w:r>
      <w:r>
        <w:rPr>
          <w:spacing w:val="-7"/>
        </w:rPr>
        <w:t>为什么会是棉花？</w:t>
      </w:r>
    </w:p>
    <w:p>
      <w:pPr>
        <w:spacing w:line="203" w:lineRule="auto"/>
        <w:sectPr>
          <w:footerReference w:type="default" r:id="rId5"/>
          <w:pgSz w:w="11906" w:h="16839"/>
          <w:pgMar w:top="1431" w:right="1334" w:bottom="1156" w:left="1404" w:header="0" w:footer="994" w:gutter="0"/>
        </w:sectPr>
        <w:rPr/>
      </w:pPr>
    </w:p>
    <w:p>
      <w:pPr>
        <w:pStyle w:val="BodyText"/>
        <w:ind w:left="472"/>
        <w:spacing w:before="171" w:line="199" w:lineRule="auto"/>
        <w:rPr/>
      </w:pPr>
      <w:r>
        <w:rPr>
          <w:spacing w:val="-5"/>
        </w:rPr>
        <w:t>（二）公司战略</w:t>
      </w:r>
      <w:r>
        <w:rPr>
          <w:spacing w:val="-35"/>
        </w:rPr>
        <w:t xml:space="preserve"> </w:t>
      </w:r>
      <w:r>
        <w:rPr>
          <w:spacing w:val="-5"/>
        </w:rPr>
        <w:t>、</w:t>
      </w:r>
      <w:r>
        <w:rPr>
          <w:spacing w:val="-42"/>
        </w:rPr>
        <w:t xml:space="preserve"> </w:t>
      </w:r>
      <w:r>
        <w:rPr>
          <w:spacing w:val="-5"/>
        </w:rPr>
        <w:t>竞争战略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5"/>
        </w:rPr>
        <w:t xml:space="preserve"> </w:t>
      </w:r>
      <w:r>
        <w:rPr>
          <w:spacing w:val="-5"/>
        </w:rPr>
        <w:t>产品定位之间的逻辑关系</w:t>
      </w:r>
    </w:p>
    <w:p>
      <w:pPr>
        <w:pStyle w:val="BodyText"/>
        <w:ind w:left="915"/>
        <w:spacing w:before="159" w:line="500" w:lineRule="exact"/>
        <w:rPr/>
      </w:pPr>
      <w:r>
        <w:rPr>
          <w:spacing w:val="-11"/>
          <w:position w:val="18"/>
        </w:rPr>
        <w:t>1.    企业战略的五个维度：</w:t>
      </w:r>
      <w:r>
        <w:rPr>
          <w:spacing w:val="-24"/>
          <w:position w:val="18"/>
        </w:rPr>
        <w:t xml:space="preserve"> </w:t>
      </w:r>
      <w:r>
        <w:rPr>
          <w:spacing w:val="-11"/>
          <w:position w:val="18"/>
        </w:rPr>
        <w:t>计划</w:t>
      </w:r>
      <w:r>
        <w:rPr>
          <w:spacing w:val="-38"/>
          <w:position w:val="18"/>
        </w:rPr>
        <w:t xml:space="preserve"> </w:t>
      </w:r>
      <w:r>
        <w:rPr>
          <w:spacing w:val="-11"/>
          <w:position w:val="18"/>
        </w:rPr>
        <w:t>、</w:t>
      </w:r>
      <w:r>
        <w:rPr>
          <w:spacing w:val="-49"/>
          <w:position w:val="18"/>
        </w:rPr>
        <w:t xml:space="preserve"> </w:t>
      </w:r>
      <w:r>
        <w:rPr>
          <w:spacing w:val="-11"/>
          <w:position w:val="18"/>
        </w:rPr>
        <w:t>策略</w:t>
      </w:r>
      <w:r>
        <w:rPr>
          <w:spacing w:val="-38"/>
          <w:position w:val="18"/>
        </w:rPr>
        <w:t xml:space="preserve"> </w:t>
      </w:r>
      <w:r>
        <w:rPr>
          <w:spacing w:val="-11"/>
          <w:position w:val="18"/>
        </w:rPr>
        <w:t>、模式</w:t>
      </w:r>
      <w:r>
        <w:rPr>
          <w:spacing w:val="-38"/>
          <w:position w:val="18"/>
        </w:rPr>
        <w:t xml:space="preserve"> </w:t>
      </w:r>
      <w:r>
        <w:rPr>
          <w:spacing w:val="-11"/>
          <w:position w:val="18"/>
        </w:rPr>
        <w:t>、</w:t>
      </w:r>
      <w:r>
        <w:rPr>
          <w:spacing w:val="-44"/>
          <w:position w:val="18"/>
        </w:rPr>
        <w:t xml:space="preserve"> </w:t>
      </w:r>
      <w:r>
        <w:rPr>
          <w:spacing w:val="-11"/>
          <w:position w:val="18"/>
        </w:rPr>
        <w:t>定位</w:t>
      </w:r>
      <w:r>
        <w:rPr>
          <w:spacing w:val="-38"/>
          <w:position w:val="18"/>
        </w:rPr>
        <w:t xml:space="preserve"> </w:t>
      </w:r>
      <w:r>
        <w:rPr>
          <w:spacing w:val="-11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11"/>
          <w:position w:val="18"/>
        </w:rPr>
        <w:t>观念</w:t>
      </w:r>
    </w:p>
    <w:p>
      <w:pPr>
        <w:pStyle w:val="BodyText"/>
        <w:ind w:left="908"/>
        <w:spacing w:line="204" w:lineRule="auto"/>
        <w:rPr/>
      </w:pPr>
      <w:r>
        <w:rPr>
          <w:spacing w:val="-9"/>
        </w:rPr>
        <w:t>2.    三种不同的竞争战略：</w:t>
      </w:r>
      <w:r>
        <w:rPr>
          <w:spacing w:val="-15"/>
        </w:rPr>
        <w:t xml:space="preserve"> </w:t>
      </w:r>
      <w:r>
        <w:rPr>
          <w:spacing w:val="-9"/>
        </w:rPr>
        <w:t>成本领先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22"/>
        </w:rPr>
        <w:t xml:space="preserve"> </w:t>
      </w:r>
      <w:r>
        <w:rPr>
          <w:spacing w:val="-9"/>
        </w:rPr>
        <w:t>目标集聚</w:t>
      </w:r>
      <w:r>
        <w:rPr>
          <w:spacing w:val="-39"/>
        </w:rPr>
        <w:t xml:space="preserve"> </w:t>
      </w:r>
      <w:r>
        <w:rPr>
          <w:spacing w:val="-9"/>
        </w:rPr>
        <w:t>、</w:t>
      </w:r>
      <w:r>
        <w:rPr>
          <w:spacing w:val="-50"/>
        </w:rPr>
        <w:t xml:space="preserve"> </w:t>
      </w:r>
      <w:r>
        <w:rPr>
          <w:spacing w:val="-9"/>
        </w:rPr>
        <w:t>差异化</w:t>
      </w:r>
    </w:p>
    <w:p>
      <w:pPr>
        <w:pStyle w:val="BodyText"/>
        <w:ind w:left="905"/>
        <w:spacing w:before="148" w:line="204" w:lineRule="auto"/>
        <w:rPr/>
      </w:pPr>
      <w:r>
        <w:rPr>
          <w:spacing w:val="-5"/>
        </w:rPr>
        <w:t>3.    产品定位的本质理解</w:t>
      </w:r>
    </w:p>
    <w:p>
      <w:pPr>
        <w:pStyle w:val="BodyText"/>
        <w:ind w:left="2758"/>
        <w:spacing w:before="152" w:line="204" w:lineRule="auto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164637</wp:posOffset>
            </wp:positionV>
            <wp:extent cx="5954597" cy="1992503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54597" cy="199250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ind w:left="2758"/>
        <w:spacing w:before="103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20"/>
        <w:spacing w:before="16" w:line="2760" w:lineRule="exact"/>
        <w:rPr/>
      </w:pPr>
      <w:r>
        <w:rPr>
          <w:position w:val="-55"/>
        </w:rPr>
        <w:drawing>
          <wp:inline distT="0" distB="0" distL="0" distR="0">
            <wp:extent cx="5918644" cy="1752434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18644" cy="1752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8" w:lineRule="auto"/>
        <w:rPr>
          <w:rFonts w:ascii="Arial"/>
          <w:sz w:val="21"/>
        </w:rPr>
      </w:pPr>
      <w:r/>
    </w:p>
    <w:p>
      <w:pPr>
        <w:pStyle w:val="BodyText"/>
        <w:ind w:left="337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第二讲</w:t>
      </w:r>
      <w:r>
        <w:rPr>
          <w:spacing w:val="-5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虚假的繁荣——</w:t>
      </w:r>
      <w:r>
        <w:rPr>
          <w:spacing w:val="-16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战略决策与产品定位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的玫瑰陷阱</w:t>
      </w:r>
    </w:p>
    <w:p>
      <w:pPr>
        <w:pStyle w:val="BodyText"/>
        <w:ind w:left="472"/>
        <w:spacing w:before="150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）战略决策背后看不见的手</w:t>
      </w:r>
    </w:p>
    <w:p>
      <w:pPr>
        <w:pStyle w:val="BodyText"/>
        <w:ind w:left="1241"/>
        <w:spacing w:before="160" w:line="499" w:lineRule="exact"/>
        <w:rPr/>
      </w:pPr>
      <w:r>
        <w:rPr>
          <w:spacing w:val="-5"/>
          <w:position w:val="18"/>
        </w:rPr>
        <w:t>案例：</w:t>
      </w:r>
      <w:r>
        <w:rPr>
          <w:spacing w:val="-21"/>
          <w:position w:val="18"/>
        </w:rPr>
        <w:t xml:space="preserve"> </w:t>
      </w:r>
      <w:r>
        <w:rPr>
          <w:spacing w:val="-5"/>
          <w:position w:val="18"/>
        </w:rPr>
        <w:t>贵州茅台如何逆势增长，</w:t>
      </w:r>
      <w:r>
        <w:rPr>
          <w:spacing w:val="-31"/>
          <w:position w:val="18"/>
        </w:rPr>
        <w:t xml:space="preserve"> </w:t>
      </w:r>
      <w:r>
        <w:rPr>
          <w:spacing w:val="-5"/>
          <w:position w:val="18"/>
        </w:rPr>
        <w:t>其产品定位发生了哪些转变？</w:t>
      </w:r>
    </w:p>
    <w:p>
      <w:pPr>
        <w:pStyle w:val="BodyText"/>
        <w:ind w:left="472"/>
        <w:spacing w:line="199" w:lineRule="auto"/>
        <w:rPr/>
      </w:pPr>
      <w:r>
        <w:rPr/>
        <w:t>（二）从兴盛到衰落再到重生企业经历了什么？</w:t>
      </w:r>
    </w:p>
    <w:p>
      <w:pPr>
        <w:pStyle w:val="BodyText"/>
        <w:ind w:left="1061"/>
        <w:spacing w:before="158" w:line="204" w:lineRule="auto"/>
        <w:rPr/>
      </w:pPr>
      <w:r>
        <w:rPr>
          <w:spacing w:val="-7"/>
        </w:rPr>
        <w:t>案例：</w:t>
      </w:r>
      <w:r>
        <w:rPr>
          <w:spacing w:val="-32"/>
        </w:rPr>
        <w:t xml:space="preserve"> </w:t>
      </w:r>
      <w:r>
        <w:rPr>
          <w:spacing w:val="-7"/>
        </w:rPr>
        <w:t>瑞幸咖啡的苦乐年华</w:t>
      </w:r>
    </w:p>
    <w:p>
      <w:pPr>
        <w:pStyle w:val="BodyText"/>
        <w:ind w:left="1001"/>
        <w:spacing w:before="152" w:line="499" w:lineRule="exact"/>
        <w:rPr/>
      </w:pPr>
      <w:r>
        <w:rPr>
          <w:spacing w:val="-12"/>
          <w:position w:val="18"/>
        </w:rPr>
        <w:t>案例：“</w:t>
      </w:r>
      <w:r>
        <w:rPr>
          <w:spacing w:val="-45"/>
          <w:position w:val="18"/>
        </w:rPr>
        <w:t xml:space="preserve"> </w:t>
      </w:r>
      <w:r>
        <w:rPr>
          <w:spacing w:val="-12"/>
          <w:position w:val="18"/>
        </w:rPr>
        <w:t>特朗普主义</w:t>
      </w:r>
      <w:r>
        <w:rPr>
          <w:spacing w:val="-46"/>
          <w:position w:val="18"/>
        </w:rPr>
        <w:t xml:space="preserve"> </w:t>
      </w:r>
      <w:r>
        <w:rPr>
          <w:spacing w:val="-12"/>
          <w:position w:val="18"/>
        </w:rPr>
        <w:t>”下的柯达重生之路</w:t>
      </w:r>
    </w:p>
    <w:p>
      <w:pPr>
        <w:pStyle w:val="BodyText"/>
        <w:ind w:left="472"/>
        <w:spacing w:line="199" w:lineRule="auto"/>
        <w:rPr/>
      </w:pPr>
      <w:r>
        <w:rPr>
          <w:spacing w:val="-4"/>
        </w:rPr>
        <w:t>（三）</w:t>
      </w:r>
      <w:r>
        <w:rPr>
          <w:spacing w:val="-3"/>
        </w:rPr>
        <w:t xml:space="preserve"> </w:t>
      </w:r>
      <w:r>
        <w:rPr>
          <w:spacing w:val="-4"/>
        </w:rPr>
        <w:t>中国产业革命与产品定位逻辑</w:t>
      </w:r>
    </w:p>
    <w:p>
      <w:pPr>
        <w:pStyle w:val="BodyText"/>
        <w:ind w:left="1001"/>
        <w:spacing w:before="157" w:line="502" w:lineRule="exact"/>
        <w:rPr/>
      </w:pPr>
      <w:r>
        <w:rPr>
          <w:spacing w:val="-5"/>
          <w:position w:val="18"/>
        </w:rPr>
        <w:t>案例：</w:t>
      </w:r>
      <w:r>
        <w:rPr>
          <w:spacing w:val="-21"/>
          <w:position w:val="18"/>
        </w:rPr>
        <w:t xml:space="preserve"> </w:t>
      </w:r>
      <w:r>
        <w:rPr>
          <w:spacing w:val="-5"/>
          <w:position w:val="18"/>
        </w:rPr>
        <w:t>特斯拉产品热销背后的产品定位逻辑</w:t>
      </w:r>
    </w:p>
    <w:p>
      <w:pPr>
        <w:pStyle w:val="BodyText"/>
        <w:ind w:left="472"/>
        <w:spacing w:line="199" w:lineRule="auto"/>
        <w:rPr/>
      </w:pPr>
      <w:r>
        <w:rPr>
          <w:spacing w:val="-3"/>
        </w:rPr>
        <w:t>（四）公司战略常见的病症有哪些？</w:t>
      </w:r>
      <w:r>
        <w:rPr>
          <w:spacing w:val="-4"/>
        </w:rPr>
        <w:t xml:space="preserve"> </w:t>
      </w:r>
      <w:r>
        <w:rPr>
          <w:spacing w:val="-3"/>
        </w:rPr>
        <w:t>如何解决？</w:t>
      </w:r>
    </w:p>
    <w:p>
      <w:pPr>
        <w:pStyle w:val="BodyText"/>
        <w:ind w:left="1001"/>
        <w:spacing w:before="158" w:line="203" w:lineRule="auto"/>
        <w:rPr/>
      </w:pPr>
      <w:r>
        <w:rPr>
          <w:spacing w:val="-6"/>
        </w:rPr>
        <w:t>案例：</w:t>
      </w:r>
      <w:r>
        <w:rPr>
          <w:spacing w:val="-29"/>
        </w:rPr>
        <w:t xml:space="preserve"> </w:t>
      </w:r>
      <w:r>
        <w:rPr>
          <w:spacing w:val="-6"/>
        </w:rPr>
        <w:t>从互联网帝国到商业弃子——</w:t>
      </w:r>
      <w:r>
        <w:rPr>
          <w:spacing w:val="-20"/>
        </w:rPr>
        <w:t xml:space="preserve"> </w:t>
      </w:r>
      <w:r>
        <w:rPr>
          <w:spacing w:val="-6"/>
        </w:rPr>
        <w:t>雅虎与阿里走过的十数个</w:t>
      </w:r>
      <w:r>
        <w:rPr>
          <w:spacing w:val="-7"/>
        </w:rPr>
        <w:t>春秋</w:t>
      </w:r>
    </w:p>
    <w:p>
      <w:pPr>
        <w:spacing w:line="203" w:lineRule="auto"/>
        <w:sectPr>
          <w:footerReference w:type="default" r:id="rId6"/>
          <w:pgSz w:w="11906" w:h="16839"/>
          <w:pgMar w:top="1431" w:right="1168" w:bottom="1156" w:left="1360" w:header="0" w:footer="994" w:gutter="0"/>
        </w:sectPr>
        <w:rPr/>
      </w:pPr>
    </w:p>
    <w:p>
      <w:pPr>
        <w:pStyle w:val="BodyText"/>
        <w:ind w:left="2728"/>
        <w:spacing w:before="171" w:line="260" w:lineRule="exact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  <w:position w:val="-1"/>
        </w:rPr>
        <w:t>示例：</w:t>
      </w:r>
      <w:r>
        <w:rPr>
          <w:color w:val="FF0000"/>
          <w:spacing w:val="-34"/>
          <w:position w:val="-1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  <w:position w:val="-1"/>
        </w:rPr>
        <w:t>理论基础/思想观点/工具方法</w:t>
      </w:r>
    </w:p>
    <w:p>
      <w:pPr>
        <w:ind w:firstLine="20"/>
        <w:spacing w:line="2665" w:lineRule="exact"/>
        <w:rPr/>
      </w:pPr>
      <w:r>
        <w:rPr>
          <w:position w:val="-53"/>
        </w:rPr>
        <w:drawing>
          <wp:inline distT="0" distB="0" distL="0" distR="0">
            <wp:extent cx="5778817" cy="1692592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78817" cy="1692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728"/>
        <w:spacing w:before="74" w:line="177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714" w:lineRule="exact"/>
        <w:rPr/>
      </w:pPr>
      <w:r>
        <w:rPr>
          <w:position w:val="-54"/>
        </w:rPr>
        <w:drawing>
          <wp:inline distT="0" distB="0" distL="0" distR="0">
            <wp:extent cx="5859614" cy="1723606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59614" cy="1723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77" w:lineRule="auto"/>
        <w:rPr>
          <w:rFonts w:ascii="Arial"/>
          <w:sz w:val="21"/>
        </w:rPr>
      </w:pPr>
      <w:r/>
    </w:p>
    <w:p>
      <w:pPr>
        <w:pStyle w:val="BodyText"/>
        <w:ind w:left="307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第三讲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理论与实践——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产品定位的系统理论与案例实操</w:t>
      </w:r>
    </w:p>
    <w:p>
      <w:pPr>
        <w:pStyle w:val="BodyText"/>
        <w:ind w:left="442"/>
        <w:spacing w:before="149" w:line="499" w:lineRule="exact"/>
        <w:rPr/>
      </w:pPr>
      <w:r>
        <w:rPr>
          <w:spacing w:val="-8"/>
          <w:position w:val="18"/>
        </w:rPr>
        <w:t>（</w:t>
      </w:r>
      <w:r>
        <w:rPr>
          <w:spacing w:val="45"/>
          <w:position w:val="18"/>
        </w:rPr>
        <w:t xml:space="preserve"> </w:t>
      </w:r>
      <w:r>
        <w:rPr>
          <w:spacing w:val="-8"/>
          <w:position w:val="18"/>
        </w:rPr>
        <w:t>一 ）理解战略的两个不同层面：</w:t>
      </w:r>
      <w:r>
        <w:rPr>
          <w:spacing w:val="-30"/>
          <w:position w:val="18"/>
        </w:rPr>
        <w:t xml:space="preserve"> </w:t>
      </w:r>
      <w:r>
        <w:rPr>
          <w:spacing w:val="-8"/>
          <w:position w:val="18"/>
        </w:rPr>
        <w:t>公司层面与业务层面的战略</w:t>
      </w:r>
    </w:p>
    <w:p>
      <w:pPr>
        <w:pStyle w:val="BodyText"/>
        <w:ind w:left="442"/>
        <w:spacing w:before="1" w:line="199" w:lineRule="auto"/>
        <w:rPr/>
      </w:pPr>
      <w:r>
        <w:rPr>
          <w:spacing w:val="-5"/>
        </w:rPr>
        <w:t>（二）理解产品定位的本质——</w:t>
      </w:r>
      <w:r>
        <w:rPr>
          <w:spacing w:val="-21"/>
        </w:rPr>
        <w:t xml:space="preserve"> </w:t>
      </w:r>
      <w:r>
        <w:rPr>
          <w:spacing w:val="-5"/>
        </w:rPr>
        <w:t>差异化</w:t>
      </w:r>
    </w:p>
    <w:p>
      <w:pPr>
        <w:pStyle w:val="BodyText"/>
        <w:ind w:left="1211"/>
        <w:spacing w:before="160" w:line="499" w:lineRule="exact"/>
        <w:rPr/>
      </w:pPr>
      <w:r>
        <w:rPr>
          <w:spacing w:val="-9"/>
          <w:position w:val="18"/>
        </w:rPr>
        <w:t>案例：</w:t>
      </w:r>
      <w:r>
        <w:rPr>
          <w:spacing w:val="-37"/>
          <w:position w:val="18"/>
        </w:rPr>
        <w:t xml:space="preserve"> </w:t>
      </w:r>
      <w:r>
        <w:rPr>
          <w:spacing w:val="-9"/>
          <w:position w:val="18"/>
        </w:rPr>
        <w:t>德国三大豪门——</w:t>
      </w:r>
      <w:r>
        <w:rPr>
          <w:spacing w:val="-32"/>
          <w:position w:val="18"/>
        </w:rPr>
        <w:t xml:space="preserve"> </w:t>
      </w:r>
      <w:r>
        <w:rPr>
          <w:spacing w:val="-9"/>
          <w:position w:val="18"/>
        </w:rPr>
        <w:t>奔驰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32"/>
          <w:position w:val="18"/>
        </w:rPr>
        <w:t xml:space="preserve"> </w:t>
      </w:r>
      <w:r>
        <w:rPr>
          <w:spacing w:val="-9"/>
          <w:position w:val="18"/>
        </w:rPr>
        <w:t>宝马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0"/>
          <w:position w:val="18"/>
        </w:rPr>
        <w:t xml:space="preserve"> </w:t>
      </w:r>
      <w:r>
        <w:rPr>
          <w:spacing w:val="-9"/>
          <w:position w:val="18"/>
        </w:rPr>
        <w:t>奥迪的差异化定位与竞争</w:t>
      </w:r>
      <w:r>
        <w:rPr>
          <w:spacing w:val="-10"/>
          <w:position w:val="18"/>
        </w:rPr>
        <w:t>战略设计</w:t>
      </w:r>
    </w:p>
    <w:p>
      <w:pPr>
        <w:pStyle w:val="BodyText"/>
        <w:ind w:left="442"/>
        <w:spacing w:line="199" w:lineRule="auto"/>
        <w:rPr/>
      </w:pPr>
      <w:r>
        <w:rPr/>
        <w:t>（三）产品定位的基本步骤</w:t>
      </w:r>
    </w:p>
    <w:p>
      <w:pPr>
        <w:pStyle w:val="BodyText"/>
        <w:ind w:left="1220"/>
        <w:spacing w:before="158" w:line="501" w:lineRule="exact"/>
        <w:rPr/>
      </w:pPr>
      <w:r>
        <w:rPr>
          <w:spacing w:val="-9"/>
          <w:position w:val="18"/>
        </w:rPr>
        <w:t>战略引领</w:t>
      </w:r>
      <w:r>
        <w:rPr>
          <w:rFonts w:ascii="Arial" w:hAnsi="Arial" w:eastAsia="Arial" w:cs="Arial"/>
          <w:spacing w:val="-9"/>
          <w:position w:val="18"/>
        </w:rPr>
        <w:t>→ </w:t>
      </w:r>
      <w:r>
        <w:rPr>
          <w:spacing w:val="-9"/>
          <w:position w:val="18"/>
        </w:rPr>
        <w:t>目标客户</w:t>
      </w:r>
      <w:r>
        <w:rPr>
          <w:rFonts w:ascii="Arial" w:hAnsi="Arial" w:eastAsia="Arial" w:cs="Arial"/>
          <w:spacing w:val="-9"/>
          <w:position w:val="18"/>
        </w:rPr>
        <w:t>→</w:t>
      </w:r>
      <w:r>
        <w:rPr>
          <w:rFonts w:ascii="Arial" w:hAnsi="Arial" w:eastAsia="Arial" w:cs="Arial"/>
          <w:spacing w:val="-20"/>
          <w:position w:val="18"/>
        </w:rPr>
        <w:t xml:space="preserve"> </w:t>
      </w:r>
      <w:r>
        <w:rPr>
          <w:spacing w:val="-9"/>
          <w:position w:val="18"/>
        </w:rPr>
        <w:t>发掘冲突</w:t>
      </w:r>
      <w:r>
        <w:rPr>
          <w:rFonts w:ascii="Arial" w:hAnsi="Arial" w:eastAsia="Arial" w:cs="Arial"/>
          <w:spacing w:val="-9"/>
          <w:position w:val="18"/>
        </w:rPr>
        <w:t>→</w:t>
      </w:r>
      <w:r>
        <w:rPr>
          <w:rFonts w:ascii="Arial" w:hAnsi="Arial" w:eastAsia="Arial" w:cs="Arial"/>
          <w:spacing w:val="-29"/>
          <w:position w:val="18"/>
        </w:rPr>
        <w:t xml:space="preserve"> </w:t>
      </w:r>
      <w:r>
        <w:rPr>
          <w:spacing w:val="-9"/>
          <w:position w:val="18"/>
        </w:rPr>
        <w:t>提取差</w:t>
      </w:r>
      <w:r>
        <w:rPr>
          <w:spacing w:val="-10"/>
          <w:position w:val="18"/>
        </w:rPr>
        <w:t>异</w:t>
      </w:r>
      <w:r>
        <w:rPr>
          <w:rFonts w:ascii="Arial" w:hAnsi="Arial" w:eastAsia="Arial" w:cs="Arial"/>
          <w:spacing w:val="-10"/>
          <w:position w:val="18"/>
        </w:rPr>
        <w:t>→</w:t>
      </w:r>
      <w:r>
        <w:rPr>
          <w:rFonts w:ascii="Arial" w:hAnsi="Arial" w:eastAsia="Arial" w:cs="Arial"/>
          <w:spacing w:val="-26"/>
          <w:position w:val="18"/>
        </w:rPr>
        <w:t xml:space="preserve"> </w:t>
      </w:r>
      <w:r>
        <w:rPr>
          <w:spacing w:val="-10"/>
          <w:position w:val="18"/>
        </w:rPr>
        <w:t>产品定位</w:t>
      </w:r>
      <w:r>
        <w:rPr>
          <w:rFonts w:ascii="Arial" w:hAnsi="Arial" w:eastAsia="Arial" w:cs="Arial"/>
          <w:spacing w:val="-10"/>
          <w:position w:val="18"/>
        </w:rPr>
        <w:t>→</w:t>
      </w:r>
      <w:r>
        <w:rPr>
          <w:rFonts w:ascii="Arial" w:hAnsi="Arial" w:eastAsia="Arial" w:cs="Arial"/>
          <w:spacing w:val="-25"/>
          <w:position w:val="18"/>
        </w:rPr>
        <w:t xml:space="preserve"> </w:t>
      </w:r>
      <w:r>
        <w:rPr>
          <w:spacing w:val="-10"/>
          <w:position w:val="18"/>
        </w:rPr>
        <w:t>产品定型</w:t>
      </w:r>
      <w:r>
        <w:rPr>
          <w:rFonts w:ascii="Arial" w:hAnsi="Arial" w:eastAsia="Arial" w:cs="Arial"/>
          <w:spacing w:val="-10"/>
          <w:position w:val="18"/>
        </w:rPr>
        <w:t>→</w:t>
      </w:r>
      <w:r>
        <w:rPr>
          <w:rFonts w:ascii="Arial" w:hAnsi="Arial" w:eastAsia="Arial" w:cs="Arial"/>
          <w:spacing w:val="-33"/>
          <w:position w:val="18"/>
        </w:rPr>
        <w:t xml:space="preserve"> </w:t>
      </w:r>
      <w:r>
        <w:rPr>
          <w:spacing w:val="-10"/>
          <w:position w:val="18"/>
        </w:rPr>
        <w:t>场景化</w:t>
      </w:r>
    </w:p>
    <w:p>
      <w:pPr>
        <w:pStyle w:val="BodyText"/>
        <w:ind w:left="442"/>
        <w:spacing w:before="1" w:line="199" w:lineRule="auto"/>
        <w:rPr/>
      </w:pPr>
      <w:r>
        <w:rPr/>
        <w:t>（四）六种产品定位的驱动方式</w:t>
      </w:r>
    </w:p>
    <w:p>
      <w:pPr>
        <w:pStyle w:val="BodyText"/>
        <w:ind w:left="885"/>
        <w:spacing w:before="157" w:line="204" w:lineRule="auto"/>
        <w:rPr/>
      </w:pPr>
      <w:r>
        <w:rPr>
          <w:spacing w:val="-6"/>
        </w:rPr>
        <w:t>1.    基于制造技术驱动的产品定位</w:t>
      </w:r>
      <w:r>
        <w:rPr>
          <w:spacing w:val="51"/>
        </w:rPr>
        <w:t xml:space="preserve"> </w:t>
      </w:r>
      <w:r>
        <w:rPr>
          <w:spacing w:val="-6"/>
        </w:rPr>
        <w:t>——  案例：JEEP</w:t>
      </w:r>
      <w:r>
        <w:rPr>
          <w:spacing w:val="31"/>
          <w:w w:val="101"/>
        </w:rPr>
        <w:t xml:space="preserve"> </w:t>
      </w:r>
      <w:r>
        <w:rPr>
          <w:spacing w:val="-6"/>
        </w:rPr>
        <w:t>的制造工艺</w:t>
      </w:r>
    </w:p>
    <w:p>
      <w:pPr>
        <w:pStyle w:val="BodyText"/>
        <w:ind w:left="878"/>
        <w:spacing w:before="149" w:line="204" w:lineRule="auto"/>
        <w:rPr/>
      </w:pPr>
      <w:r>
        <w:rPr>
          <w:spacing w:val="-5"/>
        </w:rPr>
        <w:t>2.    基于材料科技驱动的产品定位</w:t>
      </w:r>
      <w:r>
        <w:rPr>
          <w:spacing w:val="64"/>
        </w:rPr>
        <w:t xml:space="preserve"> </w:t>
      </w:r>
      <w:r>
        <w:rPr>
          <w:spacing w:val="-5"/>
        </w:rPr>
        <w:t>——  案例：</w:t>
      </w:r>
      <w:r>
        <w:rPr>
          <w:spacing w:val="-36"/>
        </w:rPr>
        <w:t xml:space="preserve"> </w:t>
      </w:r>
      <w:r>
        <w:rPr>
          <w:spacing w:val="-5"/>
        </w:rPr>
        <w:t>航特公司的铝合金材料</w:t>
      </w:r>
    </w:p>
    <w:p>
      <w:pPr>
        <w:pStyle w:val="BodyText"/>
        <w:ind w:left="875"/>
        <w:spacing w:before="152" w:line="499" w:lineRule="exact"/>
        <w:rPr/>
      </w:pPr>
      <w:r>
        <w:rPr>
          <w:spacing w:val="-8"/>
          <w:position w:val="18"/>
        </w:rPr>
        <w:t>3.    基于历史文化驱动的产品定位</w:t>
      </w:r>
      <w:r>
        <w:rPr>
          <w:spacing w:val="59"/>
          <w:position w:val="18"/>
        </w:rPr>
        <w:t xml:space="preserve"> </w:t>
      </w:r>
      <w:r>
        <w:rPr>
          <w:spacing w:val="-8"/>
          <w:position w:val="18"/>
        </w:rPr>
        <w:t>——  案例：</w:t>
      </w:r>
      <w:r>
        <w:rPr>
          <w:spacing w:val="-32"/>
          <w:position w:val="18"/>
        </w:rPr>
        <w:t xml:space="preserve"> </w:t>
      </w:r>
      <w:r>
        <w:rPr>
          <w:spacing w:val="-8"/>
          <w:position w:val="18"/>
        </w:rPr>
        <w:t>奔驰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0"/>
          <w:position w:val="18"/>
        </w:rPr>
        <w:t xml:space="preserve"> </w:t>
      </w:r>
      <w:r>
        <w:rPr>
          <w:spacing w:val="-8"/>
          <w:position w:val="18"/>
        </w:rPr>
        <w:t>奥迪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32"/>
          <w:position w:val="18"/>
        </w:rPr>
        <w:t xml:space="preserve"> </w:t>
      </w:r>
      <w:r>
        <w:rPr>
          <w:spacing w:val="-8"/>
          <w:position w:val="18"/>
        </w:rPr>
        <w:t>宝马的汽车文化</w:t>
      </w:r>
    </w:p>
    <w:p>
      <w:pPr>
        <w:pStyle w:val="BodyText"/>
        <w:ind w:left="874"/>
        <w:spacing w:before="1" w:line="203" w:lineRule="auto"/>
        <w:rPr/>
      </w:pPr>
      <w:r>
        <w:rPr>
          <w:spacing w:val="-5"/>
        </w:rPr>
        <w:t>4.    基于组织功能驱动的产品定位</w:t>
      </w:r>
      <w:r>
        <w:rPr>
          <w:spacing w:val="54"/>
        </w:rPr>
        <w:t xml:space="preserve"> </w:t>
      </w:r>
      <w:r>
        <w:rPr>
          <w:spacing w:val="-5"/>
        </w:rPr>
        <w:t>——  案例：</w:t>
      </w:r>
      <w:r>
        <w:rPr>
          <w:spacing w:val="-17"/>
        </w:rPr>
        <w:t xml:space="preserve"> </w:t>
      </w:r>
      <w:r>
        <w:rPr>
          <w:spacing w:val="-5"/>
        </w:rPr>
        <w:t>中国平安的三大业务模块</w:t>
      </w:r>
    </w:p>
    <w:p>
      <w:pPr>
        <w:pStyle w:val="BodyText"/>
        <w:ind w:left="876"/>
        <w:spacing w:before="149" w:line="204" w:lineRule="auto"/>
        <w:rPr/>
      </w:pPr>
      <w:r>
        <w:rPr>
          <w:spacing w:val="-4"/>
        </w:rPr>
        <w:t>5.    基于市场细分驱动的产品定位</w:t>
      </w:r>
      <w:r>
        <w:rPr>
          <w:spacing w:val="49"/>
        </w:rPr>
        <w:t xml:space="preserve"> </w:t>
      </w:r>
      <w:r>
        <w:rPr>
          <w:spacing w:val="-5"/>
        </w:rPr>
        <w:t>——  案例：</w:t>
      </w:r>
      <w:r>
        <w:rPr>
          <w:spacing w:val="-33"/>
        </w:rPr>
        <w:t xml:space="preserve"> </w:t>
      </w:r>
      <w:r>
        <w:rPr>
          <w:spacing w:val="-5"/>
        </w:rPr>
        <w:t>大众汽车的市场细分策略</w:t>
      </w:r>
    </w:p>
    <w:p>
      <w:pPr>
        <w:pStyle w:val="BodyText"/>
        <w:ind w:left="875"/>
        <w:spacing w:before="152" w:line="500" w:lineRule="exact"/>
        <w:rPr/>
      </w:pPr>
      <w:r>
        <w:rPr>
          <w:spacing w:val="-5"/>
          <w:position w:val="18"/>
        </w:rPr>
        <w:t>6.    基于产品功能驱动的产品定位</w:t>
      </w:r>
      <w:r>
        <w:rPr>
          <w:spacing w:val="56"/>
          <w:position w:val="18"/>
        </w:rPr>
        <w:t xml:space="preserve"> </w:t>
      </w:r>
      <w:r>
        <w:rPr>
          <w:spacing w:val="-5"/>
          <w:position w:val="18"/>
        </w:rPr>
        <w:t>——  案例：</w:t>
      </w:r>
      <w:r>
        <w:rPr>
          <w:spacing w:val="-15"/>
          <w:position w:val="18"/>
        </w:rPr>
        <w:t xml:space="preserve"> </w:t>
      </w:r>
      <w:r>
        <w:rPr>
          <w:spacing w:val="-5"/>
          <w:position w:val="18"/>
        </w:rPr>
        <w:t>国产手机双雄靠什么打天下</w:t>
      </w:r>
    </w:p>
    <w:p>
      <w:pPr>
        <w:pStyle w:val="BodyText"/>
        <w:ind w:left="442"/>
        <w:spacing w:line="199" w:lineRule="auto"/>
        <w:rPr/>
      </w:pPr>
      <w:r>
        <w:rPr/>
        <w:t>（五）安索夫战略思想的应用实践</w:t>
      </w:r>
    </w:p>
    <w:p>
      <w:pPr>
        <w:spacing w:line="199" w:lineRule="auto"/>
        <w:sectPr>
          <w:footerReference w:type="default" r:id="rId9"/>
          <w:pgSz w:w="11906" w:h="16839"/>
          <w:pgMar w:top="1431" w:right="1287" w:bottom="1153" w:left="1390" w:header="0" w:footer="994" w:gutter="0"/>
        </w:sectPr>
        <w:rPr/>
      </w:pPr>
    </w:p>
    <w:p>
      <w:pPr>
        <w:pStyle w:val="BodyText"/>
        <w:ind w:left="1010"/>
        <w:spacing w:before="170" w:line="204" w:lineRule="auto"/>
        <w:rPr/>
      </w:pPr>
      <w:r>
        <w:rPr>
          <w:spacing w:val="-10"/>
        </w:rPr>
        <w:t>案例：</w:t>
      </w:r>
      <w:r>
        <w:rPr>
          <w:spacing w:val="-27"/>
        </w:rPr>
        <w:t xml:space="preserve"> </w:t>
      </w:r>
      <w:r>
        <w:rPr>
          <w:spacing w:val="-10"/>
        </w:rPr>
        <w:t>一</w:t>
      </w:r>
      <w:r>
        <w:rPr>
          <w:spacing w:val="-40"/>
        </w:rPr>
        <w:t xml:space="preserve"> </w:t>
      </w:r>
      <w:r>
        <w:rPr>
          <w:spacing w:val="-10"/>
        </w:rPr>
        <w:t>锅鸡汤的自我救赎</w:t>
      </w:r>
    </w:p>
    <w:p>
      <w:pPr>
        <w:pStyle w:val="BodyText"/>
        <w:ind w:left="2887"/>
        <w:spacing w:before="152" w:line="187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745" w:lineRule="exact"/>
        <w:rPr/>
      </w:pPr>
      <w:r>
        <w:rPr>
          <w:position w:val="-54"/>
        </w:rPr>
        <w:drawing>
          <wp:inline distT="0" distB="0" distL="0" distR="0">
            <wp:extent cx="5780976" cy="1743684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80976" cy="1743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27"/>
        <w:spacing w:before="54" w:line="171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59"/>
        <w:spacing w:line="2818" w:lineRule="exact"/>
        <w:rPr/>
      </w:pPr>
      <w:r>
        <w:rPr>
          <w:position w:val="-56"/>
        </w:rPr>
        <w:drawing>
          <wp:inline distT="0" distB="0" distL="0" distR="0">
            <wp:extent cx="5831751" cy="1789023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31751" cy="1789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left="406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第四讲</w:t>
      </w:r>
      <w:r>
        <w:rPr>
          <w:spacing w:val="-5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优势的构建——</w:t>
      </w:r>
      <w:r>
        <w:rPr>
          <w:spacing w:val="-16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竞争战略的设计与竞争优势的构建</w:t>
      </w:r>
    </w:p>
    <w:p>
      <w:pPr>
        <w:pStyle w:val="BodyText"/>
        <w:ind w:left="541"/>
        <w:spacing w:before="149" w:line="499" w:lineRule="exact"/>
        <w:rPr/>
      </w:pPr>
      <w:r>
        <w:rPr>
          <w:spacing w:val="-11"/>
          <w:position w:val="18"/>
        </w:rPr>
        <w:t>（</w:t>
      </w:r>
      <w:r>
        <w:rPr>
          <w:spacing w:val="35"/>
          <w:w w:val="101"/>
          <w:position w:val="18"/>
        </w:rPr>
        <w:t xml:space="preserve"> </w:t>
      </w:r>
      <w:r>
        <w:rPr>
          <w:spacing w:val="-11"/>
          <w:position w:val="18"/>
        </w:rPr>
        <w:t>一 ）基于“</w:t>
      </w:r>
      <w:r>
        <w:rPr>
          <w:spacing w:val="-28"/>
          <w:position w:val="18"/>
        </w:rPr>
        <w:t xml:space="preserve"> </w:t>
      </w:r>
      <w:r>
        <w:rPr>
          <w:spacing w:val="-11"/>
          <w:position w:val="18"/>
        </w:rPr>
        <w:t>五力模型</w:t>
      </w:r>
      <w:r>
        <w:rPr>
          <w:spacing w:val="-46"/>
          <w:position w:val="18"/>
        </w:rPr>
        <w:t xml:space="preserve"> </w:t>
      </w:r>
      <w:r>
        <w:rPr>
          <w:spacing w:val="-11"/>
          <w:position w:val="18"/>
        </w:rPr>
        <w:t>”的企业资源与能力分析</w:t>
      </w:r>
    </w:p>
    <w:p>
      <w:pPr>
        <w:pStyle w:val="BodyText"/>
        <w:ind w:left="1070"/>
        <w:spacing w:before="1" w:line="204" w:lineRule="auto"/>
        <w:rPr/>
      </w:pPr>
      <w:r>
        <w:rPr>
          <w:spacing w:val="-5"/>
        </w:rPr>
        <w:t>案例分析：</w:t>
      </w:r>
      <w:r>
        <w:rPr>
          <w:spacing w:val="-36"/>
        </w:rPr>
        <w:t xml:space="preserve"> </w:t>
      </w:r>
      <w:r>
        <w:rPr>
          <w:spacing w:val="-5"/>
        </w:rPr>
        <w:t>风口产业背后的潮饮江湖</w:t>
      </w:r>
    </w:p>
    <w:p>
      <w:pPr>
        <w:pStyle w:val="BodyText"/>
        <w:ind w:left="541"/>
        <w:spacing w:before="151" w:line="199" w:lineRule="auto"/>
        <w:rPr/>
      </w:pPr>
      <w:r>
        <w:rPr/>
        <w:t>（二）竞争思维的三个层面</w:t>
      </w:r>
    </w:p>
    <w:p>
      <w:pPr>
        <w:pStyle w:val="BodyText"/>
        <w:ind w:left="984"/>
        <w:spacing w:before="157" w:line="204" w:lineRule="auto"/>
        <w:rPr/>
      </w:pPr>
      <w:r>
        <w:rPr>
          <w:spacing w:val="-6"/>
        </w:rPr>
        <w:t>1.    技巧思维：</w:t>
      </w:r>
      <w:r>
        <w:rPr>
          <w:spacing w:val="-28"/>
        </w:rPr>
        <w:t xml:space="preserve"> </w:t>
      </w:r>
      <w:r>
        <w:rPr>
          <w:spacing w:val="-6"/>
        </w:rPr>
        <w:t>保时捷上的车身广告</w:t>
      </w:r>
    </w:p>
    <w:p>
      <w:pPr>
        <w:pStyle w:val="BodyText"/>
        <w:ind w:left="977"/>
        <w:spacing w:before="150" w:line="502" w:lineRule="exact"/>
        <w:rPr/>
      </w:pPr>
      <w:r>
        <w:rPr>
          <w:spacing w:val="-3"/>
          <w:position w:val="18"/>
        </w:rPr>
        <w:t>2.    策略思维：</w:t>
      </w:r>
      <w:r>
        <w:rPr>
          <w:spacing w:val="-24"/>
          <w:position w:val="18"/>
        </w:rPr>
        <w:t xml:space="preserve"> </w:t>
      </w:r>
      <w:r>
        <w:rPr>
          <w:spacing w:val="-3"/>
          <w:position w:val="18"/>
        </w:rPr>
        <w:t>湖南卫视的“</w:t>
      </w:r>
      <w:r>
        <w:rPr>
          <w:spacing w:val="-32"/>
          <w:position w:val="18"/>
        </w:rPr>
        <w:t xml:space="preserve"> </w:t>
      </w:r>
      <w:r>
        <w:rPr>
          <w:spacing w:val="-3"/>
          <w:position w:val="18"/>
        </w:rPr>
        <w:t>我是歌手</w:t>
      </w:r>
      <w:r>
        <w:rPr>
          <w:spacing w:val="-46"/>
          <w:position w:val="18"/>
        </w:rPr>
        <w:t xml:space="preserve"> </w:t>
      </w:r>
      <w:r>
        <w:rPr>
          <w:spacing w:val="-3"/>
          <w:position w:val="18"/>
        </w:rPr>
        <w:t>”</w:t>
      </w:r>
    </w:p>
    <w:p>
      <w:pPr>
        <w:pStyle w:val="BodyText"/>
        <w:ind w:left="974"/>
        <w:spacing w:before="1" w:line="204" w:lineRule="auto"/>
        <w:rPr/>
      </w:pPr>
      <w:r>
        <w:rPr>
          <w:spacing w:val="-5"/>
        </w:rPr>
        <w:t>3.    战略思维：</w:t>
      </w:r>
      <w:r>
        <w:rPr>
          <w:spacing w:val="-38"/>
        </w:rPr>
        <w:t xml:space="preserve"> </w:t>
      </w:r>
      <w:r>
        <w:rPr>
          <w:spacing w:val="-5"/>
        </w:rPr>
        <w:t>福特汽车的战略路径</w:t>
      </w:r>
    </w:p>
    <w:p>
      <w:pPr>
        <w:pStyle w:val="BodyText"/>
        <w:ind w:left="541"/>
        <w:spacing w:before="148" w:line="499" w:lineRule="exact"/>
        <w:rPr/>
      </w:pPr>
      <w:r>
        <w:rPr>
          <w:spacing w:val="-6"/>
          <w:position w:val="18"/>
        </w:rPr>
        <w:t>（三）企业核心竞争力四种培育方式：</w:t>
      </w:r>
      <w:r>
        <w:rPr>
          <w:spacing w:val="-23"/>
          <w:position w:val="18"/>
        </w:rPr>
        <w:t xml:space="preserve"> </w:t>
      </w:r>
      <w:r>
        <w:rPr>
          <w:spacing w:val="-6"/>
          <w:position w:val="18"/>
        </w:rPr>
        <w:t>集中法</w:t>
      </w:r>
      <w:r>
        <w:rPr>
          <w:spacing w:val="-38"/>
          <w:position w:val="18"/>
        </w:rPr>
        <w:t xml:space="preserve"> </w:t>
      </w:r>
      <w:r>
        <w:rPr>
          <w:spacing w:val="-6"/>
          <w:position w:val="18"/>
        </w:rPr>
        <w:t>、借用法</w:t>
      </w:r>
      <w:r>
        <w:rPr>
          <w:spacing w:val="-38"/>
          <w:position w:val="18"/>
        </w:rPr>
        <w:t xml:space="preserve"> </w:t>
      </w:r>
      <w:r>
        <w:rPr>
          <w:spacing w:val="-6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6"/>
          <w:position w:val="18"/>
        </w:rPr>
        <w:t>收购法</w:t>
      </w:r>
      <w:r>
        <w:rPr>
          <w:spacing w:val="-38"/>
          <w:position w:val="18"/>
        </w:rPr>
        <w:t xml:space="preserve"> </w:t>
      </w:r>
      <w:r>
        <w:rPr>
          <w:spacing w:val="-6"/>
          <w:position w:val="18"/>
        </w:rPr>
        <w:t>、</w:t>
      </w:r>
      <w:r>
        <w:rPr>
          <w:spacing w:val="-41"/>
          <w:position w:val="18"/>
        </w:rPr>
        <w:t xml:space="preserve"> </w:t>
      </w:r>
      <w:r>
        <w:rPr>
          <w:spacing w:val="-6"/>
          <w:position w:val="18"/>
        </w:rPr>
        <w:t>融</w:t>
      </w:r>
      <w:r>
        <w:rPr>
          <w:spacing w:val="-7"/>
          <w:position w:val="18"/>
        </w:rPr>
        <w:t>合法</w:t>
      </w:r>
    </w:p>
    <w:p>
      <w:pPr>
        <w:pStyle w:val="BodyText"/>
        <w:ind w:left="541"/>
        <w:spacing w:line="199" w:lineRule="auto"/>
        <w:rPr/>
      </w:pPr>
      <w:r>
        <w:rPr>
          <w:spacing w:val="-3"/>
        </w:rPr>
        <w:t>（四）构建差异化竞争优势两种途径：</w:t>
      </w:r>
      <w:r>
        <w:rPr>
          <w:spacing w:val="-36"/>
        </w:rPr>
        <w:t xml:space="preserve"> </w:t>
      </w:r>
      <w:r>
        <w:rPr>
          <w:spacing w:val="-3"/>
        </w:rPr>
        <w:t>速度上的差异</w:t>
      </w:r>
      <w:r>
        <w:rPr>
          <w:spacing w:val="-38"/>
        </w:rPr>
        <w:t xml:space="preserve"> </w:t>
      </w:r>
      <w:r>
        <w:rPr>
          <w:spacing w:val="-3"/>
        </w:rPr>
        <w:t>、</w:t>
      </w:r>
      <w:r>
        <w:rPr>
          <w:spacing w:val="-43"/>
        </w:rPr>
        <w:t xml:space="preserve"> </w:t>
      </w:r>
      <w:r>
        <w:rPr>
          <w:spacing w:val="-3"/>
        </w:rPr>
        <w:t>方向上的</w:t>
      </w:r>
      <w:r>
        <w:rPr>
          <w:spacing w:val="-4"/>
        </w:rPr>
        <w:t>差异</w:t>
      </w:r>
    </w:p>
    <w:p>
      <w:pPr>
        <w:pStyle w:val="BodyText"/>
        <w:ind w:left="541"/>
        <w:spacing w:before="160" w:line="199" w:lineRule="auto"/>
        <w:rPr/>
      </w:pPr>
      <w:r>
        <w:rPr/>
        <w:t>（五）以价值链重塑打造竞争优势</w:t>
      </w:r>
    </w:p>
    <w:p>
      <w:pPr>
        <w:pStyle w:val="BodyText"/>
        <w:ind w:left="878"/>
        <w:spacing w:before="158" w:line="499" w:lineRule="exact"/>
        <w:rPr/>
      </w:pPr>
      <w:r>
        <w:rPr>
          <w:spacing w:val="-5"/>
          <w:position w:val="18"/>
        </w:rPr>
        <w:t>案例分析：</w:t>
      </w:r>
      <w:r>
        <w:rPr>
          <w:spacing w:val="-21"/>
          <w:position w:val="18"/>
        </w:rPr>
        <w:t xml:space="preserve"> </w:t>
      </w:r>
      <w:r>
        <w:rPr>
          <w:spacing w:val="-5"/>
          <w:position w:val="18"/>
        </w:rPr>
        <w:t>从青啤的组织变革看价值链重塑</w:t>
      </w:r>
    </w:p>
    <w:p>
      <w:pPr>
        <w:pStyle w:val="BodyText"/>
        <w:ind w:left="878"/>
        <w:spacing w:line="204" w:lineRule="auto"/>
        <w:rPr/>
      </w:pPr>
      <w:r>
        <w:rPr>
          <w:spacing w:val="-5"/>
        </w:rPr>
        <w:t>案例分析：</w:t>
      </w:r>
      <w:r>
        <w:rPr>
          <w:spacing w:val="-26"/>
        </w:rPr>
        <w:t xml:space="preserve"> </w:t>
      </w:r>
      <w:r>
        <w:rPr>
          <w:spacing w:val="-5"/>
        </w:rPr>
        <w:t>江华机械的组织变革路径设计</w:t>
      </w:r>
    </w:p>
    <w:p>
      <w:pPr>
        <w:pStyle w:val="BodyText"/>
        <w:ind w:left="2887"/>
        <w:spacing w:before="152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04" w:lineRule="auto"/>
        <w:sectPr>
          <w:footerReference w:type="default" r:id="rId12"/>
          <w:pgSz w:w="11906" w:h="16839"/>
          <w:pgMar w:top="1431" w:right="1371" w:bottom="1156" w:left="1291" w:header="0" w:footer="994" w:gutter="0"/>
        </w:sectPr>
        <w:rPr/>
      </w:pPr>
    </w:p>
    <w:p>
      <w:pPr>
        <w:ind w:firstLine="71"/>
        <w:spacing w:line="3019" w:lineRule="exact"/>
        <w:rPr/>
      </w:pP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4870703</wp:posOffset>
            </wp:positionH>
            <wp:positionV relativeFrom="page">
              <wp:posOffset>8357616</wp:posOffset>
            </wp:positionV>
            <wp:extent cx="2689605" cy="2334514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9605" cy="23345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60"/>
        </w:rPr>
        <w:drawing>
          <wp:inline distT="0" distB="0" distL="0" distR="0">
            <wp:extent cx="5942038" cy="1917268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42038" cy="1917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50"/>
        <w:spacing w:before="239" w:line="204" w:lineRule="auto"/>
        <w:rPr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313379</wp:posOffset>
            </wp:positionV>
            <wp:extent cx="6023012" cy="1853463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23012" cy="18534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ind w:left="4646"/>
        <w:spacing w:before="52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pict>
          <v:shape id="_x0000_s4" style="position:absolute;margin-left:8.271pt;margin-top:-504.008pt;mso-position-vertical-relative:text;mso-position-horizontal-relative:text;width:48.25pt;height:19.45pt;z-index:251672576;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pStyle w:val="BodyText"/>
                    <w:ind w:left="20"/>
                    <w:spacing w:before="20" w:line="203" w:lineRule="auto"/>
                    <w:rPr/>
                  </w:pPr>
                  <w:r>
                    <w:rPr>
                      <w:spacing w:val="-9"/>
                    </w:rPr>
                    <w:t>课程回顾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z w:val="18"/>
          <w:szCs w:val="18"/>
        </w:rPr>
        <w:t>7</w:t>
      </w:r>
    </w:p>
    <w:sectPr>
      <w:footerReference w:type="default" r:id="rId15"/>
      <w:pgSz w:w="11906" w:h="16839"/>
      <w:pgMar w:top="1311" w:right="0" w:bottom="400" w:left="1268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1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5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27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2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image" Target="media/image2.jpeg"/><Relationship Id="rId21" Type="http://schemas.openxmlformats.org/officeDocument/2006/relationships/fontTable" Target="fontTable.xml"/><Relationship Id="rId20" Type="http://schemas.openxmlformats.org/officeDocument/2006/relationships/styles" Target="styles.xml"/><Relationship Id="rId2" Type="http://schemas.openxmlformats.org/officeDocument/2006/relationships/image" Target="media/image1.png"/><Relationship Id="rId19" Type="http://schemas.openxmlformats.org/officeDocument/2006/relationships/settings" Target="settings.xml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png"/><Relationship Id="rId15" Type="http://schemas.openxmlformats.org/officeDocument/2006/relationships/footer" Target="footer7.xml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footer" Target="footer6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2023-11-30T11:42:35Z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2024-01-10T13:59:09</vt:filetime>
  </property>
</Properties>
</file>