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24EFF">
      <w:pPr>
        <w:ind w:firstLine="1401" w:firstLineChars="500"/>
        <w:rPr>
          <w:rFonts w:hint="eastAsia" w:ascii="微软雅黑" w:hAnsi="微软雅黑" w:eastAsia="微软雅黑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项目集</w:t>
      </w:r>
      <w:r>
        <w:rPr>
          <w:rFonts w:hint="eastAsia" w:ascii="微软雅黑" w:hAnsi="微软雅黑" w:eastAsia="微软雅黑"/>
          <w:b/>
          <w:color w:val="FF0000"/>
          <w:sz w:val="28"/>
          <w:szCs w:val="28"/>
          <w:lang w:val="en-US" w:eastAsia="zh-CN"/>
        </w:rPr>
        <w:t>和规模化敏捷项目管理</w:t>
      </w:r>
    </w:p>
    <w:p w14:paraId="700F97C7">
      <w:pPr>
        <w:tabs>
          <w:tab w:val="left" w:pos="6630"/>
        </w:tabs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 w14:paraId="272E4313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 w14:paraId="04C4129F"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深刻理解项目集群管理的内涵、价值与应用场景。</w:t>
      </w:r>
    </w:p>
    <w:p w14:paraId="4BD8DA2E"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学会运用有效的工具与技术进行项目集群的进度、资源等多维度管控。</w:t>
      </w:r>
    </w:p>
    <w:p w14:paraId="362559A1"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能够协调项目集群内部各项目之间的关系，解决冲突，实现协同效应。</w:t>
      </w:r>
    </w:p>
    <w:p w14:paraId="0A757F30"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学习规模化敏捷项目管理中的关键要素，包括团队协作组建、产品规划、持续交付集成等，为应对复杂项目挑战提供支撑。</w:t>
      </w:r>
    </w:p>
    <w:p w14:paraId="0BE2EEF6"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从成功案例中汲取优秀实践方法，从失败案例中总结教训，有效提升解决实际问题的能力，在面对项目中的突发状况和难题时，能够迅速制定出切实可行的解决方案。</w:t>
      </w:r>
    </w:p>
    <w:p w14:paraId="754AE01C"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在项目实战演练中，通过亲身体验多团队协作、复杂需求处理等真实场景，提升实际操作能力。学会在规模化敏捷环境下高效组建跨职能团队、精准规划项目需求、构建持续交付管道</w:t>
      </w:r>
      <w:r>
        <w:rPr>
          <w:rFonts w:hint="eastAsia" w:ascii="微软雅黑" w:hAnsi="微软雅黑" w:eastAsia="微软雅黑"/>
          <w:sz w:val="28"/>
          <w:szCs w:val="28"/>
          <w:lang w:eastAsia="zh-CN"/>
        </w:rPr>
        <w:t>，</w:t>
      </w:r>
      <w:r>
        <w:rPr>
          <w:rFonts w:hint="eastAsia" w:ascii="微软雅黑" w:hAnsi="微软雅黑" w:eastAsia="微软雅黑"/>
          <w:sz w:val="28"/>
          <w:szCs w:val="28"/>
        </w:rPr>
        <w:t>推动项目顺利实施。</w:t>
      </w:r>
    </w:p>
    <w:p w14:paraId="0EC0FC3A">
      <w:pPr>
        <w:pStyle w:val="7"/>
        <w:ind w:left="420" w:firstLine="0" w:firstLineChars="0"/>
        <w:rPr>
          <w:rFonts w:hint="eastAsia" w:ascii="微软雅黑" w:hAnsi="微软雅黑" w:eastAsia="微软雅黑"/>
          <w:sz w:val="28"/>
          <w:szCs w:val="28"/>
        </w:rPr>
      </w:pPr>
    </w:p>
    <w:p w14:paraId="27156567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 w14:paraId="52CDBAC6"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项目总监</w:t>
      </w:r>
    </w:p>
    <w:p w14:paraId="738C2EA6"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项目集群经理</w:t>
      </w:r>
    </w:p>
    <w:p w14:paraId="06A61334">
      <w:pPr>
        <w:pStyle w:val="7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从事项目的员工</w:t>
      </w:r>
    </w:p>
    <w:p w14:paraId="3B5F3D07">
      <w:pPr>
        <w:rPr>
          <w:rFonts w:hint="eastAsia" w:ascii="微软雅黑" w:hAnsi="微软雅黑" w:eastAsia="微软雅黑"/>
          <w:b/>
          <w:sz w:val="28"/>
          <w:szCs w:val="28"/>
        </w:rPr>
      </w:pPr>
    </w:p>
    <w:p w14:paraId="6972A2BD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 w14:paraId="7FA5B70B">
      <w:pPr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2天</w:t>
      </w:r>
    </w:p>
    <w:p w14:paraId="10D432DA">
      <w:pPr>
        <w:rPr>
          <w:rFonts w:hint="eastAsia" w:ascii="微软雅黑" w:hAnsi="微软雅黑" w:eastAsia="微软雅黑"/>
          <w:sz w:val="28"/>
          <w:szCs w:val="28"/>
        </w:rPr>
      </w:pPr>
    </w:p>
    <w:p w14:paraId="3780F2F6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 w14:paraId="7028EBDD">
      <w:pPr>
        <w:ind w:firstLine="560" w:firstLineChars="200"/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案例分析，视频教学，引导技术，小组讨论及PK，以学员实际项目做练习</w:t>
      </w:r>
    </w:p>
    <w:p w14:paraId="309F4319">
      <w:pPr>
        <w:rPr>
          <w:rFonts w:hint="eastAsia" w:ascii="微软雅黑" w:hAnsi="微软雅黑" w:eastAsia="微软雅黑"/>
          <w:b/>
          <w:sz w:val="28"/>
          <w:szCs w:val="28"/>
        </w:rPr>
      </w:pPr>
    </w:p>
    <w:p w14:paraId="5C3C6292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</w:p>
    <w:p w14:paraId="465F042B">
      <w:pPr>
        <w:rPr>
          <w:rFonts w:hint="default" w:ascii="微软雅黑" w:hAnsi="微软雅黑" w:eastAsia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第一部分：项目集管理</w:t>
      </w:r>
    </w:p>
    <w:p w14:paraId="76B5F2A4">
      <w:pPr>
        <w:pStyle w:val="7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项目集群管理基础</w:t>
      </w:r>
    </w:p>
    <w:p w14:paraId="11E366D8">
      <w:pPr>
        <w:pStyle w:val="7"/>
        <w:numPr>
          <w:ilvl w:val="1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项目集群的定义与特征</w:t>
      </w:r>
    </w:p>
    <w:p w14:paraId="208821B9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项目集群与单项目、项目组合的区别</w:t>
      </w:r>
    </w:p>
    <w:p w14:paraId="6DCD3A63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项目集群的典型特征和应用场景</w:t>
      </w:r>
    </w:p>
    <w:p w14:paraId="5FCCD99E">
      <w:pPr>
        <w:pStyle w:val="7"/>
        <w:numPr>
          <w:ilvl w:val="1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项目集群管理的重要性</w:t>
      </w:r>
    </w:p>
    <w:p w14:paraId="55C7E933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对组织战略落地的推动作用</w:t>
      </w:r>
    </w:p>
    <w:p w14:paraId="4E530A89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 xml:space="preserve">提升资源利用效率和项目绩效 </w:t>
      </w:r>
    </w:p>
    <w:p w14:paraId="3EBA923F">
      <w:pPr>
        <w:pStyle w:val="7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项目集群进度管理</w:t>
      </w:r>
    </w:p>
    <w:p w14:paraId="26DAE20A">
      <w:pPr>
        <w:pStyle w:val="7"/>
        <w:numPr>
          <w:ilvl w:val="1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项目集群进度计划编制</w:t>
      </w:r>
    </w:p>
    <w:p w14:paraId="7A9F6DA6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项目集群进度网络图绘制</w:t>
      </w:r>
    </w:p>
    <w:p w14:paraId="54D3D3CC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关键路径法在项目集群进度管理中的应用</w:t>
      </w:r>
    </w:p>
    <w:p w14:paraId="2C2F4459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资源平衡对项目集群进度的影响</w:t>
      </w:r>
    </w:p>
    <w:p w14:paraId="4E89B61C">
      <w:pPr>
        <w:pStyle w:val="7"/>
        <w:numPr>
          <w:ilvl w:val="1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项目集群进度监控与调整</w:t>
      </w:r>
    </w:p>
    <w:p w14:paraId="79A30818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进度偏差分析方法与工具</w:t>
      </w:r>
    </w:p>
    <w:p w14:paraId="4D3C1A9D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进度调整策略与案例分享</w:t>
      </w:r>
    </w:p>
    <w:p w14:paraId="630DEFA1">
      <w:pPr>
        <w:pStyle w:val="7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项目集群资源管理</w:t>
      </w:r>
    </w:p>
    <w:p w14:paraId="5B8DB2F7">
      <w:pPr>
        <w:pStyle w:val="7"/>
        <w:numPr>
          <w:ilvl w:val="1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项目集群资源识别与分类</w:t>
      </w:r>
    </w:p>
    <w:p w14:paraId="59F069D3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人力资源、物力资源、财力资源等的识别</w:t>
      </w:r>
    </w:p>
    <w:p w14:paraId="113FC867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资源的共享性与专用性分析</w:t>
      </w:r>
    </w:p>
    <w:p w14:paraId="18E1C092">
      <w:pPr>
        <w:pStyle w:val="7"/>
        <w:numPr>
          <w:ilvl w:val="1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项目集群资源分配策略</w:t>
      </w:r>
    </w:p>
    <w:p w14:paraId="099C46E8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基于项目优先级的资源分配</w:t>
      </w:r>
    </w:p>
    <w:p w14:paraId="3D5DED7E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资源池管理与动态调配</w:t>
      </w:r>
    </w:p>
    <w:p w14:paraId="49F56ADA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资源冲突解决机制</w:t>
      </w:r>
    </w:p>
    <w:p w14:paraId="3EC35C11">
      <w:pPr>
        <w:pStyle w:val="7"/>
        <w:numPr>
          <w:ilvl w:val="0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项目集群沟通与协调管理</w:t>
      </w:r>
    </w:p>
    <w:p w14:paraId="09BD37A7">
      <w:pPr>
        <w:pStyle w:val="7"/>
        <w:numPr>
          <w:ilvl w:val="1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项目集群沟通计划制定</w:t>
      </w:r>
    </w:p>
    <w:p w14:paraId="056A37A9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沟通目标与对象分析</w:t>
      </w:r>
    </w:p>
    <w:p w14:paraId="456EF133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沟通方式与频率选择</w:t>
      </w:r>
    </w:p>
    <w:p w14:paraId="502F45EF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沟通渠道管理</w:t>
      </w:r>
    </w:p>
    <w:p w14:paraId="5B90761D">
      <w:pPr>
        <w:pStyle w:val="7"/>
        <w:numPr>
          <w:ilvl w:val="1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项目集群内部沟通技巧</w:t>
      </w:r>
    </w:p>
    <w:p w14:paraId="103A595F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跨项目团队沟通障碍与解决方法</w:t>
      </w:r>
    </w:p>
    <w:p w14:paraId="4D19CE3E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沟通反馈机制建立</w:t>
      </w:r>
    </w:p>
    <w:p w14:paraId="002F2AE7">
      <w:pPr>
        <w:pStyle w:val="7"/>
        <w:numPr>
          <w:ilvl w:val="2"/>
          <w:numId w:val="2"/>
        </w:numPr>
        <w:ind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冲突解决与案例分析</w:t>
      </w:r>
    </w:p>
    <w:p w14:paraId="0B9D35EE">
      <w:pP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</w:p>
    <w:p w14:paraId="31E43C9E"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第二部分：规模化敏捷项目管理</w:t>
      </w:r>
    </w:p>
    <w:p w14:paraId="12D805E2">
      <w:pPr>
        <w:pStyle w:val="2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1、规模化敏捷项目管理基础认知</w:t>
      </w:r>
    </w:p>
    <w:p w14:paraId="76E851D8">
      <w:pPr>
        <w:pStyle w:val="3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8"/>
          <w:szCs w:val="28"/>
        </w:rPr>
        <w:t>、科技企业项目管理现状与挑战</w:t>
      </w:r>
    </w:p>
    <w:p w14:paraId="6CC4C539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8"/>
          <w:szCs w:val="28"/>
        </w:rPr>
        <w:t>.1、科技企业项目特点分析</w:t>
      </w:r>
    </w:p>
    <w:p w14:paraId="35CB1BC1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探讨科技企业项目在技术更新快、需求变化频繁、跨部门协作多等方面的独特之处。</w:t>
      </w:r>
    </w:p>
    <w:p w14:paraId="220B17FB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8"/>
          <w:szCs w:val="28"/>
        </w:rPr>
        <w:t>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、规模化敏捷应对挑战的优势</w:t>
      </w:r>
    </w:p>
    <w:p w14:paraId="39AAAC55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阐述规模化敏捷如何提升科技企业应对需求变化、加快产品交付、优化资源配置等方面的优势。</w:t>
      </w:r>
    </w:p>
    <w:p w14:paraId="2E11EC0F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8"/>
          <w:szCs w:val="28"/>
        </w:rPr>
        <w:t>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、规模化敏捷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模型概述</w:t>
      </w:r>
    </w:p>
    <w:p w14:paraId="20683EFE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简要介绍规模化敏捷框架与模型，如 SAFe等，理解框架的内涵。</w:t>
      </w:r>
    </w:p>
    <w:p w14:paraId="41BDC32F">
      <w:pPr>
        <w:pStyle w:val="2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、规模化敏捷项目管理关键要素</w:t>
      </w:r>
    </w:p>
    <w:p w14:paraId="03CBBC1D">
      <w:pPr>
        <w:pStyle w:val="3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.1、团队协作与组建</w:t>
      </w:r>
    </w:p>
    <w:p w14:paraId="0B9A02AE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.1.1、跨职能团队构建</w:t>
      </w:r>
    </w:p>
    <w:p w14:paraId="6975EC7A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讲解如何在规模化敏捷环境下组建跨职能团队，涵盖不同专业技能人员的搭配原则和沟通协作机制。</w:t>
      </w:r>
    </w:p>
    <w:p w14:paraId="201AA8FE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.1.2、团队规模与结构优化</w:t>
      </w:r>
    </w:p>
    <w:p w14:paraId="194DD681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探讨科技企业规模化项目中团队规模的合理范围，以及如何根据项目特点优化团队结构，如采用敏捷小队、特性团队等形式。</w:t>
      </w:r>
    </w:p>
    <w:p w14:paraId="4FFC5C86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.1.3、团队间协作与沟通</w:t>
      </w:r>
    </w:p>
    <w:p w14:paraId="0ACA1A00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分析多团队协作时的沟通渠道、协作流程，包括团队间接口管理、信息共享机制等内容。</w:t>
      </w:r>
    </w:p>
    <w:p w14:paraId="3DE4118A">
      <w:pPr>
        <w:pStyle w:val="3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.2、需求管理与规划</w:t>
      </w:r>
    </w:p>
    <w:p w14:paraId="3E57FA6D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.2.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8"/>
          <w:szCs w:val="28"/>
        </w:rPr>
        <w:t>、项目群与产品路线图规划</w:t>
      </w:r>
    </w:p>
    <w:p w14:paraId="56619A4C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讲解如何制定项目群层面的路线图，以及产品路线图的动态调整机制，确保与企业战略方向一致。</w:t>
      </w:r>
    </w:p>
    <w:p w14:paraId="5E10EB18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2.2.2</w:t>
      </w:r>
      <w:r>
        <w:rPr>
          <w:rFonts w:hint="eastAsia" w:ascii="微软雅黑" w:hAnsi="微软雅黑" w:eastAsia="微软雅黑" w:cs="微软雅黑"/>
          <w:sz w:val="28"/>
          <w:szCs w:val="28"/>
        </w:rPr>
        <w:t>、需求在多团队间的分解与流转</w:t>
      </w:r>
    </w:p>
    <w:p w14:paraId="3EA181F9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阐述需求如何在不同团队间进行合理分解，以及在开发过程中的流转跟踪机制，保证需求的准确理解和交付。</w:t>
      </w:r>
    </w:p>
    <w:p w14:paraId="47F3E797">
      <w:pPr>
        <w:pStyle w:val="2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、规模化敏捷项目管理实践与案例</w:t>
      </w:r>
    </w:p>
    <w:p w14:paraId="70516431">
      <w:pPr>
        <w:pStyle w:val="3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.1、科技企业规模化敏捷项目实施步骤</w:t>
      </w:r>
    </w:p>
    <w:p w14:paraId="45565936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sz w:val="28"/>
          <w:szCs w:val="28"/>
        </w:rPr>
        <w:t>1.1、项目启动阶段的规模化敏捷准备</w:t>
      </w:r>
    </w:p>
    <w:p w14:paraId="00633410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包括组织架构调整、团队培训、愿景和目标设定等前期准备工作的要点。</w:t>
      </w:r>
    </w:p>
    <w:p w14:paraId="7E9D9061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.1.2、项目执行过程中的管理与监控</w:t>
      </w:r>
    </w:p>
    <w:p w14:paraId="1493CBBB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讲解在项目执行过程中，如何进行迭代管理、风险管理、资源调配等工作，确保项目按计划推进。</w:t>
      </w:r>
    </w:p>
    <w:p w14:paraId="7BCBF84F">
      <w:pPr>
        <w:pStyle w:val="3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、模拟项目实战演练</w:t>
      </w:r>
    </w:p>
    <w:p w14:paraId="2C0F8497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.1、模拟项目背景与任务设定</w:t>
      </w:r>
    </w:p>
    <w:p w14:paraId="1709D275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围绕企业项目背景和任务要求，涵盖多团队协作、复杂需求等场景，让学员身临其境体验规模化敏捷项目管理。</w:t>
      </w:r>
    </w:p>
    <w:p w14:paraId="7B083CA3">
      <w:pPr>
        <w:pStyle w:val="4"/>
        <w:keepNext w:val="0"/>
        <w:keepLines w:val="0"/>
        <w:widowControl/>
        <w:suppressLineNumbers w:val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.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8"/>
          <w:szCs w:val="28"/>
        </w:rPr>
        <w:t>.2、分组实践与团队协作</w:t>
      </w:r>
    </w:p>
    <w:p w14:paraId="4A76B5C0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kern w:val="0"/>
          <w:sz w:val="28"/>
          <w:szCs w:val="28"/>
          <w:lang w:val="en-US" w:eastAsia="zh-CN" w:bidi="ar"/>
        </w:rPr>
        <w:t>学员分组进行项目实践，在实践过程中运用所学的规模化敏捷知识和方法，培养团队协作和实际操作能力。</w:t>
      </w:r>
    </w:p>
    <w:p w14:paraId="78B3F921"/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YTY2NzNjYzhhMDBjYjhiZDFjNDRhZjk5ZjcyM2MifQ=="/>
    <w:docVar w:name="KSO_WPS_MARK_KEY" w:val="7b4a9abb-4c14-42a2-996a-33574db220d1"/>
  </w:docVars>
  <w:rsids>
    <w:rsidRoot w:val="16566267"/>
    <w:rsid w:val="16566267"/>
    <w:rsid w:val="308F1A61"/>
    <w:rsid w:val="59450FEF"/>
    <w:rsid w:val="693C5DB5"/>
    <w:rsid w:val="7C26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1533</Words>
  <Characters>1595</Characters>
  <Lines>0</Lines>
  <Paragraphs>0</Paragraphs>
  <TotalTime>2</TotalTime>
  <ScaleCrop>false</ScaleCrop>
  <LinksUpToDate>false</LinksUpToDate>
  <CharactersWithSpaces>1598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2025-02-08T08:25:00Z</dcterms:created>
  <dc:creator>微信用户</dc:creator>
  <cp:lastModifiedBy>谭艳15986792547</cp:lastModifiedBy>
  <dcterms:modified xsi:type="dcterms:W3CDTF">2025-02-10T08:49:08Z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C359535D3BEE4563B6532E1EC30F9324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