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0DA1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20" w:beforeAutospacing="0" w:after="60" w:afterAutospacing="0" w:line="24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技术型项目经理核心能力进阶培训课纲​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</w:p>
    <w:p w14:paraId="1F04368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90" w:afterAutospacing="0" w:line="13" w:lineRule="atLeast"/>
        <w:ind w:left="0" w:right="0" w:firstLine="0"/>
        <w:textAlignment w:val="baseline"/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</w:pPr>
    </w:p>
    <w:p w14:paraId="77BAB5F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90" w:afterAutospacing="0" w:line="13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培训对象​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​：技术型项目经理（40人，90%大专及以上学历）</w:t>
      </w:r>
    </w:p>
    <w:p w14:paraId="75BF9F8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60" w:afterAutospacing="0" w:line="13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培训目标​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​：</w:t>
      </w:r>
    </w:p>
    <w:p w14:paraId="364AE4A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掌握图形化工具简化技术方案表达，提升客户报告专业度</w:t>
      </w:r>
    </w:p>
    <w:p w14:paraId="0C7F3C9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深度挖掘客户隐性需求，引导需求合理化</w:t>
      </w:r>
    </w:p>
    <w:p w14:paraId="349454AF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3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建立技术-非技术沟通桥梁，推动跨团队高效协作</w:t>
      </w:r>
    </w:p>
    <w:p w14:paraId="0007E71D"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0" w:afterAutospacing="0"/>
        <w:ind w:left="-330" w:leftChars="0" w:right="0" w:rightChars="0"/>
        <w:jc w:val="left"/>
        <w:textAlignment w:val="baseline"/>
        <w:rPr>
          <w:rFonts w:hint="eastAsia" w:ascii="微软雅黑" w:hAnsi="微软雅黑" w:eastAsia="微软雅黑" w:cs="微软雅黑"/>
          <w:sz w:val="24"/>
          <w:szCs w:val="24"/>
        </w:rPr>
      </w:pPr>
    </w:p>
    <w:p w14:paraId="67F70722">
      <w:pPr>
        <w:keepNext w:val="0"/>
        <w:keepLines w:val="0"/>
        <w:widowControl/>
        <w:suppressLineNumbers w:val="0"/>
        <w:pBdr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5ED20A1">
      <w:pPr>
        <w:keepNext w:val="0"/>
        <w:keepLines w:val="0"/>
        <w:widowControl/>
        <w:suppressLineNumbers w:val="0"/>
        <w:pBdr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​Day 1：图形化沟通与一页纸报告​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</w:p>
    <w:p w14:paraId="664914BB">
      <w:pPr>
        <w:keepNext w:val="0"/>
        <w:keepLines w:val="0"/>
        <w:widowControl/>
        <w:suppressLineNumbers w:val="0"/>
        <w:pBdr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</w:pPr>
    </w:p>
    <w:p w14:paraId="36A05221">
      <w:pPr>
        <w:pStyle w:val="7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什么是一页纸项目管理</w:t>
      </w:r>
    </w:p>
    <w:p w14:paraId="4D191F1E">
      <w:pPr>
        <w:pStyle w:val="7"/>
        <w:numPr>
          <w:ilvl w:val="1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的特点和难点</w:t>
      </w:r>
    </w:p>
    <w:p w14:paraId="60A6363A">
      <w:pPr>
        <w:pStyle w:val="7"/>
        <w:numPr>
          <w:ilvl w:val="1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一页纸项目管理的5个要素</w:t>
      </w:r>
    </w:p>
    <w:p w14:paraId="7EED5A05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要素1：目标</w:t>
      </w:r>
    </w:p>
    <w:p w14:paraId="0A7B0ACE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为什么要做这个项目</w:t>
      </w:r>
    </w:p>
    <w:p w14:paraId="79775E26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什么样的项目是成功的</w:t>
      </w:r>
    </w:p>
    <w:p w14:paraId="3B8065B3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建立项目目标和成功标准</w:t>
      </w:r>
    </w:p>
    <w:p w14:paraId="64C68C9F">
      <w:pPr>
        <w:ind w:left="1276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案例：谷歌项目，摩托罗拉的铱星项目</w:t>
      </w:r>
    </w:p>
    <w:p w14:paraId="48CB70F9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要素2：任务</w:t>
      </w:r>
    </w:p>
    <w:p w14:paraId="01111F0A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收集需求</w:t>
      </w:r>
    </w:p>
    <w:p w14:paraId="6E444E01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任务分解</w:t>
      </w:r>
    </w:p>
    <w:p w14:paraId="281C35D4">
      <w:pPr>
        <w:pStyle w:val="7"/>
        <w:numPr>
          <w:ilvl w:val="4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实际工作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项目的任务分解</w:t>
      </w:r>
    </w:p>
    <w:p w14:paraId="3D0F0B19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要素3：时间线</w:t>
      </w:r>
    </w:p>
    <w:p w14:paraId="1FC79B72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工作任务排序</w:t>
      </w:r>
    </w:p>
    <w:p w14:paraId="2DAAA72D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工作任务资源</w:t>
      </w:r>
    </w:p>
    <w:p w14:paraId="0F06C1FA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工作任务时间估算</w:t>
      </w:r>
    </w:p>
    <w:p w14:paraId="78694684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时间线设定</w:t>
      </w:r>
    </w:p>
    <w:p w14:paraId="325E7DA0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要素4：成本</w:t>
      </w:r>
    </w:p>
    <w:p w14:paraId="2CAB8536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如何估算成本</w:t>
      </w:r>
    </w:p>
    <w:p w14:paraId="387AF763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制定成本预算</w:t>
      </w:r>
    </w:p>
    <w:p w14:paraId="5040999C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要素5：负责人</w:t>
      </w:r>
    </w:p>
    <w:p w14:paraId="51B5145A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设定项目人员和分工</w:t>
      </w:r>
    </w:p>
    <w:p w14:paraId="1EEF31BE">
      <w:pPr>
        <w:pStyle w:val="7"/>
        <w:numPr>
          <w:ilvl w:val="3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如何管理好项目干系人</w:t>
      </w:r>
    </w:p>
    <w:p w14:paraId="28EB1627">
      <w:pPr>
        <w:ind w:left="1276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案例讨论：一个项目经理的烦恼</w:t>
      </w:r>
    </w:p>
    <w:p w14:paraId="5023B17D">
      <w:pPr>
        <w:pStyle w:val="7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运用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12步创建“一页纸项目管理”</w:t>
      </w:r>
    </w:p>
    <w:p w14:paraId="28FB7A7B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第1步：标题</w:t>
      </w:r>
    </w:p>
    <w:p w14:paraId="4831C62A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第2步：负责人</w:t>
      </w:r>
    </w:p>
    <w:p w14:paraId="54F042C3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第3步：矩阵——文件的根基</w:t>
      </w:r>
    </w:p>
    <w:p w14:paraId="2276D169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第4步：项目目标</w:t>
      </w:r>
    </w:p>
    <w:p w14:paraId="1331CBBC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第5步：主要项目任务</w:t>
      </w:r>
    </w:p>
    <w:p w14:paraId="4D001E8D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第6步：使任务和目标一致</w:t>
      </w:r>
    </w:p>
    <w:p w14:paraId="3B34225F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第7步：目标日期</w:t>
      </w:r>
    </w:p>
    <w:p w14:paraId="2A292768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第8步：使任务与时间安排一致</w:t>
      </w:r>
    </w:p>
    <w:p w14:paraId="43FE06DB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第9步：将任务分配到人</w:t>
      </w:r>
    </w:p>
    <w:p w14:paraId="39718DE5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第10步：主观任务</w:t>
      </w:r>
    </w:p>
    <w:p w14:paraId="60178F5C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第11步：成本</w:t>
      </w:r>
    </w:p>
    <w:p w14:paraId="596B61F0">
      <w:pPr>
        <w:pStyle w:val="3"/>
        <w:numPr>
          <w:ilvl w:val="1"/>
          <w:numId w:val="1"/>
        </w:numPr>
        <w:spacing w:before="0" w:after="0" w:line="460" w:lineRule="exact"/>
        <w:jc w:val="both"/>
        <w:rPr>
          <w:rFonts w:ascii="Microsoft YaHei UI" w:hAnsi="Microsoft YaHei UI" w:eastAsia="Microsoft YaHei UI" w:cs="Times New Roman"/>
          <w:sz w:val="28"/>
          <w:szCs w:val="28"/>
        </w:rPr>
      </w:pPr>
      <w:r>
        <w:rPr>
          <w:rFonts w:ascii="Microsoft YaHei UI" w:hAnsi="Microsoft YaHei UI" w:eastAsia="Microsoft YaHei UI" w:cs="Times New Roman"/>
          <w:sz w:val="28"/>
          <w:szCs w:val="28"/>
        </w:rPr>
        <w:t>第12步：概述和预测</w:t>
      </w:r>
    </w:p>
    <w:p w14:paraId="65F57EF3">
      <w:pPr>
        <w:pStyle w:val="3"/>
        <w:spacing w:before="0" w:after="0" w:line="460" w:lineRule="exact"/>
        <w:ind w:left="425"/>
        <w:jc w:val="both"/>
        <w:rPr>
          <w:rFonts w:hint="eastAsia" w:ascii="Microsoft YaHei UI" w:hAnsi="Microsoft YaHei UI" w:eastAsia="Microsoft YaHei UI" w:cs="Times New Roman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sz w:val="28"/>
          <w:szCs w:val="28"/>
        </w:rPr>
        <w:t>演练：围绕</w:t>
      </w:r>
      <w:r>
        <w:rPr>
          <w:rFonts w:hint="eastAsia" w:ascii="Microsoft YaHei UI" w:hAnsi="Microsoft YaHei UI" w:eastAsia="Microsoft YaHei UI" w:cs="Times New Roman"/>
          <w:sz w:val="28"/>
          <w:szCs w:val="28"/>
          <w:lang w:val="en-US" w:eastAsia="zh-CN"/>
        </w:rPr>
        <w:t>实际工作</w:t>
      </w:r>
      <w:r>
        <w:rPr>
          <w:rFonts w:hint="eastAsia" w:ascii="Microsoft YaHei UI" w:hAnsi="Microsoft YaHei UI" w:eastAsia="Microsoft YaHei UI" w:cs="Times New Roman"/>
          <w:sz w:val="28"/>
          <w:szCs w:val="28"/>
        </w:rPr>
        <w:t>项目做演练</w:t>
      </w:r>
    </w:p>
    <w:p w14:paraId="1398B53C">
      <w:pPr>
        <w:pStyle w:val="7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利用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“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一页纸项目管理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”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实施项目</w:t>
      </w:r>
    </w:p>
    <w:p w14:paraId="68BFBD32">
      <w:pPr>
        <w:pStyle w:val="7"/>
        <w:numPr>
          <w:ilvl w:val="1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周期性发布项目状态报告</w:t>
      </w:r>
    </w:p>
    <w:p w14:paraId="06F5022A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可视化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“一页纸项目管理”状态更新</w:t>
      </w:r>
    </w:p>
    <w:p w14:paraId="6A920B77">
      <w:pPr>
        <w:pStyle w:val="7"/>
        <w:numPr>
          <w:ilvl w:val="2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考验项目经理的智慧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的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“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总结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和预测”</w:t>
      </w:r>
    </w:p>
    <w:p w14:paraId="18FDBD6B">
      <w:pPr>
        <w:pStyle w:val="7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一页纸课程回顾和答疑</w:t>
      </w:r>
    </w:p>
    <w:p w14:paraId="037F258A">
      <w:pPr>
        <w:keepNext w:val="0"/>
        <w:keepLines w:val="0"/>
        <w:widowControl/>
        <w:suppressLineNumbers w:val="0"/>
        <w:pBdr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</w:pPr>
    </w:p>
    <w:p w14:paraId="63A848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20" w:beforeAutospacing="0" w:after="60" w:afterAutospacing="0" w:line="24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​Day 2：客户需求深度挖掘与引导​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</w:p>
    <w:p w14:paraId="3746329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90" w:afterAutospacing="0" w:line="13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​模块目标​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​：从被动接需求到主动引导需求，掌握技术型PM的沟通主导权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4"/>
        <w:gridCol w:w="1207"/>
        <w:gridCol w:w="2735"/>
      </w:tblGrid>
      <w:tr w14:paraId="651D1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7955F6E4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内容</w:t>
            </w:r>
          </w:p>
        </w:tc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2C1133D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教学方法</w:t>
            </w:r>
          </w:p>
        </w:tc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0598D7C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智能装备行业案例</w:t>
            </w:r>
          </w:p>
        </w:tc>
      </w:tr>
      <w:tr w14:paraId="30B24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7E7C67C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​需求挖掘三阶法​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1. 表层需求→痛点诊断（5Why分析法）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2. 隐性需求→技术转化（例：“提高良率”=贴装精度+点胶量控制）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3. 伪需求→方案重构（识别客户技术认知偏差）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1CD3773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案例分析+角色扮演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242C45C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手机电池封装客户要求“提速”实际需“减少漏液”</w:t>
            </w:r>
          </w:p>
        </w:tc>
      </w:tr>
      <w:tr w14:paraId="2D2CC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3F03FFE7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​需求引导话术库​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技术锚定法：“您关注的精度问题，我们建议采用视觉定位系统，比机械定位误差降低60%”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成本重构话术：“模块化设计比定制化方案节省3周工期，不影响您Q4量产”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4BAFD802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话术模板+情景对练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363675B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富士康产线改造中的成本博弈案例 </w:t>
            </w:r>
          </w:p>
        </w:tc>
      </w:tr>
      <w:tr w14:paraId="6D812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4508F83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​技术需求冲突化解​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客户技术幻想 vs 工程可实现性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运用​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​技术可行性矩阵图​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​（功能-成本-时间三维评估）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替代方案说服策略（数据+案例+演示）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5D872F9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工具实操+冲突模拟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0A76AA69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某客户要求点胶设备兼容10种胶水→引导聚焦核心3种 </w:t>
            </w:r>
          </w:p>
        </w:tc>
      </w:tr>
      <w:tr w14:paraId="01D279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6FD0BFB3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​实战工作坊​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分组模拟客户访谈（角色：技术经理/生产主管/采购）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运用SPIN提问技术挖掘真实需求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输出需求优先级矩阵图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1027198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情景演练+雷达图评估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1192663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绑定设备客户访谈实录分析（含话术陷阱破解）</w:t>
            </w:r>
          </w:p>
        </w:tc>
      </w:tr>
    </w:tbl>
    <w:p w14:paraId="0D79A1C6">
      <w:pPr>
        <w:keepNext w:val="0"/>
        <w:keepLines w:val="0"/>
        <w:widowControl/>
        <w:suppressLineNumbers w:val="0"/>
        <w:pBdr>
          <w:top w:val="single" w:color="auto" w:sz="2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80" w:beforeAutospacing="0" w:after="18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1575E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20" w:beforeAutospacing="0" w:after="60" w:afterAutospacing="0" w:line="24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​Day 3：技术-非技术沟通翻译力​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</w:p>
    <w:p w14:paraId="3C9A15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90" w:afterAutospacing="0" w:line="13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​模块目标​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​：打破技术术语壁垒，实现跨职能价值传递</w:t>
      </w:r>
    </w:p>
    <w:p w14:paraId="33F74D6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" w:beforeAutospacing="0" w:after="90" w:afterAutospacing="0" w:line="13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CFCFC"/>
          <w:vertAlign w:val="baseline"/>
        </w:rPr>
        <w:t>​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7"/>
        <w:gridCol w:w="1555"/>
        <w:gridCol w:w="2384"/>
      </w:tblGrid>
      <w:tr w14:paraId="0A5E9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47F1D93C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内容</w:t>
            </w:r>
          </w:p>
        </w:tc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5592B9C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教学方法</w:t>
            </w:r>
          </w:p>
        </w:tc>
        <w:tc>
          <w:tcPr>
            <w:tcW w:w="0" w:type="auto"/>
            <w:tcBorders>
              <w:top w:val="nil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EDEDED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7B6242F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智能装备行业案例</w:t>
            </w:r>
          </w:p>
        </w:tc>
      </w:tr>
      <w:tr w14:paraId="015CF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1FE8F7E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​术语转化三阶法​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1. 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​术语→功能​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​（“伺服电机”→“控制机械臂毫米级移动”）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2. 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​功能→场景​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​（“毫米级移动”→ “避免手机镜头模组装配刮伤”）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3. 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​场景→价值​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​（“减少刮伤”→ “良率提升2%，年节省成本300万”）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644D70B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概念拆解+话术重构练习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59571EBD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贴片机精度参数转化为客户良率报表 </w:t>
            </w:r>
          </w:p>
        </w:tc>
      </w:tr>
      <w:tr w14:paraId="54BCD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536F32F5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​技术协同沟通​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研发团队：用技术语言同步需求（如设备接口协议）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生产部门：用流程图解构设备操作要点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高层汇报：用财务数据量化技术投入ROI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02F9A9EB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跨角色对话模拟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28DDA298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向非技术高管汇报设备升级价值的PPT案例 </w:t>
            </w:r>
          </w:p>
        </w:tc>
      </w:tr>
      <w:tr w14:paraId="3DD64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7277769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​冲突场景应对​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1. 客户质疑技术方案 → 用​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​对比测试数据​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​回应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2. 研发拒绝需求变更 → 用​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​故障树分析图​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​说明风险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3. 生产部操作失误 → 用​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​AR操作指引​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​替代纸质手册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2CFB9560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工具演练+案例复盘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single" w:color="E0E0E0" w:sz="2" w:space="0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4011398F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激光焊接参数争议用金相检测报告化解 </w:t>
            </w:r>
          </w:p>
        </w:tc>
      </w:tr>
      <w:tr w14:paraId="40134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0A040F8A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sz w:val="24"/>
                <w:szCs w:val="24"/>
                <w:bdr w:val="none" w:color="auto" w:sz="0" w:space="0"/>
                <w:vertAlign w:val="baseline"/>
              </w:rPr>
              <w:t>​结业实战考核​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​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每组抽取智能装备项目案例（如包装机卡料故障）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角色扮演：向客户/研发/生产三方沟通解决方案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- 考核指标：术语转化率、需求对齐度、方案接受度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single" w:color="E0E0E0" w:sz="2" w:space="0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1B14659E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360°评估+讲师点评</w:t>
            </w:r>
          </w:p>
        </w:tc>
        <w:tc>
          <w:tcPr>
            <w:tcW w:w="0" w:type="auto"/>
            <w:tcBorders>
              <w:top w:val="single" w:color="E0E0E0" w:sz="2" w:space="0"/>
              <w:left w:val="single" w:color="E0E0E0" w:sz="2" w:space="0"/>
              <w:bottom w:val="nil"/>
              <w:right w:val="nil"/>
            </w:tcBorders>
            <w:shd w:val="clear" w:color="auto" w:fill="FFFFFF"/>
            <w:tcMar>
              <w:top w:w="75" w:type="dxa"/>
              <w:left w:w="90" w:type="dxa"/>
              <w:bottom w:w="75" w:type="dxa"/>
              <w:right w:w="90" w:type="dxa"/>
            </w:tcMar>
            <w:vAlign w:val="center"/>
          </w:tcPr>
          <w:p w14:paraId="2F718A26"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3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  <w:vertAlign w:val="baseline"/>
              </w:rPr>
              <w:t>华为生产线异常分析报告沟通演练 </w:t>
            </w:r>
          </w:p>
        </w:tc>
      </w:tr>
    </w:tbl>
    <w:p w14:paraId="755A40E7"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E0A3C"/>
    <w:rsid w:val="00F5091F"/>
    <w:rsid w:val="05EE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2025-08-04T22:59:00Z</dcterms:created>
  <dc:creator>微信用户</dc:creator>
  <cp:lastModifiedBy>微信用户</cp:lastModifiedBy>
  <dcterms:modified xsi:type="dcterms:W3CDTF">2025-08-04T23:06:08Z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4BD03448BC72437E809836083E71907D_11</vt:lpwstr>
  </property>
  <property fmtid="{D5CDD505-2E9C-101B-9397-08002B2CF9AE}" pid="4" name="KSOTemplateDocerSaveRecord">
    <vt:lpwstr>eyJoZGlkIjoiNWI4OWIyNTZiNzM4NTgwYTBjNjJlMDMyYjVjZDgzZTkiLCJ1c2VySWQiOiIxMzE3MzUzMTg4In0=</vt:lpwstr>
  </property>
</Properties>
</file>