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1"/>
        <w:rPr>
          <w:rFonts w:hint="eastAsia" w:ascii="微软雅黑" w:hAnsi="微软雅黑" w:eastAsia="微软雅黑" w:cs="微软雅黑"/>
          <w:b/>
          <w:bCs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44"/>
          <w:szCs w:val="44"/>
          <w:lang w:val="en-US" w:eastAsia="zh-CN"/>
        </w:rPr>
        <w:t>国有企业审计工作新部署、新要求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1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1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课程背景：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审计是党和国家监督体系的重要组成部分。党的十九大作出了改革审计管理体制的决策部署，十九届三中全会决定组建中央审计委员会，作为党中央决策议事协调机构。这是加强党对审计工作领导的重大举措，目的是构建集中统一、全面覆盖、权威高效的审计监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督体系，更好发挥审计监督作用。5月23日，习近平总书记在中央审计委员会第一次会议上，深刻阐述了审计工作的一系列根本性、方向性、全局性问题，指明了新时代审计事业的前进方向，为新时代审计工作提供了根本遵循。审计机关要以高度的政治责任感、历史使命感和职业荣誉感，把思想和行动统一到习近平总书记重要讲话精神上来，依法全面履行审计监督职责，努力开创新时代审计工作新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1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课程时间：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1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课程收益：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sz w:val="24"/>
          <w:szCs w:val="24"/>
        </w:rPr>
        <w:t>内部审计的起源与发展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2、党的十九大以来中央对审计工作的新部署、新要求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3、经济责任审计是国有企业管理人员安全履职的重要保障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4、国有企业管理人员如何配合好审计人员开展经责审计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5、要把经责审计反馈意见作为完善国企管理的重要法宝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1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1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课程大纲：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1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一章节：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内部审计的起源与发展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一、审计产生的基础</w:t>
      </w:r>
      <w:r>
        <w:rPr>
          <w:rFonts w:hint="eastAsia" w:ascii="微软雅黑" w:hAnsi="微软雅黑" w:eastAsia="微软雅黑" w:cs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　　☆审计产生的条件（基础一）：所有权与经营权分离。</w:t>
      </w:r>
      <w:r>
        <w:rPr>
          <w:rFonts w:hint="eastAsia" w:ascii="微软雅黑" w:hAnsi="微软雅黑" w:eastAsia="微软雅黑" w:cs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　　☆审计产生的条件（基础二）：管理层分权。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240" w:hanging="240" w:hangingChars="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二、国外内部审计的产生与发展</w:t>
      </w:r>
      <w:r>
        <w:rPr>
          <w:rFonts w:hint="eastAsia" w:ascii="微软雅黑" w:hAnsi="微软雅黑" w:eastAsia="微软雅黑" w:cs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（一）财务审计阶段：20世纪 20—40年代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40" w:firstLineChars="100"/>
        <w:textAlignment w:val="auto"/>
        <w:outlineLvl w:val="2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（二）经营审计和管理审计阶段：20世纪50年代—20世纪末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40" w:firstLineChars="100"/>
        <w:textAlignment w:val="auto"/>
        <w:outlineLvl w:val="2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（三）风险管理审计阶段： 21世纪初至今</w:t>
      </w:r>
      <w:r>
        <w:rPr>
          <w:rFonts w:hint="eastAsia" w:ascii="微软雅黑" w:hAnsi="微软雅黑" w:eastAsia="微软雅黑" w:cs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三、我国内部审计的产生与发展</w:t>
      </w:r>
      <w:r>
        <w:rPr>
          <w:rFonts w:hint="eastAsia" w:ascii="微软雅黑" w:hAnsi="微软雅黑" w:eastAsia="微软雅黑" w:cs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sz w:val="24"/>
          <w:szCs w:val="24"/>
        </w:rPr>
        <w:t>（一）第一阶段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outlineLvl w:val="2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（二）第二阶段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outlineLvl w:val="2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（三）第三阶段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四、</w:t>
      </w:r>
      <w:r>
        <w:rPr>
          <w:rFonts w:hint="eastAsia" w:ascii="微软雅黑" w:hAnsi="微软雅黑" w:eastAsia="微软雅黑" w:cs="微软雅黑"/>
          <w:sz w:val="24"/>
          <w:szCs w:val="24"/>
        </w:rPr>
        <w:t>内部审计概念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79" w:leftChars="228" w:firstLine="0" w:firstLineChars="0"/>
        <w:textAlignment w:val="auto"/>
        <w:outlineLvl w:val="2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（一）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内部审计的定义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二</w:t>
      </w:r>
      <w:r>
        <w:rPr>
          <w:rFonts w:hint="eastAsia" w:ascii="微软雅黑" w:hAnsi="微软雅黑" w:eastAsia="微软雅黑" w:cs="微软雅黑"/>
          <w:sz w:val="24"/>
          <w:szCs w:val="24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内部审计定义的比较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三</w:t>
      </w:r>
      <w:r>
        <w:rPr>
          <w:rFonts w:hint="eastAsia" w:ascii="微软雅黑" w:hAnsi="微软雅黑" w:eastAsia="微软雅黑" w:cs="微软雅黑"/>
          <w:sz w:val="24"/>
          <w:szCs w:val="24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内部审计的内涵与特征</w:t>
      </w:r>
      <w:r>
        <w:rPr>
          <w:rFonts w:hint="eastAsia" w:ascii="微软雅黑" w:hAnsi="微软雅黑" w:eastAsia="微软雅黑" w:cs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sz w:val="24"/>
          <w:szCs w:val="24"/>
        </w:rPr>
        <w:t>☆目的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58" w:leftChars="456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☆内容</w:t>
      </w:r>
      <w:r>
        <w:rPr>
          <w:rFonts w:hint="eastAsia" w:ascii="微软雅黑" w:hAnsi="微软雅黑" w:eastAsia="微软雅黑" w:cs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☆重心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58" w:leftChars="456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☆方法</w:t>
      </w:r>
      <w:r>
        <w:rPr>
          <w:rFonts w:hint="eastAsia" w:ascii="微软雅黑" w:hAnsi="微软雅黑" w:eastAsia="微软雅黑" w:cs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☆职能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960" w:firstLineChars="4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☆内部审计的特征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eastAsia="zh-CN"/>
        </w:rPr>
        <w:t>五、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内部审计基本准则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79" w:leftChars="228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（一）内部审计准则的定义</w:t>
      </w:r>
      <w:r>
        <w:rPr>
          <w:rFonts w:hint="eastAsia" w:ascii="微软雅黑" w:hAnsi="微软雅黑" w:eastAsia="微软雅黑" w:cs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二</w:t>
      </w:r>
      <w:r>
        <w:rPr>
          <w:rFonts w:hint="eastAsia" w:ascii="微软雅黑" w:hAnsi="微软雅黑" w:eastAsia="微软雅黑" w:cs="微软雅黑"/>
          <w:sz w:val="24"/>
          <w:szCs w:val="24"/>
        </w:rPr>
        <w:t>）内部审计准则体系框架的构建历程</w:t>
      </w:r>
      <w:r>
        <w:rPr>
          <w:rFonts w:hint="eastAsia" w:ascii="微软雅黑" w:hAnsi="微软雅黑" w:eastAsia="微软雅黑" w:cs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三</w:t>
      </w:r>
      <w:r>
        <w:rPr>
          <w:rFonts w:hint="eastAsia" w:ascii="微软雅黑" w:hAnsi="微软雅黑" w:eastAsia="微软雅黑" w:cs="微软雅黑"/>
          <w:sz w:val="24"/>
          <w:szCs w:val="24"/>
        </w:rPr>
        <w:t>）新内部审计准则体系框架</w:t>
      </w:r>
      <w:r>
        <w:rPr>
          <w:rFonts w:hint="eastAsia" w:ascii="微软雅黑" w:hAnsi="微软雅黑" w:eastAsia="微软雅黑" w:cs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　　◎第一层次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　　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sz w:val="24"/>
          <w:szCs w:val="24"/>
        </w:rPr>
        <w:t>◎第二层次</w:t>
      </w:r>
      <w:r>
        <w:rPr>
          <w:rFonts w:hint="eastAsia" w:ascii="微软雅黑" w:hAnsi="微软雅黑" w:eastAsia="微软雅黑" w:cs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　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sz w:val="24"/>
          <w:szCs w:val="24"/>
        </w:rPr>
        <w:t>　◎第三层次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960" w:firstLineChars="4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☆内部审计实务指南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960" w:firstLineChars="4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☆《内部审计基本准则》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79" w:leftChars="228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（四）</w:t>
      </w:r>
      <w:r>
        <w:rPr>
          <w:rFonts w:hint="eastAsia" w:ascii="微软雅黑" w:hAnsi="微软雅黑" w:eastAsia="微软雅黑" w:cs="微软雅黑"/>
          <w:sz w:val="24"/>
          <w:szCs w:val="24"/>
        </w:rPr>
        <w:t>内部审计基本准则的作用</w:t>
      </w:r>
      <w:r>
        <w:rPr>
          <w:rFonts w:hint="eastAsia" w:ascii="微软雅黑" w:hAnsi="微软雅黑" w:eastAsia="微软雅黑" w:cs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（五）</w:t>
      </w:r>
      <w:r>
        <w:rPr>
          <w:rFonts w:hint="eastAsia" w:ascii="微软雅黑" w:hAnsi="微软雅黑" w:eastAsia="微软雅黑" w:cs="微软雅黑"/>
          <w:sz w:val="24"/>
          <w:szCs w:val="24"/>
        </w:rPr>
        <w:t>内部审计基本准则适用范围</w:t>
      </w:r>
      <w:r>
        <w:rPr>
          <w:rFonts w:hint="eastAsia" w:ascii="微软雅黑" w:hAnsi="微软雅黑" w:eastAsia="微软雅黑" w:cs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（六）</w:t>
      </w:r>
      <w:r>
        <w:rPr>
          <w:rFonts w:hint="eastAsia" w:ascii="微软雅黑" w:hAnsi="微软雅黑" w:eastAsia="微软雅黑" w:cs="微软雅黑"/>
          <w:sz w:val="24"/>
          <w:szCs w:val="24"/>
        </w:rPr>
        <w:t>内部审计基本流程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718" w:leftChars="342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☆作业准则</w:t>
      </w:r>
      <w:r>
        <w:rPr>
          <w:rFonts w:hint="eastAsia" w:ascii="微软雅黑" w:hAnsi="微软雅黑" w:eastAsia="微软雅黑" w:cs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☆报告准则</w:t>
      </w:r>
      <w:r>
        <w:rPr>
          <w:rFonts w:hint="eastAsia" w:ascii="微软雅黑" w:hAnsi="微软雅黑" w:eastAsia="微软雅黑" w:cs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FF0000"/>
          <w:sz w:val="24"/>
          <w:szCs w:val="24"/>
        </w:rPr>
        <w:t>☆思考题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　　你认为本单位组织内部审计工作中存在哪些问题？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1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第二章节：党的十九大以来中央对审计工作的新部署、新要求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一、牢固树立“四个意识”，始终坚持党对审计工作的集中统一领导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二、提高政治展位、更好履行新时代审计工作的职责和使命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三、坚持改革创新、积极推进各项改革任务落实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四、坚持立身立信，切实加强审计干部队伍建设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五、《中央审计委员会工作规则》解读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1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第三章节：经济责任审计是国有企业管理人员安全履职的重要保障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一、经济责任审计的重要意义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二、国有企业领导人员经济责任审计中、重点关注的方面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79" w:leftChars="228" w:firstLine="0" w:firstLineChars="0"/>
        <w:textAlignment w:val="auto"/>
        <w:outlineLvl w:val="2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（一）企业财务数据的真实性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79" w:leftChars="228" w:firstLine="0" w:firstLineChars="0"/>
        <w:textAlignment w:val="auto"/>
        <w:outlineLvl w:val="2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（二）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国有企业重大时下你个决策的科学合理性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79" w:leftChars="228" w:firstLine="0" w:firstLineChars="0"/>
        <w:textAlignment w:val="auto"/>
        <w:outlineLvl w:val="2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（三）加强国有企业贯彻执行国家战略性结构调整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79" w:leftChars="228" w:firstLine="0" w:firstLineChars="0"/>
        <w:textAlignment w:val="auto"/>
        <w:outlineLvl w:val="2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（四）要关注国有企业改制重组、投资实施过程的规范性、防止国有资产流失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79" w:leftChars="228" w:firstLine="0" w:firstLineChars="0"/>
        <w:textAlignment w:val="auto"/>
        <w:outlineLvl w:val="2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（五）职务消费支出、规范职工薪酬福利管理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79" w:leftChars="228" w:firstLine="0" w:firstLineChars="0"/>
        <w:textAlignment w:val="auto"/>
        <w:outlineLvl w:val="2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（六）公务用车购置以及运行费用、公务接待费用相关的管理制度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三、国有企业领导干部经济责任审计的难点和对策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1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第四章节：国有企业管理人员如何配合好审计人员开展经责审计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一、按时高效地完成清产核资报告和经济责任设计报告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二、报告全面反应企业股权投资事项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三、做好审计相关资料的保存和保密工作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四、严格遵守廉政纪律，努力出具稿子了的审计报告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五、充分发挥审计监督的建设性作用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1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1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第五章节：要把经责审计反馈意见作为完善国企管理的重要法宝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一、紧扣“经济责任”和“权力运行”两大主线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二、股权投资、项目投资、资金管理、资产管理、财务管理、法人治理结构和内控管理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E4813"/>
    <w:rsid w:val="19FE4813"/>
    <w:rsid w:val="59AE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2020-06-01T02:54:00Z</dcterms:created>
  <dc:creator>芬芬经纪-张金金18319010246</dc:creator>
  <cp:lastModifiedBy>百家经纪-郑景涛 13827493403</cp:lastModifiedBy>
  <dcterms:modified xsi:type="dcterms:W3CDTF">2020-06-11T06:30:20Z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