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669E4F93" w:rsidR="00D778CA" w:rsidRDefault="009A7D3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</w:t>
      </w:r>
      <w:r w:rsidR="004243A9">
        <w:rPr>
          <w:rFonts w:ascii="微软雅黑" w:eastAsia="微软雅黑" w:hAnsi="微软雅黑" w:hint="eastAsia"/>
          <w:b/>
          <w:sz w:val="36"/>
          <w:szCs w:val="36"/>
        </w:rPr>
        <w:t>高效</w:t>
      </w:r>
      <w:r>
        <w:rPr>
          <w:rFonts w:ascii="微软雅黑" w:eastAsia="微软雅黑" w:hAnsi="微软雅黑" w:hint="eastAsia"/>
          <w:b/>
          <w:sz w:val="36"/>
          <w:szCs w:val="36"/>
        </w:rPr>
        <w:t>跨部门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与协作</w:t>
      </w:r>
      <w:r w:rsidR="004243A9">
        <w:rPr>
          <w:rFonts w:ascii="微软雅黑" w:eastAsia="微软雅黑" w:hAnsi="微软雅黑" w:hint="eastAsia"/>
          <w:b/>
          <w:sz w:val="36"/>
          <w:szCs w:val="36"/>
        </w:rPr>
        <w:t>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567BFA2D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，由此可见职场</w:t>
      </w:r>
      <w:r w:rsidR="004243A9">
        <w:rPr>
          <w:rFonts w:ascii="微软雅黑" w:eastAsia="微软雅黑" w:hAnsi="微软雅黑" w:hint="eastAsia"/>
          <w:bCs/>
          <w:szCs w:val="21"/>
        </w:rPr>
        <w:t>跨部门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1340D86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具体职场平级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学习掌握部门协作的原则与方法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，进行全面系统的讲述和互动，让你能够快速学以致用，有效提升自己的职场</w:t>
      </w:r>
      <w:r w:rsidR="009A7D36">
        <w:rPr>
          <w:rFonts w:ascii="微软雅黑" w:eastAsia="微软雅黑" w:hAnsi="微软雅黑" w:hint="eastAsia"/>
          <w:bCs/>
          <w:szCs w:val="21"/>
        </w:rPr>
        <w:t>水平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1748B868" w14:textId="3D42CEE9" w:rsidR="00D778CA" w:rsidRPr="00DA49DB" w:rsidRDefault="005A2C6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>
        <w:rPr>
          <w:rFonts w:ascii="微软雅黑" w:eastAsia="微软雅黑" w:hAnsi="微软雅黑" w:hint="eastAsia"/>
          <w:szCs w:val="21"/>
        </w:rPr>
        <w:t>跨部门沟通的四种反馈技巧，提升自己的沟通水平与影响效果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5BD72201" w14:textId="6DB22402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5A2C6D">
        <w:rPr>
          <w:rFonts w:ascii="微软雅黑" w:eastAsia="微软雅黑" w:hAnsi="微软雅黑" w:hint="eastAsia"/>
          <w:szCs w:val="21"/>
        </w:rPr>
        <w:t>掌握具体的正向反馈技巧，有效强化他人的正向行为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6740715A" w14:textId="1A72259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</w:t>
      </w:r>
      <w:r w:rsidR="005A2C6D">
        <w:rPr>
          <w:rFonts w:ascii="微软雅黑" w:eastAsia="微软雅黑" w:hAnsi="微软雅黑" w:hint="eastAsia"/>
          <w:szCs w:val="21"/>
        </w:rPr>
        <w:t>的负向反馈技巧，委婉地给他人提意见，并有效提升自己的说服效果</w:t>
      </w:r>
    </w:p>
    <w:p w14:paraId="14D2341F" w14:textId="064A98B9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有效掌握跨部门协作的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</w:t>
      </w:r>
      <w:r w:rsidR="005A2C6D">
        <w:rPr>
          <w:rFonts w:ascii="微软雅黑" w:eastAsia="微软雅黑" w:hAnsi="微软雅黑" w:hint="eastAsia"/>
          <w:szCs w:val="21"/>
        </w:rPr>
        <w:t>沟通说服技巧</w:t>
      </w:r>
      <w:r w:rsidR="009A7D36">
        <w:rPr>
          <w:rFonts w:ascii="微软雅黑" w:eastAsia="微软雅黑" w:hAnsi="微软雅黑" w:hint="eastAsia"/>
          <w:szCs w:val="21"/>
        </w:rPr>
        <w:t>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72A2BE2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跨部门沟通与协作能力的职场</w:t>
      </w:r>
      <w:r w:rsidR="004E556C">
        <w:rPr>
          <w:rFonts w:ascii="微软雅黑" w:eastAsia="微软雅黑" w:hAnsi="微软雅黑" w:hint="eastAsia"/>
          <w:szCs w:val="21"/>
        </w:rPr>
        <w:t>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BBB0503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5A2C6D">
        <w:rPr>
          <w:rFonts w:ascii="微软雅黑" w:eastAsia="微软雅黑" w:hAnsi="微软雅黑" w:hint="eastAsia"/>
          <w:szCs w:val="21"/>
        </w:rPr>
        <w:t>半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5A2C6D">
        <w:rPr>
          <w:rFonts w:ascii="微软雅黑" w:eastAsia="微软雅黑" w:hAnsi="微软雅黑" w:hint="eastAsia"/>
          <w:szCs w:val="21"/>
        </w:rPr>
        <w:t>3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63AA7F1D" w:rsidR="00894473" w:rsidRPr="00DA49DB" w:rsidRDefault="005A2C6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894473" w:rsidRPr="00DA49DB">
        <w:rPr>
          <w:rFonts w:ascii="微软雅黑" w:eastAsia="微软雅黑" w:hAnsi="微软雅黑" w:hint="eastAsia"/>
          <w:szCs w:val="21"/>
        </w:rPr>
        <w:t>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="00894473"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36E9C31C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0EEDA9F" w14:textId="77777777" w:rsidR="00FA61C1" w:rsidRDefault="00FA61C1">
      <w:pPr>
        <w:spacing w:line="500" w:lineRule="exact"/>
        <w:rPr>
          <w:rFonts w:ascii="微软雅黑" w:eastAsia="微软雅黑" w:hAnsi="微软雅黑" w:hint="eastAsia"/>
          <w:b/>
          <w:sz w:val="24"/>
          <w:szCs w:val="24"/>
        </w:rPr>
      </w:pPr>
    </w:p>
    <w:p w14:paraId="4B5F0B2A" w14:textId="2FD6B538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AF2FD3C" w14:textId="77777777" w:rsidR="00FA61C1" w:rsidRDefault="00FA61C1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 w:hint="eastAsia"/>
          <w:b/>
          <w:sz w:val="24"/>
          <w:szCs w:val="24"/>
        </w:rPr>
      </w:pP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346EDFE7" w14:textId="1B6769C6" w:rsidR="00D778CA" w:rsidRPr="00E7200E" w:rsidRDefault="005A2C6D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有效开展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69518681" w:rsidR="00F26825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77A1E355" w14:textId="3C4D042C" w:rsidR="005A2C6D" w:rsidRDefault="005A2C6D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练就“双核思维”的沟通能力</w:t>
      </w:r>
    </w:p>
    <w:p w14:paraId="71A5D9E8" w14:textId="35B3C7C7" w:rsidR="005A2C6D" w:rsidRPr="00952421" w:rsidRDefault="005A2C6D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明确任务目标的价值和意义（沟通的“黄金圈”法则）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424590D8" w:rsidR="002B110F" w:rsidRPr="002B110F" w:rsidRDefault="00B0593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5A2C6D">
        <w:rPr>
          <w:rFonts w:ascii="微软雅黑" w:eastAsia="微软雅黑" w:hAnsi="微软雅黑" w:hint="eastAsia"/>
          <w:b/>
          <w:sz w:val="24"/>
          <w:szCs w:val="24"/>
        </w:rPr>
        <w:t>协作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5A2C6D">
        <w:rPr>
          <w:rFonts w:ascii="微软雅黑" w:eastAsia="微软雅黑" w:hAnsi="微软雅黑" w:hint="eastAsia"/>
          <w:b/>
          <w:sz w:val="24"/>
          <w:szCs w:val="24"/>
        </w:rPr>
        <w:t>反馈技巧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AA43DD5" w14:textId="295CE2EC" w:rsidR="005A2C6D" w:rsidRDefault="00FA61C1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沟通反馈前提：</w:t>
      </w:r>
      <w:r w:rsidR="005A2C6D">
        <w:rPr>
          <w:rFonts w:ascii="微软雅黑" w:eastAsia="微软雅黑" w:hAnsi="微软雅黑" w:hint="eastAsia"/>
          <w:bCs/>
          <w:szCs w:val="21"/>
        </w:rPr>
        <w:t>有效识别水平部门成员之间矛盾分歧类型</w:t>
      </w:r>
    </w:p>
    <w:p w14:paraId="2D1FF12A" w14:textId="1A811DB3" w:rsidR="005A2C6D" w:rsidRDefault="005A2C6D" w:rsidP="00FA61C1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事件层面公开冲突：良性冲突</w:t>
      </w:r>
    </w:p>
    <w:p w14:paraId="665D1964" w14:textId="7A548036" w:rsidR="005A2C6D" w:rsidRDefault="00FA61C1" w:rsidP="00FA61C1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</w:t>
      </w:r>
      <w:r w:rsidR="005A2C6D">
        <w:rPr>
          <w:rFonts w:ascii="微软雅黑" w:eastAsia="微软雅黑" w:hAnsi="微软雅黑" w:hint="eastAsia"/>
          <w:bCs/>
          <w:szCs w:val="21"/>
        </w:rPr>
        <w:t>层面</w:t>
      </w:r>
      <w:r>
        <w:rPr>
          <w:rFonts w:ascii="微软雅黑" w:eastAsia="微软雅黑" w:hAnsi="微软雅黑" w:hint="eastAsia"/>
          <w:bCs/>
          <w:szCs w:val="21"/>
        </w:rPr>
        <w:t>公开</w:t>
      </w:r>
      <w:r w:rsidR="005A2C6D">
        <w:rPr>
          <w:rFonts w:ascii="微软雅黑" w:eastAsia="微软雅黑" w:hAnsi="微软雅黑" w:hint="eastAsia"/>
          <w:bCs/>
          <w:szCs w:val="21"/>
        </w:rPr>
        <w:t>冲突：人际冲突</w:t>
      </w:r>
    </w:p>
    <w:p w14:paraId="7FE52E82" w14:textId="6F965150" w:rsidR="005A2C6D" w:rsidRDefault="005A2C6D" w:rsidP="00FA61C1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</w:t>
      </w:r>
      <w:r w:rsidR="00FA61C1">
        <w:rPr>
          <w:rFonts w:ascii="微软雅黑" w:eastAsia="微软雅黑" w:hAnsi="微软雅黑" w:hint="eastAsia"/>
          <w:bCs/>
          <w:szCs w:val="21"/>
        </w:rPr>
        <w:t>私下冲突：权衡选择</w:t>
      </w:r>
    </w:p>
    <w:p w14:paraId="74BA5668" w14:textId="38DDFCBE" w:rsidR="00FA61C1" w:rsidRDefault="00FA61C1" w:rsidP="00FA61C1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事件层面私下冲突：管理失效</w:t>
      </w:r>
    </w:p>
    <w:p w14:paraId="13B8ED2A" w14:textId="55A79FA4" w:rsidR="0017400A" w:rsidRPr="00C25F6B" w:rsidRDefault="005A2C6D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反馈技巧一：同频反馈（镜像神经元）</w:t>
      </w:r>
    </w:p>
    <w:p w14:paraId="3C695687" w14:textId="0C066A82" w:rsidR="00DA49DB" w:rsidRPr="00C25F6B" w:rsidRDefault="005A2C6D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模仿对方的肢体语言</w:t>
      </w:r>
    </w:p>
    <w:p w14:paraId="21CD92F3" w14:textId="04744570" w:rsidR="00DA49DB" w:rsidRPr="00C25F6B" w:rsidRDefault="005A2C6D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模仿对方的表达方式</w:t>
      </w:r>
    </w:p>
    <w:p w14:paraId="130D7026" w14:textId="1A7C6BC7" w:rsidR="00DA49DB" w:rsidRPr="00C25F6B" w:rsidRDefault="005A2C6D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重复对方所说的语言信息</w:t>
      </w:r>
    </w:p>
    <w:p w14:paraId="386F1F3A" w14:textId="3770D261" w:rsidR="0017400A" w:rsidRPr="00C25F6B" w:rsidRDefault="005A2C6D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反馈技巧二：</w:t>
      </w:r>
      <w:r w:rsidR="00FA61C1">
        <w:rPr>
          <w:rFonts w:ascii="微软雅黑" w:eastAsia="微软雅黑" w:hAnsi="微软雅黑" w:hint="eastAsia"/>
          <w:bCs/>
          <w:szCs w:val="21"/>
        </w:rPr>
        <w:t>同义转述</w:t>
      </w:r>
    </w:p>
    <w:p w14:paraId="1A0DCC0A" w14:textId="7145EEBE" w:rsidR="0017400A" w:rsidRPr="00C25F6B" w:rsidRDefault="00FA61C1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反馈技巧三：情绪反馈</w:t>
      </w:r>
    </w:p>
    <w:p w14:paraId="28C5E762" w14:textId="7590AFEF" w:rsidR="00DA49DB" w:rsidRPr="00C25F6B" w:rsidRDefault="00FA61C1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学会对对方的情绪状态进行命名（察言观色）</w:t>
      </w:r>
    </w:p>
    <w:p w14:paraId="4AD668A9" w14:textId="6AC7315D" w:rsidR="00DA49DB" w:rsidRPr="00C25F6B" w:rsidRDefault="00FA61C1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学会对对方的情绪和行为进行区分</w:t>
      </w:r>
    </w:p>
    <w:p w14:paraId="565B7524" w14:textId="2B957E4B" w:rsidR="0038542E" w:rsidRPr="00C25F6B" w:rsidRDefault="00FA61C1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反馈技巧四：意义形塑</w:t>
      </w:r>
    </w:p>
    <w:p w14:paraId="04EEC03E" w14:textId="65AF21EB" w:rsidR="00DA49DB" w:rsidRPr="00C25F6B" w:rsidRDefault="00FA61C1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正向意义形塑：二级反馈（影响强化对方的正向行为）</w:t>
      </w:r>
    </w:p>
    <w:p w14:paraId="2849D8F7" w14:textId="55436948" w:rsidR="00DA49DB" w:rsidRPr="00C25F6B" w:rsidRDefault="00FA61C1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负向意义形塑：B</w:t>
      </w:r>
      <w:r>
        <w:rPr>
          <w:rFonts w:ascii="微软雅黑" w:eastAsia="微软雅黑" w:hAnsi="微软雅黑"/>
          <w:bCs/>
          <w:szCs w:val="21"/>
        </w:rPr>
        <w:t>IC</w:t>
      </w:r>
      <w:r>
        <w:rPr>
          <w:rFonts w:ascii="微软雅黑" w:eastAsia="微软雅黑" w:hAnsi="微软雅黑" w:hint="eastAsia"/>
          <w:bCs/>
          <w:szCs w:val="21"/>
        </w:rPr>
        <w:t>法则（给他人提出希望改进的意见）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06BAE949" w14:textId="77777777" w:rsidR="0038542E" w:rsidRPr="00FA61C1" w:rsidRDefault="0038542E" w:rsidP="00FA61C1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64A6E68C" w14:textId="516BCE50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</w:t>
      </w:r>
      <w:r w:rsidR="00FA61C1">
        <w:rPr>
          <w:rFonts w:ascii="微软雅黑" w:eastAsia="微软雅黑" w:hAnsi="微软雅黑" w:hint="eastAsia"/>
          <w:b/>
          <w:sz w:val="24"/>
          <w:szCs w:val="24"/>
        </w:rPr>
        <w:t>沟通说服技巧</w:t>
      </w:r>
    </w:p>
    <w:bookmarkEnd w:id="0"/>
    <w:p w14:paraId="17EBC9C7" w14:textId="402D432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7D1807">
        <w:rPr>
          <w:rFonts w:ascii="微软雅黑" w:eastAsia="微软雅黑" w:hAnsi="微软雅黑" w:hint="eastAsia"/>
          <w:bCs/>
          <w:szCs w:val="21"/>
        </w:rPr>
        <w:lastRenderedPageBreak/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BB9A" w14:textId="77777777" w:rsidR="007F7C88" w:rsidRDefault="007F7C88" w:rsidP="00E860F8">
      <w:r>
        <w:separator/>
      </w:r>
    </w:p>
  </w:endnote>
  <w:endnote w:type="continuationSeparator" w:id="0">
    <w:p w14:paraId="401C5416" w14:textId="77777777" w:rsidR="007F7C88" w:rsidRDefault="007F7C88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2B40" w14:textId="77777777" w:rsidR="007F7C88" w:rsidRDefault="007F7C88" w:rsidP="00E860F8">
      <w:r>
        <w:separator/>
      </w:r>
    </w:p>
  </w:footnote>
  <w:footnote w:type="continuationSeparator" w:id="0">
    <w:p w14:paraId="1561C212" w14:textId="77777777" w:rsidR="007F7C88" w:rsidRDefault="007F7C88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7104714"/>
    <w:multiLevelType w:val="hybridMultilevel"/>
    <w:tmpl w:val="0E28810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38434956">
    <w:abstractNumId w:val="34"/>
  </w:num>
  <w:num w:numId="2" w16cid:durableId="800420047">
    <w:abstractNumId w:val="8"/>
  </w:num>
  <w:num w:numId="3" w16cid:durableId="1568497072">
    <w:abstractNumId w:val="36"/>
  </w:num>
  <w:num w:numId="4" w16cid:durableId="1627347345">
    <w:abstractNumId w:val="31"/>
  </w:num>
  <w:num w:numId="5" w16cid:durableId="519318972">
    <w:abstractNumId w:val="21"/>
  </w:num>
  <w:num w:numId="6" w16cid:durableId="299117305">
    <w:abstractNumId w:val="25"/>
  </w:num>
  <w:num w:numId="7" w16cid:durableId="433550985">
    <w:abstractNumId w:val="9"/>
  </w:num>
  <w:num w:numId="8" w16cid:durableId="1054155069">
    <w:abstractNumId w:val="3"/>
  </w:num>
  <w:num w:numId="9" w16cid:durableId="1926189704">
    <w:abstractNumId w:val="23"/>
  </w:num>
  <w:num w:numId="10" w16cid:durableId="338234323">
    <w:abstractNumId w:val="5"/>
  </w:num>
  <w:num w:numId="11" w16cid:durableId="188882974">
    <w:abstractNumId w:val="12"/>
  </w:num>
  <w:num w:numId="12" w16cid:durableId="265355643">
    <w:abstractNumId w:val="30"/>
  </w:num>
  <w:num w:numId="13" w16cid:durableId="1344864811">
    <w:abstractNumId w:val="20"/>
  </w:num>
  <w:num w:numId="14" w16cid:durableId="1236472554">
    <w:abstractNumId w:val="35"/>
  </w:num>
  <w:num w:numId="15" w16cid:durableId="1211452030">
    <w:abstractNumId w:val="6"/>
  </w:num>
  <w:num w:numId="16" w16cid:durableId="472986104">
    <w:abstractNumId w:val="7"/>
  </w:num>
  <w:num w:numId="17" w16cid:durableId="76951745">
    <w:abstractNumId w:val="22"/>
  </w:num>
  <w:num w:numId="18" w16cid:durableId="396906185">
    <w:abstractNumId w:val="26"/>
  </w:num>
  <w:num w:numId="19" w16cid:durableId="2061711196">
    <w:abstractNumId w:val="4"/>
  </w:num>
  <w:num w:numId="20" w16cid:durableId="1841845286">
    <w:abstractNumId w:val="37"/>
  </w:num>
  <w:num w:numId="21" w16cid:durableId="1560557426">
    <w:abstractNumId w:val="15"/>
  </w:num>
  <w:num w:numId="22" w16cid:durableId="1960917189">
    <w:abstractNumId w:val="27"/>
  </w:num>
  <w:num w:numId="23" w16cid:durableId="31007439">
    <w:abstractNumId w:val="32"/>
  </w:num>
  <w:num w:numId="24" w16cid:durableId="2015256852">
    <w:abstractNumId w:val="24"/>
  </w:num>
  <w:num w:numId="25" w16cid:durableId="1763722930">
    <w:abstractNumId w:val="40"/>
  </w:num>
  <w:num w:numId="26" w16cid:durableId="181478549">
    <w:abstractNumId w:val="28"/>
  </w:num>
  <w:num w:numId="27" w16cid:durableId="1051609575">
    <w:abstractNumId w:val="33"/>
  </w:num>
  <w:num w:numId="28" w16cid:durableId="1048803319">
    <w:abstractNumId w:val="38"/>
  </w:num>
  <w:num w:numId="29" w16cid:durableId="987517664">
    <w:abstractNumId w:val="39"/>
  </w:num>
  <w:num w:numId="30" w16cid:durableId="1611627776">
    <w:abstractNumId w:val="17"/>
  </w:num>
  <w:num w:numId="31" w16cid:durableId="821043801">
    <w:abstractNumId w:val="19"/>
  </w:num>
  <w:num w:numId="32" w16cid:durableId="2019113637">
    <w:abstractNumId w:val="29"/>
  </w:num>
  <w:num w:numId="33" w16cid:durableId="550385078">
    <w:abstractNumId w:val="1"/>
  </w:num>
  <w:num w:numId="34" w16cid:durableId="1425418803">
    <w:abstractNumId w:val="16"/>
  </w:num>
  <w:num w:numId="35" w16cid:durableId="124547828">
    <w:abstractNumId w:val="2"/>
  </w:num>
  <w:num w:numId="36" w16cid:durableId="1832258795">
    <w:abstractNumId w:val="0"/>
  </w:num>
  <w:num w:numId="37" w16cid:durableId="1455640726">
    <w:abstractNumId w:val="14"/>
  </w:num>
  <w:num w:numId="38" w16cid:durableId="513497020">
    <w:abstractNumId w:val="10"/>
  </w:num>
  <w:num w:numId="39" w16cid:durableId="14157060">
    <w:abstractNumId w:val="13"/>
  </w:num>
  <w:num w:numId="40" w16cid:durableId="145168492">
    <w:abstractNumId w:val="11"/>
  </w:num>
  <w:num w:numId="41" w16cid:durableId="19440670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3197"/>
    <w:rsid w:val="003F452E"/>
    <w:rsid w:val="004243A9"/>
    <w:rsid w:val="0045439D"/>
    <w:rsid w:val="00464BA2"/>
    <w:rsid w:val="00477A1F"/>
    <w:rsid w:val="004A190C"/>
    <w:rsid w:val="004D0E9A"/>
    <w:rsid w:val="004D1460"/>
    <w:rsid w:val="004E556C"/>
    <w:rsid w:val="005A2C6D"/>
    <w:rsid w:val="005B7B76"/>
    <w:rsid w:val="005D4A95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1807"/>
    <w:rsid w:val="007D7460"/>
    <w:rsid w:val="007F7C88"/>
    <w:rsid w:val="00802FDB"/>
    <w:rsid w:val="0086364C"/>
    <w:rsid w:val="0086738C"/>
    <w:rsid w:val="00894473"/>
    <w:rsid w:val="008A5F11"/>
    <w:rsid w:val="008C2750"/>
    <w:rsid w:val="008D29D4"/>
    <w:rsid w:val="008D698F"/>
    <w:rsid w:val="008E4977"/>
    <w:rsid w:val="008E7DD2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C00610"/>
    <w:rsid w:val="00C25F6B"/>
    <w:rsid w:val="00C33946"/>
    <w:rsid w:val="00C357B7"/>
    <w:rsid w:val="00C552FE"/>
    <w:rsid w:val="00C64FD7"/>
    <w:rsid w:val="00C84136"/>
    <w:rsid w:val="00C851DE"/>
    <w:rsid w:val="00CC7EB4"/>
    <w:rsid w:val="00CD38AB"/>
    <w:rsid w:val="00D228A6"/>
    <w:rsid w:val="00D36D7B"/>
    <w:rsid w:val="00D53C19"/>
    <w:rsid w:val="00D778CA"/>
    <w:rsid w:val="00D90A8F"/>
    <w:rsid w:val="00DA49DB"/>
    <w:rsid w:val="00DA6492"/>
    <w:rsid w:val="00DB13B5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A61C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3</cp:revision>
  <dcterms:created xsi:type="dcterms:W3CDTF">2022-10-19T09:26:00Z</dcterms:created>
  <dcterms:modified xsi:type="dcterms:W3CDTF">2022-10-19T09:42:00Z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