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微软雅黑" w:hAnsi="微软雅黑" w:eastAsia="微软雅黑"/>
          <w:b/>
          <w:sz w:val="36"/>
          <w:szCs w:val="36"/>
        </w:rPr>
      </w:pPr>
      <w:r>
        <w:rPr>
          <w:rFonts w:hint="eastAsia" w:ascii="微软雅黑" w:hAnsi="微软雅黑" w:eastAsia="微软雅黑"/>
          <w:b/>
          <w:sz w:val="36"/>
          <w:szCs w:val="36"/>
        </w:rPr>
        <w:t>管理者语言沟通艺术与问题思考决策能力提升</w:t>
      </w:r>
    </w:p>
    <w:p>
      <w:pPr>
        <w:spacing w:line="500" w:lineRule="exact"/>
        <w:jc w:val="center"/>
        <w:rPr>
          <w:rFonts w:ascii="微软雅黑" w:hAnsi="微软雅黑" w:eastAsia="微软雅黑"/>
          <w:b/>
          <w:sz w:val="36"/>
          <w:szCs w:val="36"/>
        </w:rPr>
      </w:pPr>
    </w:p>
    <w:p>
      <w:pPr>
        <w:spacing w:line="500" w:lineRule="exact"/>
        <w:rPr>
          <w:rFonts w:ascii="微软雅黑" w:hAnsi="微软雅黑" w:eastAsia="微软雅黑"/>
          <w:b/>
          <w:bCs/>
          <w:sz w:val="24"/>
          <w:szCs w:val="24"/>
        </w:rPr>
      </w:pPr>
      <w:r>
        <w:rPr>
          <w:rFonts w:hint="eastAsia" w:ascii="微软雅黑" w:hAnsi="微软雅黑" w:eastAsia="微软雅黑"/>
          <w:sz w:val="24"/>
          <w:szCs w:val="24"/>
        </w:rPr>
        <w:t xml:space="preserve"> </w:t>
      </w:r>
      <w:r>
        <w:rPr>
          <w:rFonts w:ascii="微软雅黑" w:hAnsi="微软雅黑" w:eastAsia="微软雅黑"/>
          <w:sz w:val="24"/>
          <w:szCs w:val="24"/>
        </w:rPr>
        <w:t xml:space="preserve">                                               </w:t>
      </w:r>
      <w:r>
        <w:rPr>
          <w:rFonts w:hint="eastAsia" w:ascii="微软雅黑" w:hAnsi="微软雅黑" w:eastAsia="微软雅黑"/>
          <w:b/>
          <w:bCs/>
          <w:sz w:val="24"/>
          <w:szCs w:val="24"/>
        </w:rPr>
        <w:t>授课老师——卫小奎</w:t>
      </w: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【课程背景】</w:t>
      </w:r>
    </w:p>
    <w:p>
      <w:pPr>
        <w:spacing w:line="500" w:lineRule="exact"/>
        <w:ind w:firstLine="420"/>
        <w:rPr>
          <w:rFonts w:ascii="微软雅黑" w:hAnsi="微软雅黑" w:eastAsia="微软雅黑"/>
          <w:sz w:val="24"/>
          <w:szCs w:val="24"/>
        </w:rPr>
      </w:pPr>
      <w:r>
        <w:rPr>
          <w:rFonts w:hint="eastAsia" w:ascii="微软雅黑" w:hAnsi="微软雅黑" w:eastAsia="微软雅黑"/>
          <w:sz w:val="24"/>
          <w:szCs w:val="24"/>
        </w:rPr>
        <w:t>作为新时代背景下的管理者，应该非常清楚地知道，管理工作除了制度化、流程化、标准化的方法应用之外，还要面对团队成员的管理激励和各种复杂事件的思考决策。特别是在95后、00后逐步占据职场中坚的多变时代，带领团队成员共同成长和解决复杂问题的判断决策能力成为每个管理者的必备能力。</w:t>
      </w:r>
    </w:p>
    <w:p>
      <w:pPr>
        <w:spacing w:line="500" w:lineRule="exact"/>
        <w:ind w:firstLine="420"/>
        <w:rPr>
          <w:rFonts w:ascii="微软雅黑" w:hAnsi="微软雅黑" w:eastAsia="微软雅黑"/>
          <w:sz w:val="24"/>
          <w:szCs w:val="24"/>
        </w:rPr>
      </w:pPr>
      <w:r>
        <w:rPr>
          <w:rFonts w:hint="eastAsia" w:ascii="微软雅黑" w:hAnsi="微软雅黑" w:eastAsia="微软雅黑"/>
          <w:sz w:val="24"/>
          <w:szCs w:val="24"/>
        </w:rPr>
        <w:t>本次课程以后现代管理心理学和组织行为学为基础，围绕正确的管理沟通反馈技巧，正向和负向激励的沟通方法要点，以及有效提升自我思维决策能力三个方面展开，全面提升管理者的团队管理能力和思维格局。</w:t>
      </w:r>
    </w:p>
    <w:p>
      <w:pPr>
        <w:spacing w:line="500" w:lineRule="exact"/>
        <w:ind w:firstLine="420"/>
        <w:rPr>
          <w:rFonts w:ascii="微软雅黑" w:hAnsi="微软雅黑" w:eastAsia="微软雅黑"/>
          <w:sz w:val="24"/>
          <w:szCs w:val="24"/>
        </w:rPr>
      </w:pP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【课程收益】</w:t>
      </w:r>
    </w:p>
    <w:p>
      <w:pPr>
        <w:spacing w:line="360" w:lineRule="auto"/>
        <w:rPr>
          <w:rFonts w:ascii="微软雅黑" w:hAnsi="微软雅黑" w:eastAsia="微软雅黑" w:cs="Arial"/>
          <w:color w:val="111111"/>
          <w:sz w:val="24"/>
        </w:rPr>
      </w:pPr>
      <w:r>
        <w:rPr>
          <w:rFonts w:hint="eastAsia" w:ascii="微软雅黑" w:hAnsi="微软雅黑" w:eastAsia="微软雅黑" w:cs="Arial"/>
          <w:color w:val="111111"/>
          <w:sz w:val="24"/>
        </w:rPr>
        <w:t>正确理解管理沟通的最终目的</w:t>
      </w:r>
    </w:p>
    <w:p>
      <w:pPr>
        <w:spacing w:line="360" w:lineRule="auto"/>
        <w:rPr>
          <w:rFonts w:ascii="微软雅黑" w:hAnsi="微软雅黑" w:eastAsia="微软雅黑" w:cs="Arial"/>
          <w:color w:val="111111"/>
          <w:sz w:val="24"/>
        </w:rPr>
      </w:pPr>
      <w:r>
        <w:rPr>
          <w:rFonts w:hint="eastAsia" w:ascii="微软雅黑" w:hAnsi="微软雅黑" w:eastAsia="微软雅黑" w:cs="Arial"/>
          <w:color w:val="111111"/>
          <w:sz w:val="24"/>
        </w:rPr>
        <w:t>应对不同类型下属的差异化沟通技巧</w:t>
      </w:r>
    </w:p>
    <w:p>
      <w:pPr>
        <w:spacing w:line="360" w:lineRule="auto"/>
        <w:rPr>
          <w:rFonts w:hint="eastAsia" w:ascii="微软雅黑" w:hAnsi="微软雅黑" w:eastAsia="微软雅黑" w:cs="Arial"/>
          <w:color w:val="111111"/>
          <w:sz w:val="24"/>
        </w:rPr>
      </w:pPr>
      <w:r>
        <w:rPr>
          <w:rFonts w:hint="eastAsia" w:ascii="微软雅黑" w:hAnsi="微软雅黑" w:eastAsia="微软雅黑" w:cs="Arial"/>
          <w:color w:val="111111"/>
          <w:sz w:val="24"/>
        </w:rPr>
        <w:t>应对团队成员之间不同矛盾的策略与技巧</w:t>
      </w:r>
    </w:p>
    <w:p>
      <w:pPr>
        <w:spacing w:line="360" w:lineRule="auto"/>
        <w:rPr>
          <w:rFonts w:hint="eastAsia" w:ascii="微软雅黑" w:hAnsi="微软雅黑" w:eastAsia="微软雅黑" w:cs="Arial"/>
          <w:color w:val="111111"/>
          <w:sz w:val="24"/>
        </w:rPr>
      </w:pPr>
      <w:r>
        <w:rPr>
          <w:rFonts w:hint="eastAsia" w:ascii="微软雅黑" w:hAnsi="微软雅黑" w:eastAsia="微软雅黑" w:cs="Arial"/>
          <w:color w:val="111111"/>
          <w:sz w:val="24"/>
        </w:rPr>
        <w:t>有效进行反馈的四种沟通艺术</w:t>
      </w:r>
    </w:p>
    <w:p>
      <w:pPr>
        <w:spacing w:line="360" w:lineRule="auto"/>
        <w:rPr>
          <w:rFonts w:ascii="微软雅黑" w:hAnsi="微软雅黑" w:eastAsia="微软雅黑" w:cs="Arial"/>
          <w:color w:val="111111"/>
          <w:sz w:val="24"/>
        </w:rPr>
      </w:pPr>
      <w:r>
        <w:rPr>
          <w:rFonts w:hint="eastAsia" w:ascii="微软雅黑" w:hAnsi="微软雅黑" w:eastAsia="微软雅黑" w:cs="Arial"/>
          <w:color w:val="111111"/>
          <w:sz w:val="24"/>
        </w:rPr>
        <w:t>针对下属的正向和负向反馈的技巧性训练（</w:t>
      </w:r>
      <w:r>
        <w:rPr>
          <w:rFonts w:hint="eastAsia" w:ascii="微软雅黑" w:hAnsi="微软雅黑" w:eastAsia="微软雅黑" w:cs="Arial"/>
          <w:b/>
          <w:bCs/>
          <w:color w:val="111111"/>
          <w:sz w:val="24"/>
        </w:rPr>
        <w:t>二级反馈和B</w:t>
      </w:r>
      <w:r>
        <w:rPr>
          <w:rFonts w:ascii="微软雅黑" w:hAnsi="微软雅黑" w:eastAsia="微软雅黑" w:cs="Arial"/>
          <w:b/>
          <w:bCs/>
          <w:color w:val="111111"/>
          <w:sz w:val="24"/>
        </w:rPr>
        <w:t>IC</w:t>
      </w:r>
      <w:r>
        <w:rPr>
          <w:rFonts w:hint="eastAsia" w:ascii="微软雅黑" w:hAnsi="微软雅黑" w:eastAsia="微软雅黑" w:cs="Arial"/>
          <w:b/>
          <w:bCs/>
          <w:color w:val="111111"/>
          <w:sz w:val="24"/>
        </w:rPr>
        <w:t>法则</w:t>
      </w:r>
      <w:r>
        <w:rPr>
          <w:rFonts w:hint="eastAsia" w:ascii="微软雅黑" w:hAnsi="微软雅黑" w:eastAsia="微软雅黑" w:cs="Arial"/>
          <w:color w:val="111111"/>
          <w:sz w:val="24"/>
        </w:rPr>
        <w:t>）</w:t>
      </w:r>
    </w:p>
    <w:p>
      <w:pPr>
        <w:spacing w:line="360" w:lineRule="auto"/>
        <w:rPr>
          <w:rFonts w:ascii="微软雅黑" w:hAnsi="微软雅黑" w:eastAsia="微软雅黑" w:cs="Arial"/>
          <w:color w:val="111111"/>
          <w:sz w:val="24"/>
        </w:rPr>
      </w:pPr>
      <w:r>
        <w:rPr>
          <w:rFonts w:hint="eastAsia" w:ascii="微软雅黑" w:hAnsi="微软雅黑" w:eastAsia="微软雅黑" w:cs="Arial"/>
          <w:color w:val="111111"/>
          <w:sz w:val="24"/>
        </w:rPr>
        <w:t>有效提升管理者在遇到工作问题的思考层级与深度</w:t>
      </w:r>
    </w:p>
    <w:p>
      <w:pPr>
        <w:spacing w:line="360" w:lineRule="auto"/>
        <w:rPr>
          <w:rFonts w:ascii="微软雅黑" w:hAnsi="微软雅黑" w:eastAsia="微软雅黑" w:cs="Arial"/>
          <w:color w:val="111111"/>
          <w:sz w:val="24"/>
        </w:rPr>
      </w:pPr>
      <w:r>
        <w:rPr>
          <w:rFonts w:hint="eastAsia" w:ascii="微软雅黑" w:hAnsi="微软雅黑" w:eastAsia="微软雅黑" w:cs="Arial"/>
          <w:color w:val="111111"/>
          <w:sz w:val="24"/>
        </w:rPr>
        <w:t>在系统格局下提升自己有效决策能力的方法与技巧</w:t>
      </w:r>
    </w:p>
    <w:p>
      <w:pPr>
        <w:spacing w:line="500" w:lineRule="exact"/>
        <w:ind w:left="660" w:leftChars="200" w:hanging="240" w:hangingChars="100"/>
        <w:rPr>
          <w:rFonts w:ascii="微软雅黑" w:hAnsi="微软雅黑" w:eastAsia="微软雅黑"/>
          <w:sz w:val="24"/>
          <w:szCs w:val="24"/>
        </w:rPr>
      </w:pPr>
    </w:p>
    <w:p>
      <w:pPr>
        <w:spacing w:line="500" w:lineRule="exact"/>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b/>
          <w:sz w:val="24"/>
          <w:szCs w:val="24"/>
        </w:rPr>
        <w:t>课程对象】</w:t>
      </w:r>
    </w:p>
    <w:p>
      <w:pPr>
        <w:spacing w:line="50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企业各层级管理者及各职能部门负责人</w:t>
      </w:r>
    </w:p>
    <w:p>
      <w:pPr>
        <w:spacing w:line="500" w:lineRule="exact"/>
        <w:rPr>
          <w:rFonts w:ascii="微软雅黑" w:hAnsi="微软雅黑" w:eastAsia="微软雅黑"/>
          <w:sz w:val="24"/>
          <w:szCs w:val="24"/>
        </w:rPr>
      </w:pPr>
      <w:r>
        <w:rPr>
          <w:rFonts w:hint="eastAsia" w:ascii="微软雅黑" w:hAnsi="微软雅黑" w:eastAsia="微软雅黑"/>
          <w:b/>
          <w:sz w:val="24"/>
          <w:szCs w:val="24"/>
        </w:rPr>
        <w:t>【课程时长】</w:t>
      </w:r>
      <w:r>
        <w:rPr>
          <w:rFonts w:hint="eastAsia" w:ascii="微软雅黑" w:hAnsi="微软雅黑" w:eastAsia="微软雅黑"/>
          <w:sz w:val="24"/>
          <w:szCs w:val="24"/>
        </w:rPr>
        <w:t>0.5天（</w:t>
      </w:r>
      <w:bookmarkStart w:id="0" w:name="_GoBack"/>
      <w:r>
        <w:rPr>
          <w:rFonts w:hint="eastAsia" w:ascii="微软雅黑" w:hAnsi="微软雅黑" w:eastAsia="微软雅黑"/>
          <w:sz w:val="24"/>
          <w:szCs w:val="24"/>
        </w:rPr>
        <w:t>3</w:t>
      </w:r>
      <w:bookmarkEnd w:id="0"/>
      <w:r>
        <w:rPr>
          <w:rFonts w:hint="eastAsia" w:ascii="微软雅黑" w:hAnsi="微软雅黑" w:eastAsia="微软雅黑"/>
          <w:sz w:val="24"/>
          <w:szCs w:val="24"/>
        </w:rPr>
        <w:t>小时）</w:t>
      </w:r>
    </w:p>
    <w:p>
      <w:pPr>
        <w:spacing w:line="500" w:lineRule="exact"/>
        <w:ind w:left="660" w:leftChars="200" w:hanging="240" w:hangingChars="100"/>
        <w:rPr>
          <w:rFonts w:ascii="微软雅黑" w:hAnsi="微软雅黑" w:eastAsia="微软雅黑"/>
          <w:sz w:val="24"/>
          <w:szCs w:val="24"/>
        </w:rPr>
      </w:pPr>
    </w:p>
    <w:p>
      <w:pPr>
        <w:spacing w:line="500" w:lineRule="exact"/>
        <w:rPr>
          <w:rFonts w:hint="eastAsia" w:ascii="微软雅黑" w:hAnsi="微软雅黑" w:eastAsia="微软雅黑"/>
          <w:b/>
          <w:sz w:val="24"/>
          <w:szCs w:val="24"/>
        </w:rPr>
      </w:pPr>
      <w:r>
        <w:rPr>
          <w:rFonts w:hint="eastAsia" w:ascii="微软雅黑" w:hAnsi="微软雅黑" w:eastAsia="微软雅黑"/>
          <w:b/>
          <w:sz w:val="24"/>
          <w:szCs w:val="24"/>
        </w:rPr>
        <w:t>【课程大纲】</w:t>
      </w:r>
    </w:p>
    <w:p>
      <w:pPr>
        <w:spacing w:line="500" w:lineRule="exact"/>
        <w:rPr>
          <w:rFonts w:ascii="微软雅黑" w:hAnsi="微软雅黑" w:eastAsia="微软雅黑"/>
          <w:b/>
          <w:sz w:val="24"/>
          <w:szCs w:val="24"/>
        </w:rPr>
      </w:pPr>
      <w:r>
        <w:rPr>
          <w:rFonts w:hint="eastAsia" w:ascii="微软雅黑" w:hAnsi="微软雅黑" w:eastAsia="微软雅黑"/>
          <w:b/>
          <w:sz w:val="24"/>
          <w:szCs w:val="24"/>
        </w:rPr>
        <w:t>第一部分：管理沟通的目的与有效前提</w:t>
      </w:r>
    </w:p>
    <w:p>
      <w:pPr>
        <w:spacing w:line="360" w:lineRule="auto"/>
        <w:rPr>
          <w:rFonts w:ascii="微软雅黑" w:hAnsi="微软雅黑" w:eastAsia="微软雅黑"/>
          <w:sz w:val="24"/>
        </w:rPr>
      </w:pPr>
      <w:r>
        <w:rPr>
          <w:rFonts w:hint="eastAsia" w:ascii="微软雅黑" w:hAnsi="微软雅黑" w:eastAsia="微软雅黑"/>
          <w:sz w:val="24"/>
        </w:rPr>
        <w:t>1.管理沟通的目的式什么</w:t>
      </w:r>
    </w:p>
    <w:p>
      <w:pPr>
        <w:widowControl/>
        <w:numPr>
          <w:ilvl w:val="0"/>
          <w:numId w:val="1"/>
        </w:numPr>
        <w:spacing w:line="360" w:lineRule="auto"/>
        <w:rPr>
          <w:rFonts w:ascii="微软雅黑" w:hAnsi="微软雅黑" w:eastAsia="微软雅黑"/>
          <w:sz w:val="24"/>
        </w:rPr>
      </w:pPr>
      <w:r>
        <w:rPr>
          <w:rFonts w:hint="eastAsia" w:ascii="微软雅黑" w:hAnsi="微软雅黑" w:eastAsia="微软雅黑"/>
          <w:sz w:val="24"/>
        </w:rPr>
        <w:t>传递信息，说明事情</w:t>
      </w:r>
    </w:p>
    <w:p>
      <w:pPr>
        <w:widowControl/>
        <w:numPr>
          <w:ilvl w:val="0"/>
          <w:numId w:val="1"/>
        </w:numPr>
        <w:spacing w:line="360" w:lineRule="auto"/>
        <w:rPr>
          <w:rFonts w:ascii="微软雅黑" w:hAnsi="微软雅黑" w:eastAsia="微软雅黑"/>
          <w:sz w:val="24"/>
        </w:rPr>
      </w:pPr>
      <w:r>
        <w:rPr>
          <w:rFonts w:hint="eastAsia" w:ascii="微软雅黑" w:hAnsi="微软雅黑" w:eastAsia="微软雅黑"/>
          <w:sz w:val="24"/>
        </w:rPr>
        <w:t>表达情感，获得认同</w:t>
      </w:r>
    </w:p>
    <w:p>
      <w:pPr>
        <w:widowControl/>
        <w:numPr>
          <w:ilvl w:val="0"/>
          <w:numId w:val="1"/>
        </w:numPr>
        <w:spacing w:line="360" w:lineRule="auto"/>
        <w:rPr>
          <w:rFonts w:ascii="微软雅黑" w:hAnsi="微软雅黑" w:eastAsia="微软雅黑"/>
          <w:sz w:val="24"/>
        </w:rPr>
      </w:pPr>
      <w:r>
        <w:rPr>
          <w:rFonts w:hint="eastAsia" w:ascii="微软雅黑" w:hAnsi="微软雅黑" w:eastAsia="微软雅黑"/>
          <w:sz w:val="24"/>
        </w:rPr>
        <w:t>建立关系，赢得支持</w:t>
      </w:r>
    </w:p>
    <w:p>
      <w:pPr>
        <w:widowControl/>
        <w:numPr>
          <w:ilvl w:val="0"/>
          <w:numId w:val="1"/>
        </w:numPr>
        <w:spacing w:line="360" w:lineRule="auto"/>
        <w:rPr>
          <w:rFonts w:ascii="微软雅黑" w:hAnsi="微软雅黑" w:eastAsia="微软雅黑"/>
          <w:sz w:val="24"/>
        </w:rPr>
      </w:pPr>
      <w:r>
        <w:rPr>
          <w:rFonts w:hint="eastAsia" w:ascii="微软雅黑" w:hAnsi="微软雅黑" w:eastAsia="微软雅黑"/>
          <w:sz w:val="24"/>
        </w:rPr>
        <w:t>达成目的，解决问题</w:t>
      </w:r>
    </w:p>
    <w:p>
      <w:pPr>
        <w:widowControl/>
        <w:numPr>
          <w:ilvl w:val="0"/>
          <w:numId w:val="1"/>
        </w:numPr>
        <w:spacing w:line="360" w:lineRule="auto"/>
        <w:rPr>
          <w:rFonts w:ascii="微软雅黑" w:hAnsi="微软雅黑" w:eastAsia="微软雅黑"/>
          <w:sz w:val="24"/>
        </w:rPr>
      </w:pPr>
      <w:r>
        <w:rPr>
          <w:rFonts w:hint="eastAsia" w:ascii="微软雅黑" w:hAnsi="微软雅黑" w:eastAsia="微软雅黑"/>
          <w:sz w:val="24"/>
        </w:rPr>
        <w:t>情境模拟，如何快速赢得他人好感</w:t>
      </w:r>
    </w:p>
    <w:p>
      <w:pPr>
        <w:spacing w:line="360" w:lineRule="auto"/>
        <w:rPr>
          <w:rFonts w:ascii="微软雅黑" w:hAnsi="微软雅黑" w:eastAsia="微软雅黑"/>
          <w:sz w:val="24"/>
        </w:rPr>
      </w:pPr>
      <w:r>
        <w:rPr>
          <w:rFonts w:hint="eastAsia" w:ascii="微软雅黑" w:hAnsi="微软雅黑" w:eastAsia="微软雅黑"/>
          <w:sz w:val="24"/>
        </w:rPr>
        <w:t>2. 进行有效沟通的前提背景</w:t>
      </w:r>
    </w:p>
    <w:p>
      <w:pPr>
        <w:widowControl/>
        <w:numPr>
          <w:ilvl w:val="0"/>
          <w:numId w:val="2"/>
        </w:numPr>
        <w:spacing w:line="360" w:lineRule="auto"/>
        <w:rPr>
          <w:rFonts w:ascii="微软雅黑" w:hAnsi="微软雅黑" w:eastAsia="微软雅黑"/>
          <w:sz w:val="24"/>
        </w:rPr>
      </w:pPr>
      <w:r>
        <w:rPr>
          <w:rFonts w:hint="eastAsia" w:ascii="微软雅黑" w:hAnsi="微软雅黑" w:eastAsia="微软雅黑"/>
          <w:sz w:val="24"/>
        </w:rPr>
        <w:t>团队成员在工作中遇到困难的具体反应模式（责任阶梯）</w:t>
      </w:r>
    </w:p>
    <w:p>
      <w:pPr>
        <w:widowControl/>
        <w:numPr>
          <w:ilvl w:val="0"/>
          <w:numId w:val="2"/>
        </w:numPr>
        <w:spacing w:line="360" w:lineRule="auto"/>
        <w:rPr>
          <w:rFonts w:ascii="微软雅黑" w:hAnsi="微软雅黑" w:eastAsia="微软雅黑"/>
          <w:sz w:val="24"/>
        </w:rPr>
      </w:pPr>
      <w:r>
        <w:rPr>
          <w:rFonts w:hint="eastAsia" w:ascii="微软雅黑" w:hAnsi="微软雅黑" w:eastAsia="微软雅黑"/>
          <w:sz w:val="24"/>
        </w:rPr>
        <w:t>团队成员之间矛盾冲突的四种类型及相应的化解方法（四象限法则）</w:t>
      </w:r>
    </w:p>
    <w:p>
      <w:pPr>
        <w:widowControl/>
        <w:numPr>
          <w:ilvl w:val="0"/>
          <w:numId w:val="2"/>
        </w:numPr>
        <w:spacing w:line="360" w:lineRule="auto"/>
        <w:rPr>
          <w:rFonts w:ascii="微软雅黑" w:hAnsi="微软雅黑" w:eastAsia="微软雅黑"/>
          <w:sz w:val="24"/>
        </w:rPr>
      </w:pPr>
      <w:r>
        <w:rPr>
          <w:rFonts w:hint="eastAsia" w:ascii="微软雅黑" w:hAnsi="微软雅黑" w:eastAsia="微软雅黑"/>
          <w:sz w:val="24"/>
        </w:rPr>
        <w:t>下属在工作中犯错的情况下，进行有效批评的策略与技巧（加藤坐标）</w:t>
      </w:r>
    </w:p>
    <w:p>
      <w:pPr>
        <w:widowControl/>
        <w:spacing w:line="360" w:lineRule="auto"/>
        <w:ind w:left="420"/>
        <w:rPr>
          <w:rFonts w:ascii="微软雅黑" w:hAnsi="微软雅黑" w:eastAsia="微软雅黑"/>
          <w:sz w:val="24"/>
        </w:rPr>
      </w:pPr>
    </w:p>
    <w:p>
      <w:pPr>
        <w:shd w:val="clear" w:color="auto" w:fill="FFFFFF"/>
        <w:tabs>
          <w:tab w:val="left" w:pos="851"/>
        </w:tabs>
        <w:spacing w:line="360" w:lineRule="auto"/>
        <w:jc w:val="left"/>
        <w:rPr>
          <w:rFonts w:ascii="微软雅黑" w:hAnsi="微软雅黑" w:eastAsia="微软雅黑" w:cs="宋体"/>
          <w:b/>
          <w:sz w:val="24"/>
        </w:rPr>
      </w:pPr>
      <w:r>
        <w:rPr>
          <w:rFonts w:hint="eastAsia" w:ascii="微软雅黑" w:hAnsi="微软雅黑" w:eastAsia="微软雅黑"/>
          <w:sz w:val="24"/>
          <w:szCs w:val="24"/>
        </w:rPr>
        <w:t xml:space="preserve"> </w:t>
      </w:r>
      <w:r>
        <w:rPr>
          <w:rFonts w:ascii="微软雅黑" w:hAnsi="微软雅黑" w:eastAsia="微软雅黑"/>
          <w:b/>
          <w:sz w:val="24"/>
        </w:rPr>
        <w:t>第</w:t>
      </w:r>
      <w:r>
        <w:rPr>
          <w:rFonts w:hint="eastAsia" w:ascii="微软雅黑" w:hAnsi="微软雅黑" w:eastAsia="微软雅黑"/>
          <w:b/>
          <w:sz w:val="24"/>
        </w:rPr>
        <w:t>二部分</w:t>
      </w:r>
      <w:r>
        <w:rPr>
          <w:rFonts w:ascii="微软雅黑" w:hAnsi="微软雅黑" w:eastAsia="微软雅黑"/>
          <w:b/>
          <w:sz w:val="24"/>
        </w:rPr>
        <w:t>：</w:t>
      </w:r>
      <w:r>
        <w:rPr>
          <w:rFonts w:hint="eastAsia" w:ascii="微软雅黑" w:hAnsi="微软雅黑" w:eastAsia="微软雅黑"/>
          <w:b/>
          <w:sz w:val="24"/>
        </w:rPr>
        <w:t>管理者语言沟通艺术的反馈技巧训练</w:t>
      </w:r>
    </w:p>
    <w:p>
      <w:pPr>
        <w:pStyle w:val="8"/>
        <w:numPr>
          <w:ilvl w:val="0"/>
          <w:numId w:val="3"/>
        </w:numPr>
        <w:spacing w:line="360" w:lineRule="auto"/>
        <w:ind w:firstLineChars="0"/>
        <w:rPr>
          <w:rFonts w:ascii="微软雅黑" w:hAnsi="微软雅黑" w:eastAsia="微软雅黑"/>
          <w:sz w:val="24"/>
        </w:rPr>
      </w:pPr>
      <w:r>
        <w:rPr>
          <w:rFonts w:hint="eastAsia" w:ascii="微软雅黑" w:hAnsi="微软雅黑" w:eastAsia="微软雅黑"/>
          <w:sz w:val="24"/>
        </w:rPr>
        <w:t>反馈技巧一：同频反馈（镜像神经元）</w:t>
      </w:r>
    </w:p>
    <w:p>
      <w:pPr>
        <w:pStyle w:val="8"/>
        <w:numPr>
          <w:ilvl w:val="0"/>
          <w:numId w:val="4"/>
        </w:numPr>
        <w:spacing w:line="360" w:lineRule="auto"/>
        <w:ind w:firstLineChars="0"/>
        <w:rPr>
          <w:rFonts w:ascii="微软雅黑" w:hAnsi="微软雅黑" w:eastAsia="微软雅黑"/>
          <w:sz w:val="24"/>
        </w:rPr>
      </w:pPr>
      <w:r>
        <w:rPr>
          <w:rFonts w:hint="eastAsia" w:ascii="微软雅黑" w:hAnsi="微软雅黑" w:eastAsia="微软雅黑"/>
          <w:sz w:val="24"/>
        </w:rPr>
        <w:t>模仿对方的肢体语言</w:t>
      </w:r>
    </w:p>
    <w:p>
      <w:pPr>
        <w:pStyle w:val="8"/>
        <w:numPr>
          <w:ilvl w:val="0"/>
          <w:numId w:val="4"/>
        </w:numPr>
        <w:spacing w:line="360" w:lineRule="auto"/>
        <w:ind w:firstLineChars="0"/>
        <w:rPr>
          <w:rFonts w:ascii="微软雅黑" w:hAnsi="微软雅黑" w:eastAsia="微软雅黑"/>
          <w:sz w:val="24"/>
        </w:rPr>
      </w:pPr>
      <w:r>
        <w:rPr>
          <w:rFonts w:hint="eastAsia" w:ascii="微软雅黑" w:hAnsi="微软雅黑" w:eastAsia="微软雅黑"/>
          <w:sz w:val="24"/>
        </w:rPr>
        <w:t>模仿对方的语言表达方式</w:t>
      </w:r>
    </w:p>
    <w:p>
      <w:pPr>
        <w:pStyle w:val="8"/>
        <w:numPr>
          <w:ilvl w:val="0"/>
          <w:numId w:val="4"/>
        </w:numPr>
        <w:spacing w:line="360" w:lineRule="auto"/>
        <w:ind w:firstLineChars="0"/>
        <w:rPr>
          <w:rFonts w:hint="eastAsia" w:ascii="微软雅黑" w:hAnsi="微软雅黑" w:eastAsia="微软雅黑"/>
          <w:sz w:val="24"/>
        </w:rPr>
      </w:pPr>
      <w:r>
        <w:rPr>
          <w:rFonts w:hint="eastAsia" w:ascii="微软雅黑" w:hAnsi="微软雅黑" w:eastAsia="微软雅黑"/>
          <w:sz w:val="24"/>
        </w:rPr>
        <w:t>重复对方说过的话</w:t>
      </w:r>
    </w:p>
    <w:p>
      <w:pPr>
        <w:pStyle w:val="8"/>
        <w:numPr>
          <w:ilvl w:val="0"/>
          <w:numId w:val="3"/>
        </w:numPr>
        <w:spacing w:line="360" w:lineRule="auto"/>
        <w:ind w:firstLineChars="0"/>
        <w:rPr>
          <w:rFonts w:ascii="微软雅黑" w:hAnsi="微软雅黑" w:eastAsia="微软雅黑"/>
          <w:sz w:val="24"/>
        </w:rPr>
      </w:pPr>
      <w:r>
        <w:rPr>
          <w:rFonts w:hint="eastAsia" w:ascii="微软雅黑" w:hAnsi="微软雅黑" w:eastAsia="微软雅黑"/>
          <w:sz w:val="24"/>
        </w:rPr>
        <w:t>反馈技巧二：同义转述</w:t>
      </w:r>
    </w:p>
    <w:p>
      <w:pPr>
        <w:pStyle w:val="8"/>
        <w:numPr>
          <w:ilvl w:val="0"/>
          <w:numId w:val="3"/>
        </w:numPr>
        <w:spacing w:line="360" w:lineRule="auto"/>
        <w:ind w:firstLineChars="0"/>
        <w:rPr>
          <w:rFonts w:ascii="微软雅黑" w:hAnsi="微软雅黑" w:eastAsia="微软雅黑"/>
          <w:sz w:val="24"/>
        </w:rPr>
      </w:pPr>
      <w:r>
        <w:rPr>
          <w:rFonts w:hint="eastAsia" w:ascii="微软雅黑" w:hAnsi="微软雅黑" w:eastAsia="微软雅黑"/>
          <w:sz w:val="24"/>
        </w:rPr>
        <w:t>反馈技巧三：反馈情绪</w:t>
      </w:r>
    </w:p>
    <w:p>
      <w:pPr>
        <w:pStyle w:val="8"/>
        <w:numPr>
          <w:ilvl w:val="0"/>
          <w:numId w:val="5"/>
        </w:numPr>
        <w:spacing w:line="360" w:lineRule="auto"/>
        <w:ind w:firstLineChars="0"/>
        <w:rPr>
          <w:rFonts w:ascii="微软雅黑" w:hAnsi="微软雅黑" w:eastAsia="微软雅黑"/>
          <w:sz w:val="24"/>
        </w:rPr>
      </w:pPr>
      <w:r>
        <w:rPr>
          <w:rFonts w:hint="eastAsia" w:ascii="微软雅黑" w:hAnsi="微软雅黑" w:eastAsia="微软雅黑"/>
          <w:sz w:val="24"/>
        </w:rPr>
        <w:t>学会表达情绪语言</w:t>
      </w:r>
    </w:p>
    <w:p>
      <w:pPr>
        <w:pStyle w:val="8"/>
        <w:numPr>
          <w:ilvl w:val="0"/>
          <w:numId w:val="5"/>
        </w:numPr>
        <w:spacing w:line="360" w:lineRule="auto"/>
        <w:ind w:firstLineChars="0"/>
        <w:rPr>
          <w:rFonts w:hint="eastAsia" w:ascii="微软雅黑" w:hAnsi="微软雅黑" w:eastAsia="微软雅黑"/>
          <w:sz w:val="24"/>
        </w:rPr>
      </w:pPr>
      <w:r>
        <w:rPr>
          <w:rFonts w:hint="eastAsia" w:ascii="微软雅黑" w:hAnsi="微软雅黑" w:eastAsia="微软雅黑"/>
          <w:sz w:val="24"/>
        </w:rPr>
        <w:t>学会对行为和情绪进行区分</w:t>
      </w:r>
    </w:p>
    <w:p>
      <w:pPr>
        <w:pStyle w:val="8"/>
        <w:numPr>
          <w:ilvl w:val="0"/>
          <w:numId w:val="3"/>
        </w:numPr>
        <w:spacing w:line="360" w:lineRule="auto"/>
        <w:ind w:firstLineChars="0"/>
        <w:rPr>
          <w:rFonts w:ascii="微软雅黑" w:hAnsi="微软雅黑" w:eastAsia="微软雅黑"/>
          <w:sz w:val="24"/>
        </w:rPr>
      </w:pPr>
      <w:r>
        <w:rPr>
          <w:rFonts w:hint="eastAsia" w:ascii="微软雅黑" w:hAnsi="微软雅黑" w:eastAsia="微软雅黑"/>
          <w:sz w:val="24"/>
        </w:rPr>
        <w:t>反馈技巧四：意义形塑</w:t>
      </w:r>
    </w:p>
    <w:p>
      <w:pPr>
        <w:pStyle w:val="8"/>
        <w:numPr>
          <w:ilvl w:val="0"/>
          <w:numId w:val="6"/>
        </w:numPr>
        <w:spacing w:line="360" w:lineRule="auto"/>
        <w:ind w:firstLineChars="0"/>
        <w:rPr>
          <w:rFonts w:ascii="微软雅黑" w:hAnsi="微软雅黑" w:eastAsia="微软雅黑"/>
          <w:sz w:val="24"/>
        </w:rPr>
      </w:pPr>
      <w:r>
        <w:rPr>
          <w:rFonts w:hint="eastAsia" w:ascii="微软雅黑" w:hAnsi="微软雅黑" w:eastAsia="微软雅黑"/>
          <w:sz w:val="24"/>
        </w:rPr>
        <w:t>正向行为形塑技巧：二级反馈</w:t>
      </w:r>
    </w:p>
    <w:p>
      <w:pPr>
        <w:pStyle w:val="8"/>
        <w:numPr>
          <w:ilvl w:val="0"/>
          <w:numId w:val="6"/>
        </w:numPr>
        <w:spacing w:line="360" w:lineRule="auto"/>
        <w:ind w:firstLineChars="0"/>
        <w:rPr>
          <w:rFonts w:hint="eastAsia" w:ascii="微软雅黑" w:hAnsi="微软雅黑" w:eastAsia="微软雅黑"/>
          <w:sz w:val="24"/>
        </w:rPr>
      </w:pPr>
      <w:r>
        <w:rPr>
          <w:rFonts w:hint="eastAsia" w:ascii="微软雅黑" w:hAnsi="微软雅黑" w:eastAsia="微软雅黑"/>
          <w:sz w:val="24"/>
        </w:rPr>
        <w:t>负向行为形塑技巧：B</w:t>
      </w:r>
      <w:r>
        <w:rPr>
          <w:rFonts w:ascii="微软雅黑" w:hAnsi="微软雅黑" w:eastAsia="微软雅黑"/>
          <w:sz w:val="24"/>
        </w:rPr>
        <w:t>IC</w:t>
      </w:r>
      <w:r>
        <w:rPr>
          <w:rFonts w:hint="eastAsia" w:ascii="微软雅黑" w:hAnsi="微软雅黑" w:eastAsia="微软雅黑"/>
          <w:sz w:val="24"/>
        </w:rPr>
        <w:t>反馈法</w:t>
      </w:r>
    </w:p>
    <w:p>
      <w:pPr>
        <w:shd w:val="clear" w:color="auto" w:fill="FFFFFF"/>
        <w:tabs>
          <w:tab w:val="left" w:pos="851"/>
        </w:tabs>
        <w:spacing w:line="360" w:lineRule="auto"/>
        <w:jc w:val="left"/>
        <w:rPr>
          <w:rFonts w:ascii="微软雅黑" w:hAnsi="微软雅黑" w:eastAsia="微软雅黑"/>
          <w:b/>
          <w:sz w:val="24"/>
        </w:rPr>
      </w:pPr>
      <w:r>
        <w:rPr>
          <w:rFonts w:hint="eastAsia" w:ascii="微软雅黑" w:hAnsi="微软雅黑" w:eastAsia="微软雅黑"/>
          <w:b/>
          <w:sz w:val="24"/>
        </w:rPr>
        <w:t>第三部分：管理者高效思考与决策能力提升</w:t>
      </w:r>
    </w:p>
    <w:p>
      <w:pPr>
        <w:pStyle w:val="8"/>
        <w:widowControl/>
        <w:numPr>
          <w:ilvl w:val="0"/>
          <w:numId w:val="7"/>
        </w:numPr>
        <w:spacing w:line="360" w:lineRule="auto"/>
        <w:ind w:firstLineChars="0"/>
        <w:rPr>
          <w:rFonts w:ascii="微软雅黑" w:hAnsi="微软雅黑" w:eastAsia="微软雅黑"/>
          <w:sz w:val="24"/>
        </w:rPr>
      </w:pPr>
      <w:r>
        <w:rPr>
          <w:rFonts w:hint="eastAsia" w:ascii="微软雅黑" w:hAnsi="微软雅黑" w:eastAsia="微软雅黑"/>
          <w:sz w:val="24"/>
        </w:rPr>
        <w:t>管理工作中，对于思考的正确理解</w:t>
      </w:r>
    </w:p>
    <w:p>
      <w:pPr>
        <w:pStyle w:val="8"/>
        <w:widowControl/>
        <w:numPr>
          <w:ilvl w:val="0"/>
          <w:numId w:val="8"/>
        </w:numPr>
        <w:spacing w:line="500" w:lineRule="exact"/>
        <w:ind w:firstLineChars="0"/>
        <w:rPr>
          <w:rFonts w:ascii="微软雅黑" w:hAnsi="微软雅黑" w:eastAsia="微软雅黑"/>
          <w:sz w:val="24"/>
          <w:szCs w:val="24"/>
        </w:rPr>
      </w:pPr>
      <w:r>
        <w:rPr>
          <w:rFonts w:hint="eastAsia" w:ascii="微软雅黑" w:hAnsi="微软雅黑" w:eastAsia="微软雅黑"/>
          <w:sz w:val="24"/>
          <w:szCs w:val="24"/>
        </w:rPr>
        <w:t>思考的本质是什么</w:t>
      </w:r>
    </w:p>
    <w:p>
      <w:pPr>
        <w:pStyle w:val="8"/>
        <w:widowControl/>
        <w:numPr>
          <w:ilvl w:val="0"/>
          <w:numId w:val="8"/>
        </w:numPr>
        <w:spacing w:line="500" w:lineRule="exact"/>
        <w:ind w:firstLineChars="0"/>
        <w:rPr>
          <w:rFonts w:ascii="微软雅黑" w:hAnsi="微软雅黑" w:eastAsia="微软雅黑"/>
          <w:sz w:val="24"/>
          <w:szCs w:val="24"/>
        </w:rPr>
      </w:pPr>
      <w:r>
        <w:rPr>
          <w:rFonts w:hint="eastAsia" w:ascii="微软雅黑" w:hAnsi="微软雅黑" w:eastAsia="微软雅黑"/>
          <w:sz w:val="24"/>
          <w:szCs w:val="24"/>
        </w:rPr>
        <w:t>有效思考的四大要素</w:t>
      </w:r>
    </w:p>
    <w:p>
      <w:pPr>
        <w:pStyle w:val="8"/>
        <w:widowControl/>
        <w:numPr>
          <w:ilvl w:val="0"/>
          <w:numId w:val="8"/>
        </w:numPr>
        <w:spacing w:line="500" w:lineRule="exact"/>
        <w:ind w:firstLineChars="0"/>
        <w:rPr>
          <w:rFonts w:ascii="微软雅黑" w:hAnsi="微软雅黑" w:eastAsia="微软雅黑"/>
          <w:sz w:val="24"/>
          <w:szCs w:val="24"/>
        </w:rPr>
      </w:pPr>
      <w:r>
        <w:rPr>
          <w:rFonts w:hint="eastAsia" w:ascii="微软雅黑" w:hAnsi="微软雅黑" w:eastAsia="微软雅黑"/>
          <w:sz w:val="24"/>
          <w:szCs w:val="24"/>
        </w:rPr>
        <w:t>有效思考的三个层级</w:t>
      </w:r>
    </w:p>
    <w:p>
      <w:pPr>
        <w:pStyle w:val="8"/>
        <w:widowControl/>
        <w:numPr>
          <w:ilvl w:val="0"/>
          <w:numId w:val="8"/>
        </w:numPr>
        <w:spacing w:line="500" w:lineRule="exact"/>
        <w:ind w:firstLineChars="0"/>
        <w:rPr>
          <w:rFonts w:hint="eastAsia" w:ascii="微软雅黑" w:hAnsi="微软雅黑" w:eastAsia="微软雅黑"/>
          <w:sz w:val="24"/>
          <w:szCs w:val="24"/>
        </w:rPr>
      </w:pPr>
      <w:r>
        <w:rPr>
          <w:rFonts w:hint="eastAsia" w:ascii="微软雅黑" w:hAnsi="微软雅黑" w:eastAsia="微软雅黑"/>
          <w:sz w:val="24"/>
          <w:szCs w:val="24"/>
        </w:rPr>
        <w:t>案例分析：工作中遇到困难和挑战时该如何进行思考与反思？</w:t>
      </w:r>
    </w:p>
    <w:p>
      <w:pPr>
        <w:pStyle w:val="8"/>
        <w:widowControl/>
        <w:numPr>
          <w:ilvl w:val="0"/>
          <w:numId w:val="7"/>
        </w:numPr>
        <w:spacing w:line="360" w:lineRule="auto"/>
        <w:ind w:firstLineChars="0"/>
        <w:rPr>
          <w:rFonts w:ascii="微软雅黑" w:hAnsi="微软雅黑" w:eastAsia="微软雅黑"/>
          <w:sz w:val="24"/>
        </w:rPr>
      </w:pPr>
      <w:r>
        <w:rPr>
          <w:rFonts w:hint="eastAsia" w:ascii="微软雅黑" w:hAnsi="微软雅黑" w:eastAsia="微软雅黑"/>
          <w:sz w:val="24"/>
        </w:rPr>
        <w:t>管理者系统格局下进行有效决策的方法与技巧</w:t>
      </w:r>
    </w:p>
    <w:p>
      <w:pPr>
        <w:pStyle w:val="8"/>
        <w:widowControl/>
        <w:numPr>
          <w:ilvl w:val="0"/>
          <w:numId w:val="9"/>
        </w:numPr>
        <w:spacing w:line="360" w:lineRule="auto"/>
        <w:ind w:firstLineChars="0"/>
        <w:rPr>
          <w:rFonts w:ascii="微软雅黑" w:hAnsi="微软雅黑" w:eastAsia="微软雅黑"/>
          <w:sz w:val="24"/>
        </w:rPr>
      </w:pPr>
      <w:r>
        <w:rPr>
          <w:rFonts w:hint="eastAsia" w:ascii="微软雅黑" w:hAnsi="微软雅黑" w:eastAsia="微软雅黑"/>
          <w:sz w:val="24"/>
        </w:rPr>
        <w:t>案例讨论：你觉得哪个管理者更称职？（三个石匠的故事）</w:t>
      </w:r>
    </w:p>
    <w:p>
      <w:pPr>
        <w:pStyle w:val="8"/>
        <w:widowControl/>
        <w:numPr>
          <w:ilvl w:val="0"/>
          <w:numId w:val="9"/>
        </w:numPr>
        <w:spacing w:line="360" w:lineRule="auto"/>
        <w:ind w:firstLineChars="0"/>
        <w:rPr>
          <w:rFonts w:ascii="微软雅黑" w:hAnsi="微软雅黑" w:eastAsia="微软雅黑"/>
          <w:sz w:val="24"/>
        </w:rPr>
      </w:pPr>
      <w:r>
        <w:rPr>
          <w:rFonts w:hint="eastAsia" w:ascii="微软雅黑" w:hAnsi="微软雅黑" w:eastAsia="微软雅黑"/>
          <w:sz w:val="24"/>
        </w:rPr>
        <w:t>系统的四个类型以及各自的特点</w:t>
      </w:r>
    </w:p>
    <w:p>
      <w:pPr>
        <w:pStyle w:val="8"/>
        <w:widowControl/>
        <w:numPr>
          <w:ilvl w:val="0"/>
          <w:numId w:val="9"/>
        </w:numPr>
        <w:spacing w:line="360" w:lineRule="auto"/>
        <w:ind w:firstLineChars="0"/>
        <w:rPr>
          <w:rFonts w:ascii="微软雅黑" w:hAnsi="微软雅黑" w:eastAsia="微软雅黑"/>
          <w:sz w:val="24"/>
        </w:rPr>
      </w:pPr>
      <w:r>
        <w:rPr>
          <w:rFonts w:hint="eastAsia" w:ascii="微软雅黑" w:hAnsi="微软雅黑" w:eastAsia="微软雅黑"/>
          <w:sz w:val="24"/>
        </w:rPr>
        <w:t>系统格局下进行有效决策的四个要点</w:t>
      </w:r>
    </w:p>
    <w:p>
      <w:pPr>
        <w:pStyle w:val="8"/>
        <w:widowControl/>
        <w:numPr>
          <w:ilvl w:val="0"/>
          <w:numId w:val="9"/>
        </w:numPr>
        <w:spacing w:line="360" w:lineRule="auto"/>
        <w:ind w:firstLineChars="0"/>
        <w:rPr>
          <w:rFonts w:ascii="微软雅黑" w:hAnsi="微软雅黑" w:eastAsia="微软雅黑"/>
          <w:sz w:val="24"/>
        </w:rPr>
      </w:pPr>
      <w:r>
        <w:rPr>
          <w:rFonts w:hint="eastAsia" w:ascii="微软雅黑" w:hAnsi="微软雅黑" w:eastAsia="微软雅黑"/>
          <w:sz w:val="24"/>
        </w:rPr>
        <w:t>管理者进行高效决策的三个层级</w:t>
      </w:r>
    </w:p>
    <w:p>
      <w:pPr>
        <w:pStyle w:val="8"/>
        <w:widowControl/>
        <w:numPr>
          <w:ilvl w:val="0"/>
          <w:numId w:val="9"/>
        </w:numPr>
        <w:spacing w:line="360" w:lineRule="auto"/>
        <w:ind w:firstLineChars="0"/>
        <w:rPr>
          <w:rFonts w:ascii="微软雅黑" w:hAnsi="微软雅黑" w:eastAsia="微软雅黑"/>
          <w:sz w:val="24"/>
        </w:rPr>
      </w:pPr>
      <w:r>
        <w:rPr>
          <w:rFonts w:hint="eastAsia" w:ascii="微软雅黑" w:hAnsi="微软雅黑" w:eastAsia="微软雅黑"/>
          <w:sz w:val="24"/>
        </w:rPr>
        <w:t>决定V</w:t>
      </w:r>
      <w:r>
        <w:rPr>
          <w:rFonts w:ascii="微软雅黑" w:hAnsi="微软雅黑" w:eastAsia="微软雅黑"/>
          <w:sz w:val="24"/>
        </w:rPr>
        <w:t>S</w:t>
      </w:r>
      <w:r>
        <w:rPr>
          <w:rFonts w:hint="eastAsia" w:ascii="微软雅黑" w:hAnsi="微软雅黑" w:eastAsia="微软雅黑"/>
          <w:sz w:val="24"/>
        </w:rPr>
        <w:t>决策</w:t>
      </w:r>
    </w:p>
    <w:p>
      <w:pPr>
        <w:pStyle w:val="8"/>
        <w:widowControl/>
        <w:numPr>
          <w:ilvl w:val="0"/>
          <w:numId w:val="9"/>
        </w:numPr>
        <w:spacing w:line="360" w:lineRule="auto"/>
        <w:ind w:firstLineChars="0"/>
        <w:rPr>
          <w:rFonts w:ascii="微软雅黑" w:hAnsi="微软雅黑" w:eastAsia="微软雅黑"/>
          <w:sz w:val="24"/>
        </w:rPr>
      </w:pPr>
      <w:r>
        <w:rPr>
          <w:rFonts w:hint="eastAsia" w:ascii="微软雅黑" w:hAnsi="微软雅黑" w:eastAsia="微软雅黑"/>
          <w:sz w:val="24"/>
        </w:rPr>
        <w:t>案例讨论：面对这样的情境，管理者该如何做出一个高效的决策。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72616"/>
    <w:multiLevelType w:val="multilevel"/>
    <w:tmpl w:val="02372616"/>
    <w:lvl w:ilvl="0" w:tentative="0">
      <w:start w:val="1"/>
      <w:numFmt w:val="bullet"/>
      <w:lvlText w:val=""/>
      <w:lvlJc w:val="left"/>
      <w:pPr>
        <w:ind w:left="1160" w:hanging="440"/>
      </w:pPr>
      <w:rPr>
        <w:rFonts w:hint="default" w:ascii="Wingdings" w:hAnsi="Wingdings"/>
      </w:rPr>
    </w:lvl>
    <w:lvl w:ilvl="1" w:tentative="0">
      <w:start w:val="1"/>
      <w:numFmt w:val="bullet"/>
      <w:lvlText w:val=""/>
      <w:lvlJc w:val="left"/>
      <w:pPr>
        <w:ind w:left="1600" w:hanging="440"/>
      </w:pPr>
      <w:rPr>
        <w:rFonts w:hint="default" w:ascii="Wingdings" w:hAnsi="Wingdings"/>
      </w:rPr>
    </w:lvl>
    <w:lvl w:ilvl="2" w:tentative="0">
      <w:start w:val="1"/>
      <w:numFmt w:val="bullet"/>
      <w:lvlText w:val=""/>
      <w:lvlJc w:val="left"/>
      <w:pPr>
        <w:ind w:left="2040" w:hanging="440"/>
      </w:pPr>
      <w:rPr>
        <w:rFonts w:hint="default" w:ascii="Wingdings" w:hAnsi="Wingdings"/>
      </w:rPr>
    </w:lvl>
    <w:lvl w:ilvl="3" w:tentative="0">
      <w:start w:val="1"/>
      <w:numFmt w:val="bullet"/>
      <w:lvlText w:val=""/>
      <w:lvlJc w:val="left"/>
      <w:pPr>
        <w:ind w:left="2480" w:hanging="440"/>
      </w:pPr>
      <w:rPr>
        <w:rFonts w:hint="default" w:ascii="Wingdings" w:hAnsi="Wingdings"/>
      </w:rPr>
    </w:lvl>
    <w:lvl w:ilvl="4" w:tentative="0">
      <w:start w:val="1"/>
      <w:numFmt w:val="bullet"/>
      <w:lvlText w:val=""/>
      <w:lvlJc w:val="left"/>
      <w:pPr>
        <w:ind w:left="2920" w:hanging="440"/>
      </w:pPr>
      <w:rPr>
        <w:rFonts w:hint="default" w:ascii="Wingdings" w:hAnsi="Wingdings"/>
      </w:rPr>
    </w:lvl>
    <w:lvl w:ilvl="5" w:tentative="0">
      <w:start w:val="1"/>
      <w:numFmt w:val="bullet"/>
      <w:lvlText w:val=""/>
      <w:lvlJc w:val="left"/>
      <w:pPr>
        <w:ind w:left="3360" w:hanging="440"/>
      </w:pPr>
      <w:rPr>
        <w:rFonts w:hint="default" w:ascii="Wingdings" w:hAnsi="Wingdings"/>
      </w:rPr>
    </w:lvl>
    <w:lvl w:ilvl="6" w:tentative="0">
      <w:start w:val="1"/>
      <w:numFmt w:val="bullet"/>
      <w:lvlText w:val=""/>
      <w:lvlJc w:val="left"/>
      <w:pPr>
        <w:ind w:left="3800" w:hanging="440"/>
      </w:pPr>
      <w:rPr>
        <w:rFonts w:hint="default" w:ascii="Wingdings" w:hAnsi="Wingdings"/>
      </w:rPr>
    </w:lvl>
    <w:lvl w:ilvl="7" w:tentative="0">
      <w:start w:val="1"/>
      <w:numFmt w:val="bullet"/>
      <w:lvlText w:val=""/>
      <w:lvlJc w:val="left"/>
      <w:pPr>
        <w:ind w:left="4240" w:hanging="440"/>
      </w:pPr>
      <w:rPr>
        <w:rFonts w:hint="default" w:ascii="Wingdings" w:hAnsi="Wingdings"/>
      </w:rPr>
    </w:lvl>
    <w:lvl w:ilvl="8" w:tentative="0">
      <w:start w:val="1"/>
      <w:numFmt w:val="bullet"/>
      <w:lvlText w:val=""/>
      <w:lvlJc w:val="left"/>
      <w:pPr>
        <w:ind w:left="4680" w:hanging="440"/>
      </w:pPr>
      <w:rPr>
        <w:rFonts w:hint="default" w:ascii="Wingdings" w:hAnsi="Wingdings"/>
      </w:rPr>
    </w:lvl>
  </w:abstractNum>
  <w:abstractNum w:abstractNumId="1">
    <w:nsid w:val="11726B29"/>
    <w:multiLevelType w:val="multilevel"/>
    <w:tmpl w:val="11726B2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EF3CC7"/>
    <w:multiLevelType w:val="multilevel"/>
    <w:tmpl w:val="1FEF3CC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2E0D614E"/>
    <w:multiLevelType w:val="multilevel"/>
    <w:tmpl w:val="2E0D614E"/>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A0F1437"/>
    <w:multiLevelType w:val="multilevel"/>
    <w:tmpl w:val="3A0F143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430310C7"/>
    <w:multiLevelType w:val="multilevel"/>
    <w:tmpl w:val="430310C7"/>
    <w:lvl w:ilvl="0" w:tentative="0">
      <w:start w:val="1"/>
      <w:numFmt w:val="bullet"/>
      <w:lvlText w:val=""/>
      <w:lvlJc w:val="left"/>
      <w:pPr>
        <w:ind w:left="1160" w:hanging="440"/>
      </w:pPr>
      <w:rPr>
        <w:rFonts w:hint="default" w:ascii="Wingdings" w:hAnsi="Wingdings"/>
      </w:rPr>
    </w:lvl>
    <w:lvl w:ilvl="1" w:tentative="0">
      <w:start w:val="1"/>
      <w:numFmt w:val="bullet"/>
      <w:lvlText w:val=""/>
      <w:lvlJc w:val="left"/>
      <w:pPr>
        <w:ind w:left="1600" w:hanging="440"/>
      </w:pPr>
      <w:rPr>
        <w:rFonts w:hint="default" w:ascii="Wingdings" w:hAnsi="Wingdings"/>
      </w:rPr>
    </w:lvl>
    <w:lvl w:ilvl="2" w:tentative="0">
      <w:start w:val="1"/>
      <w:numFmt w:val="bullet"/>
      <w:lvlText w:val=""/>
      <w:lvlJc w:val="left"/>
      <w:pPr>
        <w:ind w:left="2040" w:hanging="440"/>
      </w:pPr>
      <w:rPr>
        <w:rFonts w:hint="default" w:ascii="Wingdings" w:hAnsi="Wingdings"/>
      </w:rPr>
    </w:lvl>
    <w:lvl w:ilvl="3" w:tentative="0">
      <w:start w:val="1"/>
      <w:numFmt w:val="bullet"/>
      <w:lvlText w:val=""/>
      <w:lvlJc w:val="left"/>
      <w:pPr>
        <w:ind w:left="2480" w:hanging="440"/>
      </w:pPr>
      <w:rPr>
        <w:rFonts w:hint="default" w:ascii="Wingdings" w:hAnsi="Wingdings"/>
      </w:rPr>
    </w:lvl>
    <w:lvl w:ilvl="4" w:tentative="0">
      <w:start w:val="1"/>
      <w:numFmt w:val="bullet"/>
      <w:lvlText w:val=""/>
      <w:lvlJc w:val="left"/>
      <w:pPr>
        <w:ind w:left="2920" w:hanging="440"/>
      </w:pPr>
      <w:rPr>
        <w:rFonts w:hint="default" w:ascii="Wingdings" w:hAnsi="Wingdings"/>
      </w:rPr>
    </w:lvl>
    <w:lvl w:ilvl="5" w:tentative="0">
      <w:start w:val="1"/>
      <w:numFmt w:val="bullet"/>
      <w:lvlText w:val=""/>
      <w:lvlJc w:val="left"/>
      <w:pPr>
        <w:ind w:left="3360" w:hanging="440"/>
      </w:pPr>
      <w:rPr>
        <w:rFonts w:hint="default" w:ascii="Wingdings" w:hAnsi="Wingdings"/>
      </w:rPr>
    </w:lvl>
    <w:lvl w:ilvl="6" w:tentative="0">
      <w:start w:val="1"/>
      <w:numFmt w:val="bullet"/>
      <w:lvlText w:val=""/>
      <w:lvlJc w:val="left"/>
      <w:pPr>
        <w:ind w:left="3800" w:hanging="440"/>
      </w:pPr>
      <w:rPr>
        <w:rFonts w:hint="default" w:ascii="Wingdings" w:hAnsi="Wingdings"/>
      </w:rPr>
    </w:lvl>
    <w:lvl w:ilvl="7" w:tentative="0">
      <w:start w:val="1"/>
      <w:numFmt w:val="bullet"/>
      <w:lvlText w:val=""/>
      <w:lvlJc w:val="left"/>
      <w:pPr>
        <w:ind w:left="4240" w:hanging="440"/>
      </w:pPr>
      <w:rPr>
        <w:rFonts w:hint="default" w:ascii="Wingdings" w:hAnsi="Wingdings"/>
      </w:rPr>
    </w:lvl>
    <w:lvl w:ilvl="8" w:tentative="0">
      <w:start w:val="1"/>
      <w:numFmt w:val="bullet"/>
      <w:lvlText w:val=""/>
      <w:lvlJc w:val="left"/>
      <w:pPr>
        <w:ind w:left="4680" w:hanging="440"/>
      </w:pPr>
      <w:rPr>
        <w:rFonts w:hint="default" w:ascii="Wingdings" w:hAnsi="Wingdings"/>
      </w:rPr>
    </w:lvl>
  </w:abstractNum>
  <w:abstractNum w:abstractNumId="6">
    <w:nsid w:val="54533C04"/>
    <w:multiLevelType w:val="multilevel"/>
    <w:tmpl w:val="54533C04"/>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611400CC"/>
    <w:multiLevelType w:val="multilevel"/>
    <w:tmpl w:val="611400CC"/>
    <w:lvl w:ilvl="0" w:tentative="0">
      <w:start w:val="1"/>
      <w:numFmt w:val="bullet"/>
      <w:lvlText w:val=""/>
      <w:lvlJc w:val="left"/>
      <w:pPr>
        <w:ind w:left="1160" w:hanging="440"/>
      </w:pPr>
      <w:rPr>
        <w:rFonts w:hint="default" w:ascii="Wingdings" w:hAnsi="Wingdings"/>
      </w:rPr>
    </w:lvl>
    <w:lvl w:ilvl="1" w:tentative="0">
      <w:start w:val="1"/>
      <w:numFmt w:val="bullet"/>
      <w:lvlText w:val=""/>
      <w:lvlJc w:val="left"/>
      <w:pPr>
        <w:ind w:left="1600" w:hanging="440"/>
      </w:pPr>
      <w:rPr>
        <w:rFonts w:hint="default" w:ascii="Wingdings" w:hAnsi="Wingdings"/>
      </w:rPr>
    </w:lvl>
    <w:lvl w:ilvl="2" w:tentative="0">
      <w:start w:val="1"/>
      <w:numFmt w:val="bullet"/>
      <w:lvlText w:val=""/>
      <w:lvlJc w:val="left"/>
      <w:pPr>
        <w:ind w:left="2040" w:hanging="440"/>
      </w:pPr>
      <w:rPr>
        <w:rFonts w:hint="default" w:ascii="Wingdings" w:hAnsi="Wingdings"/>
      </w:rPr>
    </w:lvl>
    <w:lvl w:ilvl="3" w:tentative="0">
      <w:start w:val="1"/>
      <w:numFmt w:val="bullet"/>
      <w:lvlText w:val=""/>
      <w:lvlJc w:val="left"/>
      <w:pPr>
        <w:ind w:left="2480" w:hanging="440"/>
      </w:pPr>
      <w:rPr>
        <w:rFonts w:hint="default" w:ascii="Wingdings" w:hAnsi="Wingdings"/>
      </w:rPr>
    </w:lvl>
    <w:lvl w:ilvl="4" w:tentative="0">
      <w:start w:val="1"/>
      <w:numFmt w:val="bullet"/>
      <w:lvlText w:val=""/>
      <w:lvlJc w:val="left"/>
      <w:pPr>
        <w:ind w:left="2920" w:hanging="440"/>
      </w:pPr>
      <w:rPr>
        <w:rFonts w:hint="default" w:ascii="Wingdings" w:hAnsi="Wingdings"/>
      </w:rPr>
    </w:lvl>
    <w:lvl w:ilvl="5" w:tentative="0">
      <w:start w:val="1"/>
      <w:numFmt w:val="bullet"/>
      <w:lvlText w:val=""/>
      <w:lvlJc w:val="left"/>
      <w:pPr>
        <w:ind w:left="3360" w:hanging="440"/>
      </w:pPr>
      <w:rPr>
        <w:rFonts w:hint="default" w:ascii="Wingdings" w:hAnsi="Wingdings"/>
      </w:rPr>
    </w:lvl>
    <w:lvl w:ilvl="6" w:tentative="0">
      <w:start w:val="1"/>
      <w:numFmt w:val="bullet"/>
      <w:lvlText w:val=""/>
      <w:lvlJc w:val="left"/>
      <w:pPr>
        <w:ind w:left="3800" w:hanging="440"/>
      </w:pPr>
      <w:rPr>
        <w:rFonts w:hint="default" w:ascii="Wingdings" w:hAnsi="Wingdings"/>
      </w:rPr>
    </w:lvl>
    <w:lvl w:ilvl="7" w:tentative="0">
      <w:start w:val="1"/>
      <w:numFmt w:val="bullet"/>
      <w:lvlText w:val=""/>
      <w:lvlJc w:val="left"/>
      <w:pPr>
        <w:ind w:left="4240" w:hanging="440"/>
      </w:pPr>
      <w:rPr>
        <w:rFonts w:hint="default" w:ascii="Wingdings" w:hAnsi="Wingdings"/>
      </w:rPr>
    </w:lvl>
    <w:lvl w:ilvl="8" w:tentative="0">
      <w:start w:val="1"/>
      <w:numFmt w:val="bullet"/>
      <w:lvlText w:val=""/>
      <w:lvlJc w:val="left"/>
      <w:pPr>
        <w:ind w:left="4680" w:hanging="440"/>
      </w:pPr>
      <w:rPr>
        <w:rFonts w:hint="default" w:ascii="Wingdings" w:hAnsi="Wingdings"/>
      </w:rPr>
    </w:lvl>
  </w:abstractNum>
  <w:abstractNum w:abstractNumId="8">
    <w:nsid w:val="6F113370"/>
    <w:multiLevelType w:val="multilevel"/>
    <w:tmpl w:val="6F113370"/>
    <w:lvl w:ilvl="0" w:tentative="0">
      <w:start w:val="1"/>
      <w:numFmt w:val="bullet"/>
      <w:lvlText w:val=""/>
      <w:lvlJc w:val="left"/>
      <w:pPr>
        <w:ind w:left="1140" w:hanging="420"/>
      </w:pPr>
      <w:rPr>
        <w:rFonts w:hint="default" w:ascii="Wingdings" w:hAnsi="Wingdings"/>
      </w:rPr>
    </w:lvl>
    <w:lvl w:ilvl="1" w:tentative="0">
      <w:start w:val="1"/>
      <w:numFmt w:val="bullet"/>
      <w:lvlText w:val=""/>
      <w:lvlJc w:val="left"/>
      <w:pPr>
        <w:ind w:left="1560" w:hanging="420"/>
      </w:pPr>
      <w:rPr>
        <w:rFonts w:hint="default" w:ascii="Wingdings" w:hAnsi="Wingdings"/>
      </w:rPr>
    </w:lvl>
    <w:lvl w:ilvl="2" w:tentative="0">
      <w:start w:val="1"/>
      <w:numFmt w:val="bullet"/>
      <w:lvlText w:val=""/>
      <w:lvlJc w:val="left"/>
      <w:pPr>
        <w:ind w:left="1980" w:hanging="420"/>
      </w:pPr>
      <w:rPr>
        <w:rFonts w:hint="default" w:ascii="Wingdings" w:hAnsi="Wingdings"/>
      </w:rPr>
    </w:lvl>
    <w:lvl w:ilvl="3" w:tentative="0">
      <w:start w:val="1"/>
      <w:numFmt w:val="bullet"/>
      <w:lvlText w:val=""/>
      <w:lvlJc w:val="left"/>
      <w:pPr>
        <w:ind w:left="2400" w:hanging="420"/>
      </w:pPr>
      <w:rPr>
        <w:rFonts w:hint="default" w:ascii="Wingdings" w:hAnsi="Wingdings"/>
      </w:rPr>
    </w:lvl>
    <w:lvl w:ilvl="4" w:tentative="0">
      <w:start w:val="1"/>
      <w:numFmt w:val="bullet"/>
      <w:lvlText w:val=""/>
      <w:lvlJc w:val="left"/>
      <w:pPr>
        <w:ind w:left="2820" w:hanging="420"/>
      </w:pPr>
      <w:rPr>
        <w:rFonts w:hint="default" w:ascii="Wingdings" w:hAnsi="Wingdings"/>
      </w:rPr>
    </w:lvl>
    <w:lvl w:ilvl="5" w:tentative="0">
      <w:start w:val="1"/>
      <w:numFmt w:val="bullet"/>
      <w:lvlText w:val=""/>
      <w:lvlJc w:val="left"/>
      <w:pPr>
        <w:ind w:left="3240" w:hanging="420"/>
      </w:pPr>
      <w:rPr>
        <w:rFonts w:hint="default" w:ascii="Wingdings" w:hAnsi="Wingdings"/>
      </w:rPr>
    </w:lvl>
    <w:lvl w:ilvl="6" w:tentative="0">
      <w:start w:val="1"/>
      <w:numFmt w:val="bullet"/>
      <w:lvlText w:val=""/>
      <w:lvlJc w:val="left"/>
      <w:pPr>
        <w:ind w:left="3660" w:hanging="420"/>
      </w:pPr>
      <w:rPr>
        <w:rFonts w:hint="default" w:ascii="Wingdings" w:hAnsi="Wingdings"/>
      </w:rPr>
    </w:lvl>
    <w:lvl w:ilvl="7" w:tentative="0">
      <w:start w:val="1"/>
      <w:numFmt w:val="bullet"/>
      <w:lvlText w:val=""/>
      <w:lvlJc w:val="left"/>
      <w:pPr>
        <w:ind w:left="4080" w:hanging="420"/>
      </w:pPr>
      <w:rPr>
        <w:rFonts w:hint="default" w:ascii="Wingdings" w:hAnsi="Wingdings"/>
      </w:rPr>
    </w:lvl>
    <w:lvl w:ilvl="8" w:tentative="0">
      <w:start w:val="1"/>
      <w:numFmt w:val="bullet"/>
      <w:lvlText w:val=""/>
      <w:lvlJc w:val="left"/>
      <w:pPr>
        <w:ind w:left="4500" w:hanging="420"/>
      </w:pPr>
      <w:rPr>
        <w:rFonts w:hint="default" w:ascii="Wingdings" w:hAnsi="Wingdings"/>
      </w:rPr>
    </w:lvl>
  </w:abstractNum>
  <w:num w:numId="1">
    <w:abstractNumId w:val="4"/>
  </w:num>
  <w:num w:numId="2">
    <w:abstractNumId w:val="2"/>
  </w:num>
  <w:num w:numId="3">
    <w:abstractNumId w:val="6"/>
  </w:num>
  <w:num w:numId="4">
    <w:abstractNumId w:val="0"/>
  </w:num>
  <w:num w:numId="5">
    <w:abstractNumId w:val="7"/>
  </w:num>
  <w:num w:numId="6">
    <w:abstractNumId w:val="5"/>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zZjkwZDE0MWIyNmUyNmRjNzhjNWMwZGZjMGY0MTQifQ=="/>
  </w:docVars>
  <w:rsids>
    <w:rsidRoot w:val="001F4D98"/>
    <w:rsid w:val="00003694"/>
    <w:rsid w:val="000404F5"/>
    <w:rsid w:val="0004400C"/>
    <w:rsid w:val="00055AED"/>
    <w:rsid w:val="000922D0"/>
    <w:rsid w:val="0009265B"/>
    <w:rsid w:val="000A1F76"/>
    <w:rsid w:val="000B545D"/>
    <w:rsid w:val="000E4947"/>
    <w:rsid w:val="000F329C"/>
    <w:rsid w:val="000F7DE4"/>
    <w:rsid w:val="00144A04"/>
    <w:rsid w:val="00160E97"/>
    <w:rsid w:val="0016209E"/>
    <w:rsid w:val="00193699"/>
    <w:rsid w:val="001A6813"/>
    <w:rsid w:val="001F4D98"/>
    <w:rsid w:val="00206BE0"/>
    <w:rsid w:val="00211FE2"/>
    <w:rsid w:val="00221BF1"/>
    <w:rsid w:val="002364D7"/>
    <w:rsid w:val="002376F6"/>
    <w:rsid w:val="002528DA"/>
    <w:rsid w:val="00280B4B"/>
    <w:rsid w:val="002F2020"/>
    <w:rsid w:val="0030647D"/>
    <w:rsid w:val="0032538D"/>
    <w:rsid w:val="00330983"/>
    <w:rsid w:val="0038496A"/>
    <w:rsid w:val="003A46DB"/>
    <w:rsid w:val="003D15D7"/>
    <w:rsid w:val="003D2AD7"/>
    <w:rsid w:val="003D45EA"/>
    <w:rsid w:val="003F15BF"/>
    <w:rsid w:val="003F37B8"/>
    <w:rsid w:val="00417A26"/>
    <w:rsid w:val="00426330"/>
    <w:rsid w:val="00432E70"/>
    <w:rsid w:val="0043536A"/>
    <w:rsid w:val="00437139"/>
    <w:rsid w:val="0044514A"/>
    <w:rsid w:val="0045439D"/>
    <w:rsid w:val="004A190C"/>
    <w:rsid w:val="004D1460"/>
    <w:rsid w:val="0054409C"/>
    <w:rsid w:val="005811BA"/>
    <w:rsid w:val="005A24AB"/>
    <w:rsid w:val="005B2520"/>
    <w:rsid w:val="005E36E6"/>
    <w:rsid w:val="005E3DB5"/>
    <w:rsid w:val="005F15BA"/>
    <w:rsid w:val="00616F0C"/>
    <w:rsid w:val="00623EAD"/>
    <w:rsid w:val="00637499"/>
    <w:rsid w:val="0068762E"/>
    <w:rsid w:val="006D365B"/>
    <w:rsid w:val="00727688"/>
    <w:rsid w:val="00767A24"/>
    <w:rsid w:val="007C0484"/>
    <w:rsid w:val="007C2135"/>
    <w:rsid w:val="007D7460"/>
    <w:rsid w:val="00802FDB"/>
    <w:rsid w:val="00847FE7"/>
    <w:rsid w:val="0086364C"/>
    <w:rsid w:val="008875B8"/>
    <w:rsid w:val="008A5F11"/>
    <w:rsid w:val="008C2750"/>
    <w:rsid w:val="00901510"/>
    <w:rsid w:val="009164E0"/>
    <w:rsid w:val="009421F9"/>
    <w:rsid w:val="0094620D"/>
    <w:rsid w:val="0096442B"/>
    <w:rsid w:val="009B0293"/>
    <w:rsid w:val="009B4758"/>
    <w:rsid w:val="00A0402C"/>
    <w:rsid w:val="00A16119"/>
    <w:rsid w:val="00A252DD"/>
    <w:rsid w:val="00A33E73"/>
    <w:rsid w:val="00A439D9"/>
    <w:rsid w:val="00A54FDF"/>
    <w:rsid w:val="00A74780"/>
    <w:rsid w:val="00A7539C"/>
    <w:rsid w:val="00A9500E"/>
    <w:rsid w:val="00A97CAA"/>
    <w:rsid w:val="00AA4E8B"/>
    <w:rsid w:val="00AE1FE5"/>
    <w:rsid w:val="00B31BBF"/>
    <w:rsid w:val="00B32768"/>
    <w:rsid w:val="00B42EBB"/>
    <w:rsid w:val="00B45E3A"/>
    <w:rsid w:val="00B52F0F"/>
    <w:rsid w:val="00B568E6"/>
    <w:rsid w:val="00B93A5A"/>
    <w:rsid w:val="00BB1B6D"/>
    <w:rsid w:val="00BB76A1"/>
    <w:rsid w:val="00BC3EFC"/>
    <w:rsid w:val="00BD1109"/>
    <w:rsid w:val="00BD1AF4"/>
    <w:rsid w:val="00BE51FA"/>
    <w:rsid w:val="00C00610"/>
    <w:rsid w:val="00C034A6"/>
    <w:rsid w:val="00C552FE"/>
    <w:rsid w:val="00C878E8"/>
    <w:rsid w:val="00CC7EB4"/>
    <w:rsid w:val="00CE210B"/>
    <w:rsid w:val="00CE3F4F"/>
    <w:rsid w:val="00D07F25"/>
    <w:rsid w:val="00D36D7B"/>
    <w:rsid w:val="00D42023"/>
    <w:rsid w:val="00D66318"/>
    <w:rsid w:val="00D778CA"/>
    <w:rsid w:val="00DA6492"/>
    <w:rsid w:val="00DD53DB"/>
    <w:rsid w:val="00E32420"/>
    <w:rsid w:val="00E53F13"/>
    <w:rsid w:val="00E75FE1"/>
    <w:rsid w:val="00E80CA0"/>
    <w:rsid w:val="00E860F8"/>
    <w:rsid w:val="00EE4784"/>
    <w:rsid w:val="00F5580B"/>
    <w:rsid w:val="00F56521"/>
    <w:rsid w:val="00FA3DC3"/>
    <w:rsid w:val="00FA6D69"/>
    <w:rsid w:val="13BA315C"/>
    <w:rsid w:val="25BC1AB8"/>
    <w:rsid w:val="40B40980"/>
    <w:rsid w:val="47E92B2D"/>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162</Words>
  <Characters>929</Characters>
  <Lines>7</Lines>
  <Paragraphs>2</Paragraphs>
  <TotalTime>39</TotalTime>
  <ScaleCrop>false</ScaleCrop>
  <LinksUpToDate>false</LinksUpToDate>
  <CharactersWithSpaces>1089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2023-04-27T07:36:00Z</dcterms:created>
  <dc:creator>王伯元</dc:creator>
  <cp:lastModifiedBy>百家讲师经纪：张险峰15812606475</cp:lastModifiedBy>
  <dcterms:modified xsi:type="dcterms:W3CDTF">2023-09-23T08:30:46Z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999BB5D7D42944FE8491DAB944636D2F_12</vt:lpwstr>
  </property>
</Properties>
</file>