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微软雅黑" w:hAnsi="微软雅黑" w:eastAsia="微软雅黑" w:cs="微软雅黑"/>
          <w:color w:val="auto"/>
          <w:sz w:val="36"/>
          <w:szCs w:val="36"/>
        </w:rPr>
      </w:pPr>
      <w:r>
        <w:rPr>
          <w:rFonts w:hint="eastAsia" w:ascii="微软雅黑" w:hAnsi="微软雅黑" w:eastAsia="微软雅黑" w:cs="微软雅黑"/>
          <w:color w:val="auto"/>
          <w:sz w:val="36"/>
          <w:szCs w:val="36"/>
        </w:rPr>
        <w:drawing>
          <wp:anchor distT="0" distB="0" distL="114300" distR="114300" simplePos="0" relativeHeight="251659264" behindDoc="0" locked="0" layoutInCell="1" allowOverlap="1">
            <wp:simplePos x="0" y="0"/>
            <wp:positionH relativeFrom="margin">
              <wp:posOffset>3659505</wp:posOffset>
            </wp:positionH>
            <wp:positionV relativeFrom="margin">
              <wp:posOffset>99060</wp:posOffset>
            </wp:positionV>
            <wp:extent cx="1861185" cy="2781300"/>
            <wp:effectExtent l="0" t="0" r="5715" b="0"/>
            <wp:wrapSquare wrapText="bothSides"/>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861185" cy="2781300"/>
                    </a:xfrm>
                    <a:prstGeom prst="rect">
                      <a:avLst/>
                    </a:prstGeom>
                    <a:noFill/>
                    <a:ln>
                      <a:noFill/>
                    </a:ln>
                  </pic:spPr>
                </pic:pic>
              </a:graphicData>
            </a:graphic>
          </wp:anchor>
        </w:drawing>
      </w:r>
      <w:r>
        <w:rPr>
          <w:rFonts w:hint="eastAsia" w:ascii="微软雅黑" w:hAnsi="微软雅黑" w:eastAsia="微软雅黑" w:cs="微软雅黑"/>
          <w:b/>
          <w:bCs/>
          <w:color w:val="auto"/>
          <w:sz w:val="36"/>
          <w:szCs w:val="36"/>
        </w:rPr>
        <w:t>卫小奎</w:t>
      </w:r>
      <w:r>
        <w:rPr>
          <w:rFonts w:hint="eastAsia" w:ascii="微软雅黑" w:hAnsi="微软雅黑" w:eastAsia="微软雅黑" w:cs="微软雅黑"/>
          <w:color w:val="auto"/>
          <w:sz w:val="36"/>
          <w:szCs w:val="36"/>
        </w:rPr>
        <w:t xml:space="preserve"> 老师</w:t>
      </w:r>
    </w:p>
    <w:p>
      <w:pPr>
        <w:spacing w:line="400" w:lineRule="exact"/>
        <w:ind w:right="1260"/>
        <w:jc w:val="center"/>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——管理心理学实践运用专家</w:t>
      </w:r>
    </w:p>
    <w:p>
      <w:pPr>
        <w:numPr>
          <w:ilvl w:val="0"/>
          <w:numId w:val="1"/>
        </w:num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中科院认证企业高级E</w:t>
      </w:r>
      <w:r>
        <w:rPr>
          <w:rFonts w:hint="eastAsia" w:ascii="微软雅黑" w:hAnsi="微软雅黑" w:eastAsia="微软雅黑" w:cs="微软雅黑"/>
          <w:color w:val="auto"/>
          <w:sz w:val="24"/>
          <w:szCs w:val="24"/>
        </w:rPr>
        <w:t>AP</w:t>
      </w:r>
      <w:r>
        <w:rPr>
          <w:rFonts w:hint="eastAsia" w:ascii="微软雅黑" w:hAnsi="微软雅黑" w:eastAsia="微软雅黑" w:cs="微软雅黑"/>
          <w:color w:val="auto"/>
          <w:sz w:val="24"/>
          <w:szCs w:val="24"/>
        </w:rPr>
        <w:t>讲师</w:t>
      </w:r>
    </w:p>
    <w:p>
      <w:pPr>
        <w:numPr>
          <w:ilvl w:val="0"/>
          <w:numId w:val="1"/>
        </w:num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国家注册（二级）心理咨询师</w:t>
      </w:r>
    </w:p>
    <w:p>
      <w:pPr>
        <w:numPr>
          <w:ilvl w:val="0"/>
          <w:numId w:val="1"/>
        </w:num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中山大学、哈尔滨工业大学等高校E</w:t>
      </w:r>
      <w:r>
        <w:rPr>
          <w:rFonts w:hint="eastAsia" w:ascii="微软雅黑" w:hAnsi="微软雅黑" w:eastAsia="微软雅黑" w:cs="微软雅黑"/>
          <w:color w:val="auto"/>
          <w:sz w:val="24"/>
          <w:szCs w:val="24"/>
        </w:rPr>
        <w:t>DP</w:t>
      </w:r>
      <w:r>
        <w:rPr>
          <w:rFonts w:hint="eastAsia" w:ascii="微软雅黑" w:hAnsi="微软雅黑" w:eastAsia="微软雅黑" w:cs="微软雅黑"/>
          <w:color w:val="auto"/>
          <w:sz w:val="24"/>
          <w:szCs w:val="24"/>
        </w:rPr>
        <w:t>项目老师</w:t>
      </w:r>
    </w:p>
    <w:p>
      <w:pPr>
        <w:numPr>
          <w:ilvl w:val="0"/>
          <w:numId w:val="1"/>
        </w:num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多家企业管理团队培训咨询顾问</w:t>
      </w:r>
    </w:p>
    <w:p>
      <w:pPr>
        <w:numPr>
          <w:ilvl w:val="0"/>
          <w:numId w:val="1"/>
        </w:num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曾任广东某大型企业集团培训学院院长</w:t>
      </w:r>
    </w:p>
    <w:p>
      <w:pPr>
        <w:numPr>
          <w:ilvl w:val="0"/>
          <w:numId w:val="1"/>
        </w:num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曾任世界500强企业业务团队负责人</w:t>
      </w:r>
    </w:p>
    <w:p>
      <w:pPr>
        <w:numPr>
          <w:ilvl w:val="0"/>
          <w:numId w:val="1"/>
        </w:num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九型人格性格分析师</w:t>
      </w:r>
    </w:p>
    <w:p>
      <w:pPr>
        <w:numPr>
          <w:ilvl w:val="0"/>
          <w:numId w:val="1"/>
        </w:num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企业高级人力资源管理师</w:t>
      </w:r>
    </w:p>
    <w:p>
      <w:pPr>
        <w:numPr>
          <w:ilvl w:val="0"/>
          <w:numId w:val="1"/>
        </w:num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S</w:t>
      </w:r>
      <w:r>
        <w:rPr>
          <w:rFonts w:hint="eastAsia" w:ascii="微软雅黑" w:hAnsi="微软雅黑" w:eastAsia="微软雅黑" w:cs="微软雅黑"/>
          <w:color w:val="auto"/>
          <w:sz w:val="24"/>
          <w:szCs w:val="24"/>
        </w:rPr>
        <w:t>FBT</w:t>
      </w:r>
      <w:r>
        <w:rPr>
          <w:rFonts w:hint="eastAsia" w:ascii="微软雅黑" w:hAnsi="微软雅黑" w:eastAsia="微软雅黑" w:cs="微软雅黑"/>
          <w:color w:val="auto"/>
          <w:sz w:val="24"/>
          <w:szCs w:val="24"/>
        </w:rPr>
        <w:t>后现代焦点解决心理咨询师</w:t>
      </w:r>
    </w:p>
    <w:p>
      <w:pPr>
        <w:spacing w:line="400" w:lineRule="exac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【个人简介】</w:t>
      </w:r>
    </w:p>
    <w:p>
      <w:pPr>
        <w:spacing w:line="400" w:lineRule="exact"/>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卫老师曾有超过15年的包括“美的”等世界500强中外资企业的管理从业经验，超过10年的企业内训和外训经验，超过6年的心理咨询和成长经验，深谙各种心理咨询流派。成功培训辅导过商业贸易、传统制造、航空、铁路、机场等行业的管理团队心理成长和管理效能提升；</w:t>
      </w:r>
    </w:p>
    <w:p>
      <w:pPr>
        <w:spacing w:line="400" w:lineRule="exact"/>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在顺客隆控股（00974）上市前期，面对业绩持续增长的压力，辅导各门店店长，提升各门店店长带领团队的能力和激发团队效能的技巧，成功实现上市前三年业绩年均增长30%以上；</w:t>
      </w:r>
      <w:r>
        <w:rPr>
          <w:rFonts w:hint="eastAsia" w:ascii="微软雅黑" w:hAnsi="微软雅黑" w:eastAsia="微软雅黑" w:cs="微软雅黑"/>
          <w:color w:val="auto"/>
          <w:sz w:val="24"/>
          <w:szCs w:val="24"/>
        </w:rPr>
        <w:t xml:space="preserve"> </w:t>
      </w:r>
    </w:p>
    <w:p>
      <w:pPr>
        <w:spacing w:line="400" w:lineRule="exact"/>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帮助广铁集团培养提升300位党群、工会负责人的团队辅导和沟通水平，有效地缓解了疫情期间，员工工作压力大，员工上下级之间关系紧张，工作效率低下等负面影响！</w:t>
      </w:r>
    </w:p>
    <w:p>
      <w:pPr>
        <w:spacing w:line="400" w:lineRule="exact"/>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卫老师拥有近二十年带领团队、培训咨询的经验，对于在组织关系和企业系统下如何实现团队和个人效能最大化进行了深入的研究，总结出了一套科学实用的方法，尤其是在研究性格、团队关系和组织沟通方面有自己独到的见解，获得众多企业中高管、人资及工会负责人的高度认同并用于实战，取得良好的效果。</w:t>
      </w:r>
    </w:p>
    <w:p>
      <w:pPr>
        <w:spacing w:line="400" w:lineRule="exact"/>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卫老师现全身心的致力于将心理学运用到管理实践当中，为帮助广大企业中高管团队负责人通过挖掘团队潜能，助推组织团队成长，实现企业绩效持续提升而矢志奋斗！</w:t>
      </w:r>
    </w:p>
    <w:p>
      <w:pPr>
        <w:spacing w:line="400" w:lineRule="exac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【精品课程】</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《九型人格与管理者的识人、用人之道》</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《职场360度赋能式沟通技巧》</w:t>
      </w:r>
    </w:p>
    <w:p>
      <w:pPr>
        <w:spacing w:line="400" w:lineRule="exac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【主讲课程】</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《心理学在管理实践当中的应用》</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《管理者领导力素养提升》</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《管理者的思维与决策能力修炼》</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《管理者非职权影响力修炼》</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《心理调适与职场情绪压力管理》</w:t>
      </w:r>
    </w:p>
    <w:p>
      <w:pPr>
        <w:spacing w:line="400" w:lineRule="exac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【附加课程】</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《职场高情商与领导力修炼》</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《企业核心员工职业化素养打造》</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《幸福团队班组建设》</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《企业内训师T</w:t>
      </w:r>
      <w:r>
        <w:rPr>
          <w:rFonts w:hint="eastAsia" w:ascii="微软雅黑" w:hAnsi="微软雅黑" w:eastAsia="微软雅黑" w:cs="微软雅黑"/>
          <w:color w:val="auto"/>
          <w:sz w:val="24"/>
          <w:szCs w:val="24"/>
        </w:rPr>
        <w:t>TT</w:t>
      </w:r>
      <w:r>
        <w:rPr>
          <w:rFonts w:hint="eastAsia" w:ascii="微软雅黑" w:hAnsi="微软雅黑" w:eastAsia="微软雅黑" w:cs="微软雅黑"/>
          <w:color w:val="auto"/>
          <w:sz w:val="24"/>
          <w:szCs w:val="24"/>
        </w:rPr>
        <w:t>实操技能训练》</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《洞察人心的读心术——肢体语言解读》</w:t>
      </w:r>
    </w:p>
    <w:p>
      <w:pPr>
        <w:spacing w:line="400" w:lineRule="exac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【授课视频】</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1、《360沟通》视频：</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https://v.youku.com/v_show/id_XNTg5MzIyNTUwNA==.html?spm=a2hbt.13141534.1_2.d_1&amp;scm=20140719.manual.114461.video_XNTg5MzIyNTUwNA==</w:t>
      </w:r>
    </w:p>
    <w:p>
      <w:pPr>
        <w:numPr>
          <w:ilvl w:val="0"/>
          <w:numId w:val="2"/>
        </w:num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管理课程视频:</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fldChar w:fldCharType="begin"/>
      </w:r>
      <w:r>
        <w:rPr>
          <w:rFonts w:hint="eastAsia" w:ascii="微软雅黑" w:hAnsi="微软雅黑" w:eastAsia="微软雅黑" w:cs="微软雅黑"/>
          <w:color w:val="auto"/>
          <w:sz w:val="24"/>
          <w:szCs w:val="24"/>
        </w:rPr>
        <w:instrText xml:space="preserve"> HYPERLINK "https://v.qq.com/x/page/u3143udp7ge.html" </w:instrText>
      </w:r>
      <w:r>
        <w:rPr>
          <w:rFonts w:hint="eastAsia" w:ascii="微软雅黑" w:hAnsi="微软雅黑" w:eastAsia="微软雅黑" w:cs="微软雅黑"/>
          <w:color w:val="auto"/>
          <w:sz w:val="24"/>
          <w:szCs w:val="24"/>
        </w:rPr>
        <w:fldChar w:fldCharType="separate"/>
      </w:r>
      <w:r>
        <w:rPr>
          <w:rFonts w:hint="eastAsia" w:ascii="微软雅黑" w:hAnsi="微软雅黑" w:eastAsia="微软雅黑" w:cs="微软雅黑"/>
          <w:color w:val="auto"/>
          <w:sz w:val="24"/>
          <w:szCs w:val="24"/>
        </w:rPr>
        <w:t>https://v.qq.com/x/page/u3143udp7ge.html</w:t>
      </w:r>
      <w:r>
        <w:rPr>
          <w:rFonts w:hint="eastAsia" w:ascii="微软雅黑" w:hAnsi="微软雅黑" w:eastAsia="微软雅黑" w:cs="微软雅黑"/>
          <w:color w:val="auto"/>
          <w:sz w:val="24"/>
          <w:szCs w:val="24"/>
        </w:rPr>
        <w:fldChar w:fldCharType="end"/>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3、性格特点视频：</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https://v.youku.com/v_show/id_XNTgxNjAxOTc0NA==.html?spm=a2hbt.13141534.1_2.d_73&amp;scm=20140719.manual.114461.video_XNTgxNjAxOTc0NA==</w:t>
      </w:r>
    </w:p>
    <w:p>
      <w:pPr>
        <w:spacing w:line="400" w:lineRule="exac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【学员评价】</w:t>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卫老师的课程现场气氛轻松活跃，大家积极参与，即便是晚班结束后来上课的员工也全情投入，对知识点的记录非常详实，课后主动向老师索要课件，这样的培训参与热情是之前培训从来没有过的。非常感性卫老师的精彩分享！</w:t>
      </w:r>
    </w:p>
    <w:p>
      <w:pPr>
        <w:spacing w:line="400" w:lineRule="exact"/>
        <w:ind w:firstLine="5280" w:firstLineChars="2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——星光商业地产人资总监 黄广瑜</w:t>
      </w:r>
    </w:p>
    <w:p>
      <w:pPr>
        <w:spacing w:line="400" w:lineRule="exact"/>
        <w:rPr>
          <w:rFonts w:hint="eastAsia" w:ascii="微软雅黑" w:hAnsi="微软雅黑" w:eastAsia="微软雅黑" w:cs="微软雅黑"/>
          <w:color w:val="auto"/>
          <w:sz w:val="24"/>
          <w:szCs w:val="24"/>
        </w:rPr>
      </w:pP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用九型人格分析团队组合、团队组建的版块很受启发，这个跟我之前学的九型课程不一样，课程具备很强的实操性！  </w:t>
      </w: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——乐添房产营销总监 陈彦斌</w:t>
      </w:r>
    </w:p>
    <w:p>
      <w:pPr>
        <w:spacing w:line="400" w:lineRule="exact"/>
        <w:rPr>
          <w:rFonts w:hint="eastAsia" w:ascii="微软雅黑" w:hAnsi="微软雅黑" w:eastAsia="微软雅黑" w:cs="微软雅黑"/>
          <w:color w:val="auto"/>
          <w:sz w:val="24"/>
          <w:szCs w:val="24"/>
        </w:rPr>
      </w:pP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两天的培训，让我收益匪浅，感触颇多。每个人都很投入，很努力去完成每个项目。此次的模拟工作P</w:t>
      </w:r>
      <w:r>
        <w:rPr>
          <w:rFonts w:hint="eastAsia" w:ascii="微软雅黑" w:hAnsi="微软雅黑" w:eastAsia="微软雅黑" w:cs="微软雅黑"/>
          <w:color w:val="auto"/>
          <w:sz w:val="24"/>
          <w:szCs w:val="24"/>
        </w:rPr>
        <w:t>K</w:t>
      </w:r>
      <w:r>
        <w:rPr>
          <w:rFonts w:hint="eastAsia" w:ascii="微软雅黑" w:hAnsi="微软雅黑" w:eastAsia="微软雅黑" w:cs="微软雅黑"/>
          <w:color w:val="auto"/>
          <w:sz w:val="24"/>
          <w:szCs w:val="24"/>
        </w:rPr>
        <w:t xml:space="preserve">现场，无论结果的输赢，我觉得它就如一面镜子，赤裸裸的照出了当下的自己及每个人有待提升的空间及需要改变的不足。如果此次培训效果的精髓被吸收了，过去无论是生活还是工作上遇到的困难都会迎刃而解的，感恩公司给我的这次培训机会，感谢卫老师的用心付出！      </w:t>
      </w: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 xml:space="preserve">  ——乐从供销集团财务总监 庞燕</w:t>
      </w:r>
    </w:p>
    <w:p>
      <w:pPr>
        <w:spacing w:line="400" w:lineRule="exact"/>
        <w:rPr>
          <w:rFonts w:hint="eastAsia" w:ascii="微软雅黑" w:hAnsi="微软雅黑" w:eastAsia="微软雅黑" w:cs="微软雅黑"/>
          <w:color w:val="auto"/>
          <w:sz w:val="24"/>
          <w:szCs w:val="24"/>
        </w:rPr>
      </w:pP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卫老师的课程深入浅出，打开了工作上的心思路，也帮我找到了带领团队的盲区，确实能给我带来一种茅塞顿开的感觉。</w:t>
      </w:r>
    </w:p>
    <w:p>
      <w:pPr>
        <w:spacing w:line="400" w:lineRule="exact"/>
        <w:jc w:val="righ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——广东爱米高家具总经理 谭素珍</w:t>
      </w:r>
    </w:p>
    <w:p>
      <w:pPr>
        <w:spacing w:line="400" w:lineRule="exact"/>
        <w:rPr>
          <w:rFonts w:hint="eastAsia" w:ascii="微软雅黑" w:hAnsi="微软雅黑" w:eastAsia="微软雅黑" w:cs="微软雅黑"/>
          <w:color w:val="auto"/>
          <w:sz w:val="24"/>
          <w:szCs w:val="24"/>
        </w:rPr>
      </w:pP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卫老师的课程非常精彩，让我受益匪浅，非常欢迎卫老师能来广州南站指导！</w:t>
      </w:r>
    </w:p>
    <w:p>
      <w:pPr>
        <w:spacing w:line="400" w:lineRule="exact"/>
        <w:jc w:val="righ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——广州南站工会负责人 钟兵朝</w:t>
      </w:r>
    </w:p>
    <w:p>
      <w:pPr>
        <w:spacing w:line="400" w:lineRule="exact"/>
        <w:rPr>
          <w:rFonts w:hint="eastAsia" w:ascii="微软雅黑" w:hAnsi="微软雅黑" w:eastAsia="微软雅黑" w:cs="微软雅黑"/>
          <w:color w:val="auto"/>
          <w:sz w:val="24"/>
          <w:szCs w:val="24"/>
        </w:rPr>
      </w:pPr>
    </w:p>
    <w:p>
      <w:pPr>
        <w:spacing w:line="400" w:lineRule="exac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【精彩瞬间】</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inline distT="0" distB="0" distL="0" distR="0">
            <wp:extent cx="1197610" cy="756285"/>
            <wp:effectExtent l="0" t="0" r="2540" b="571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97610" cy="7562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007745" cy="756285"/>
            <wp:effectExtent l="0" t="0" r="1905" b="571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07745" cy="7562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008380" cy="756285"/>
            <wp:effectExtent l="0" t="0" r="1270" b="571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08380" cy="7562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008380" cy="756285"/>
            <wp:effectExtent l="0" t="0" r="1270" b="571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8380" cy="7562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017905" cy="756285"/>
            <wp:effectExtent l="0" t="0" r="10795" b="571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905" cy="756285"/>
                    </a:xfrm>
                    <a:prstGeom prst="rect">
                      <a:avLst/>
                    </a:prstGeom>
                  </pic:spPr>
                </pic:pic>
              </a:graphicData>
            </a:graphic>
          </wp:inline>
        </w:drawing>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inline distT="0" distB="0" distL="0" distR="0">
            <wp:extent cx="1093470" cy="756285"/>
            <wp:effectExtent l="0" t="0" r="11430" b="571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93470" cy="7562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092835" cy="756285"/>
            <wp:effectExtent l="0" t="0" r="12065"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2835" cy="7562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008380" cy="756285"/>
            <wp:effectExtent l="0" t="0" r="1270"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008380" cy="756285"/>
                    </a:xfrm>
                    <a:prstGeom prst="rect">
                      <a:avLst/>
                    </a:prstGeom>
                    <a:noFill/>
                    <a:ln>
                      <a:noFill/>
                    </a:ln>
                  </pic:spPr>
                </pic:pic>
              </a:graphicData>
            </a:graphic>
          </wp:inline>
        </w:drawing>
      </w:r>
      <w:r>
        <w:rPr>
          <w:rFonts w:hint="eastAsia" w:ascii="微软雅黑" w:hAnsi="微软雅黑" w:eastAsia="微软雅黑" w:cs="微软雅黑"/>
          <w:color w:val="auto"/>
          <w:sz w:val="24"/>
          <w:szCs w:val="24"/>
        </w:rPr>
        <w:drawing>
          <wp:inline distT="0" distB="0" distL="0" distR="0">
            <wp:extent cx="1027430" cy="756285"/>
            <wp:effectExtent l="0" t="0" r="1270" b="57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7430" cy="7562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009650" cy="756920"/>
            <wp:effectExtent l="0" t="0" r="0" b="508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22433" cy="766886"/>
                    </a:xfrm>
                    <a:prstGeom prst="rect">
                      <a:avLst/>
                    </a:prstGeom>
                  </pic:spPr>
                </pic:pic>
              </a:graphicData>
            </a:graphic>
          </wp:inline>
        </w:drawing>
      </w:r>
    </w:p>
    <w:p>
      <w:pPr>
        <w:jc w:val="cente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多次给中国南方航空中基层管理者培训，累计复训次数达20次以上</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inline distT="0" distB="0" distL="0" distR="0">
            <wp:extent cx="1296035" cy="972185"/>
            <wp:effectExtent l="0" t="0" r="18415" b="184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96035" cy="9721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296035" cy="972185"/>
            <wp:effectExtent l="0" t="0" r="18415" b="1841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96035" cy="972185"/>
                    </a:xfrm>
                    <a:prstGeom prst="rect">
                      <a:avLst/>
                    </a:prstGeom>
                    <a:noFill/>
                    <a:ln>
                      <a:noFill/>
                    </a:ln>
                  </pic:spPr>
                </pic:pic>
              </a:graphicData>
            </a:graphic>
          </wp:inline>
        </w:drawing>
      </w:r>
      <w:r>
        <w:rPr>
          <w:rFonts w:hint="eastAsia" w:ascii="微软雅黑" w:hAnsi="微软雅黑" w:eastAsia="微软雅黑" w:cs="微软雅黑"/>
          <w:color w:val="auto"/>
          <w:sz w:val="24"/>
          <w:szCs w:val="24"/>
        </w:rPr>
        <w:drawing>
          <wp:inline distT="0" distB="0" distL="0" distR="0">
            <wp:extent cx="1296035" cy="972185"/>
            <wp:effectExtent l="0" t="0" r="18415" b="1841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96035" cy="9721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296670" cy="972185"/>
            <wp:effectExtent l="0" t="0" r="17780" b="1841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296670" cy="972185"/>
                    </a:xfrm>
                    <a:prstGeom prst="rect">
                      <a:avLst/>
                    </a:prstGeom>
                    <a:noFill/>
                    <a:ln>
                      <a:noFill/>
                    </a:ln>
                  </pic:spPr>
                </pic:pic>
              </a:graphicData>
            </a:graphic>
          </wp:inline>
        </w:drawing>
      </w:r>
    </w:p>
    <w:p>
      <w:pPr>
        <w:ind w:firstLine="2160" w:firstLineChars="9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广州白云机场/贵州机场/湖南机场管理团队培训</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inline distT="0" distB="0" distL="0" distR="0">
            <wp:extent cx="1729105" cy="1296035"/>
            <wp:effectExtent l="0" t="0" r="4445" b="184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729105" cy="1296035"/>
                    </a:xfrm>
                    <a:prstGeom prst="rect">
                      <a:avLst/>
                    </a:prstGeom>
                    <a:noFill/>
                    <a:ln>
                      <a:noFill/>
                    </a:ln>
                  </pic:spPr>
                </pic:pic>
              </a:graphicData>
            </a:graphic>
          </wp:inline>
        </w:drawing>
      </w:r>
      <w:r>
        <w:rPr>
          <w:rFonts w:hint="eastAsia" w:ascii="微软雅黑" w:hAnsi="微软雅黑" w:eastAsia="微软雅黑" w:cs="微软雅黑"/>
          <w:color w:val="auto"/>
          <w:sz w:val="24"/>
          <w:szCs w:val="24"/>
        </w:rPr>
        <w:drawing>
          <wp:inline distT="0" distB="0" distL="0" distR="0">
            <wp:extent cx="1784350" cy="1296035"/>
            <wp:effectExtent l="0" t="0" r="6350" b="184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784350" cy="129603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728470" cy="1296035"/>
            <wp:effectExtent l="0" t="0" r="5080" b="184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28470" cy="1296035"/>
                    </a:xfrm>
                    <a:prstGeom prst="rect">
                      <a:avLst/>
                    </a:prstGeom>
                  </pic:spPr>
                </pic:pic>
              </a:graphicData>
            </a:graphic>
          </wp:inline>
        </w:drawing>
      </w:r>
    </w:p>
    <w:p>
      <w:pPr>
        <w:spacing w:line="400" w:lineRule="exac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广铁集团中层管理团队、书记、工会负责人培训现场</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inline distT="0" distB="0" distL="0" distR="0">
            <wp:extent cx="2025650" cy="1188085"/>
            <wp:effectExtent l="0" t="0" r="12700" b="1206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2" cstate="print">
                      <a:extLst>
                        <a:ext uri="{28A0092B-C50C-407E-A947-70E740481C1C}">
                          <a14:useLocalDpi xmlns:a14="http://schemas.microsoft.com/office/drawing/2010/main" val="0"/>
                        </a:ext>
                      </a:extLst>
                    </a:blip>
                    <a:srcRect r="4060"/>
                    <a:stretch>
                      <a:fillRect/>
                    </a:stretch>
                  </pic:blipFill>
                  <pic:spPr>
                    <a:xfrm>
                      <a:off x="0" y="0"/>
                      <a:ext cx="2025650" cy="11880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584325" cy="1188085"/>
            <wp:effectExtent l="0" t="0" r="15875" b="1206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84325" cy="118808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611630" cy="1188085"/>
            <wp:effectExtent l="0" t="0" r="7620" b="1206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611630" cy="1188085"/>
                    </a:xfrm>
                    <a:prstGeom prst="rect">
                      <a:avLst/>
                    </a:prstGeom>
                  </pic:spPr>
                </pic:pic>
              </a:graphicData>
            </a:graphic>
          </wp:inline>
        </w:drawing>
      </w:r>
    </w:p>
    <w:p>
      <w:pPr>
        <w:spacing w:line="400" w:lineRule="exact"/>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人民银行广州分行培训现场 </w:t>
      </w: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乐从供销集团中高管培训现场</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inline distT="0" distB="0" distL="0" distR="0">
            <wp:extent cx="1728470" cy="1296035"/>
            <wp:effectExtent l="0" t="0" r="5080" b="1841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728470" cy="129603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785620" cy="1296035"/>
            <wp:effectExtent l="0" t="0" r="5080" b="1841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785620" cy="129603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728470" cy="1296035"/>
            <wp:effectExtent l="0" t="0" r="5080" b="184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728470" cy="1296035"/>
                    </a:xfrm>
                    <a:prstGeom prst="rect">
                      <a:avLst/>
                    </a:prstGeom>
                  </pic:spPr>
                </pic:pic>
              </a:graphicData>
            </a:graphic>
          </wp:inline>
        </w:drawing>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inline distT="0" distB="0" distL="0" distR="0">
            <wp:extent cx="1773555" cy="1296035"/>
            <wp:effectExtent l="0" t="0" r="17145" b="1841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773555" cy="129603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728470" cy="1296035"/>
            <wp:effectExtent l="0" t="0" r="5080" b="1841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728470" cy="1296035"/>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729105" cy="1296035"/>
            <wp:effectExtent l="0" t="0" r="4445" b="1841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729105" cy="1296035"/>
                    </a:xfrm>
                    <a:prstGeom prst="rect">
                      <a:avLst/>
                    </a:prstGeom>
                  </pic:spPr>
                </pic:pic>
              </a:graphicData>
            </a:graphic>
          </wp:inline>
        </w:drawing>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inline distT="0" distB="0" distL="0" distR="0">
            <wp:extent cx="1470660" cy="828040"/>
            <wp:effectExtent l="0" t="0" r="15240" b="1016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470660" cy="828040"/>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472565" cy="828040"/>
            <wp:effectExtent l="0" t="0" r="13335" b="1016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472565" cy="828040"/>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103630" cy="828040"/>
            <wp:effectExtent l="0" t="0" r="1270" b="1016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103630" cy="828040"/>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1172210" cy="828040"/>
            <wp:effectExtent l="0" t="0" r="8890" b="1016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172210" cy="828040"/>
                    </a:xfrm>
                    <a:prstGeom prst="rect">
                      <a:avLst/>
                    </a:prstGeom>
                  </pic:spPr>
                </pic:pic>
              </a:graphicData>
            </a:graphic>
          </wp:inline>
        </w:drawing>
      </w:r>
    </w:p>
    <w:p>
      <w:pPr>
        <w:spacing w:line="400" w:lineRule="exact"/>
        <w:rPr>
          <w:rFonts w:hint="eastAsia" w:ascii="微软雅黑" w:hAnsi="微软雅黑" w:eastAsia="微软雅黑" w:cs="微软雅黑"/>
          <w:b/>
          <w:bCs/>
          <w:color w:val="auto"/>
          <w:sz w:val="24"/>
          <w:szCs w:val="24"/>
        </w:rPr>
      </w:pPr>
      <w:r>
        <w:rPr>
          <w:rFonts w:hint="eastAsia" w:ascii="微软雅黑" w:hAnsi="微软雅黑" w:eastAsia="微软雅黑" w:cs="微软雅黑"/>
          <w:color w:val="auto"/>
          <w:sz w:val="24"/>
          <w:szCs w:val="24"/>
        </w:rPr>
        <w:t>（卫才）中国药业/广东青联投资/爱米高家具集团/佛奥集团/顺客隆控股等企业培训现场</w:t>
      </w:r>
    </w:p>
    <w:p>
      <w:pPr>
        <w:rPr>
          <w:rFonts w:hint="eastAsia" w:ascii="微软雅黑" w:hAnsi="微软雅黑" w:eastAsia="微软雅黑" w:cs="微软雅黑"/>
          <w:color w:val="auto"/>
          <w:sz w:val="24"/>
          <w:szCs w:val="24"/>
        </w:rPr>
      </w:pP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inline distT="0" distB="0" distL="0" distR="0">
            <wp:extent cx="2639060" cy="1979930"/>
            <wp:effectExtent l="0" t="0" r="8890" b="127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5" cstate="print">
                      <a:extLst>
                        <a:ext uri="{28A0092B-C50C-407E-A947-70E740481C1C}">
                          <a14:useLocalDpi xmlns:a14="http://schemas.microsoft.com/office/drawing/2010/main" val="0"/>
                        </a:ext>
                      </a:extLst>
                    </a:blip>
                    <a:stretch>
                      <a:fillRect/>
                    </a:stretch>
                  </pic:blipFill>
                  <pic:spPr>
                    <a:xfrm>
                      <a:off x="0" y="0"/>
                      <a:ext cx="2639060" cy="1979930"/>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2602865" cy="1979930"/>
            <wp:effectExtent l="0" t="0" r="6985" b="127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602865" cy="1979930"/>
                    </a:xfrm>
                    <a:prstGeom prst="rect">
                      <a:avLst/>
                    </a:prstGeom>
                  </pic:spPr>
                </pic:pic>
              </a:graphicData>
            </a:graphic>
          </wp:inline>
        </w:drawing>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佛奥集团天佑城管理团队特训营            </w:t>
      </w: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协会青年企业家代表特训营</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drawing>
          <wp:inline distT="0" distB="0" distL="0" distR="0">
            <wp:extent cx="2639695" cy="1979930"/>
            <wp:effectExtent l="0" t="0" r="8255" b="127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639695" cy="1979930"/>
                    </a:xfrm>
                    <a:prstGeom prst="rect">
                      <a:avLst/>
                    </a:prstGeom>
                  </pic:spPr>
                </pic:pic>
              </a:graphicData>
            </a:graphic>
          </wp:inline>
        </w:drawing>
      </w:r>
      <w:r>
        <w:rPr>
          <w:rFonts w:hint="eastAsia" w:ascii="微软雅黑" w:hAnsi="微软雅黑" w:eastAsia="微软雅黑" w:cs="微软雅黑"/>
          <w:color w:val="auto"/>
          <w:sz w:val="24"/>
          <w:szCs w:val="24"/>
        </w:rPr>
        <w:drawing>
          <wp:inline distT="0" distB="0" distL="0" distR="0">
            <wp:extent cx="2581910" cy="1979930"/>
            <wp:effectExtent l="0" t="0" r="8890" b="127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8" cstate="print">
                      <a:extLst>
                        <a:ext uri="{28A0092B-C50C-407E-A947-70E740481C1C}">
                          <a14:useLocalDpi xmlns:a14="http://schemas.microsoft.com/office/drawing/2010/main" val="0"/>
                        </a:ext>
                      </a:extLst>
                    </a:blip>
                    <a:stretch>
                      <a:fillRect/>
                    </a:stretch>
                  </pic:blipFill>
                  <pic:spPr>
                    <a:xfrm>
                      <a:off x="0" y="0"/>
                      <a:ext cx="2581910" cy="1979930"/>
                    </a:xfrm>
                    <a:prstGeom prst="rect">
                      <a:avLst/>
                    </a:prstGeom>
                  </pic:spPr>
                </pic:pic>
              </a:graphicData>
            </a:graphic>
          </wp:inline>
        </w:drawing>
      </w:r>
    </w:p>
    <w:p>
      <w:pPr>
        <w:spacing w:line="400" w:lineRule="exact"/>
        <w:rPr>
          <w:rFonts w:hint="eastAsia" w:ascii="微软雅黑" w:hAnsi="微软雅黑" w:eastAsia="微软雅黑" w:cs="微软雅黑"/>
          <w:color w:val="auto"/>
          <w:sz w:val="24"/>
          <w:szCs w:val="24"/>
        </w:rPr>
      </w:pPr>
      <w:bookmarkStart w:id="0" w:name="_GoBack"/>
      <w:bookmarkEnd w:id="0"/>
      <w:r>
        <w:rPr>
          <w:rFonts w:hint="eastAsia" w:ascii="微软雅黑" w:hAnsi="微软雅黑" w:eastAsia="微软雅黑" w:cs="微软雅黑"/>
          <w:color w:val="auto"/>
          <w:sz w:val="24"/>
          <w:szCs w:val="24"/>
        </w:rPr>
        <w:t xml:space="preserve">顺客隆控股内训师团队特训营 </w:t>
      </w: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 xml:space="preserve"> </w:t>
      </w:r>
      <w:r>
        <w:rPr>
          <w:rFonts w:hint="eastAsia" w:ascii="微软雅黑" w:hAnsi="微软雅黑" w:eastAsia="微软雅黑" w:cs="微软雅黑"/>
          <w:color w:val="auto"/>
          <w:sz w:val="24"/>
          <w:szCs w:val="24"/>
        </w:rPr>
        <w:t>协会会员单位特训营</w:t>
      </w:r>
    </w:p>
    <w:p>
      <w:pPr>
        <w:spacing w:line="400" w:lineRule="exact"/>
        <w:rPr>
          <w:rFonts w:hint="eastAsia" w:ascii="微软雅黑" w:hAnsi="微软雅黑" w:eastAsia="微软雅黑" w:cs="微软雅黑"/>
          <w:b/>
          <w:bCs/>
          <w:color w:val="auto"/>
          <w:sz w:val="24"/>
          <w:szCs w:val="24"/>
        </w:rPr>
      </w:pPr>
    </w:p>
    <w:p>
      <w:pPr>
        <w:spacing w:line="400" w:lineRule="exact"/>
        <w:rPr>
          <w:rFonts w:hint="eastAsia"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【服务客户】</w:t>
      </w:r>
    </w:p>
    <w:p>
      <w:pPr>
        <w:spacing w:line="360" w:lineRule="auto"/>
        <w:ind w:firstLine="471" w:firstLineChars="196"/>
        <w:rPr>
          <w:rFonts w:hint="eastAsia" w:ascii="微软雅黑" w:hAnsi="微软雅黑" w:eastAsia="微软雅黑" w:cs="微软雅黑"/>
          <w:b/>
          <w:bCs/>
          <w:color w:val="auto"/>
          <w:kern w:val="0"/>
          <w:sz w:val="24"/>
          <w:szCs w:val="24"/>
        </w:rPr>
      </w:pPr>
      <w:r>
        <w:rPr>
          <w:rFonts w:hint="eastAsia" w:ascii="微软雅黑" w:hAnsi="微软雅黑" w:eastAsia="微软雅黑" w:cs="微软雅黑"/>
          <w:b/>
          <w:bCs/>
          <w:color w:val="auto"/>
          <w:kern w:val="0"/>
          <w:sz w:val="24"/>
          <w:szCs w:val="24"/>
        </w:rPr>
        <w:t>轨道交通和制造：</w:t>
      </w:r>
    </w:p>
    <w:p>
      <w:pPr>
        <w:spacing w:line="360" w:lineRule="auto"/>
        <w:ind w:firstLine="470" w:firstLineChars="196"/>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中国南方航空、广州白云机场、中国人民银行广州分行、南京钢铁集团、中国建筑集团、华能蒙东公司、中国航发集团、日立电梯、本田零部件公司、广州铁路集团公司、中远海运、山东能源集团、中储粮、伊利股份、云锡股份、广州地铁、中国移动广东公司、中国联通湖南公司、湖南机场集团、贵州机场集团、南孚电池、海康威视、中国人保、太平人寿、广州白云机场物流、重庆航空、碧桂园集团、江苏石化、中海油集团、温州万洋建设、广铁广州动车段、卫材（中国）制药、西安金花药业、南方测绘集团、广东青联投资、广东易创钢铁贸易、乐从供销集团、广东顺客隆控股</w:t>
      </w:r>
      <w:r>
        <w:rPr>
          <w:rFonts w:hint="eastAsia" w:ascii="微软雅黑" w:hAnsi="微软雅黑" w:eastAsia="微软雅黑" w:cs="微软雅黑"/>
          <w:color w:val="auto"/>
          <w:kern w:val="0"/>
          <w:sz w:val="24"/>
          <w:szCs w:val="24"/>
        </w:rPr>
        <w:t>、</w:t>
      </w:r>
      <w:r>
        <w:rPr>
          <w:rFonts w:hint="eastAsia" w:ascii="微软雅黑" w:hAnsi="微软雅黑" w:eastAsia="微软雅黑" w:cs="微软雅黑"/>
          <w:color w:val="auto"/>
          <w:kern w:val="0"/>
          <w:sz w:val="24"/>
          <w:szCs w:val="24"/>
        </w:rPr>
        <w:t>成都比尔咨询、广东爱米高家具有限公司、广州恩梯恩裕隆传动系统有限公司、顺德中国旅行社、荔园餐饮集团、广乐包装材料股份有限公司、肇庆西江酒厂、佛奥集团、康佳集团、海信容声、富士康、伟创力、远望谷、和而泰、TE泰科电子（深圳、珠海）、巴德富集团、麦克韦尔集团、深圳冠旭电子、深圳市轩容海科技、港加贺电子、本特勒长瑞、深圳农产品公司；</w:t>
      </w:r>
    </w:p>
    <w:p>
      <w:pPr>
        <w:spacing w:line="360" w:lineRule="auto"/>
        <w:ind w:firstLine="471" w:firstLineChars="196"/>
        <w:rPr>
          <w:rFonts w:hint="eastAsia" w:ascii="微软雅黑" w:hAnsi="微软雅黑" w:eastAsia="微软雅黑" w:cs="微软雅黑"/>
          <w:color w:val="auto"/>
          <w:kern w:val="0"/>
          <w:sz w:val="24"/>
          <w:szCs w:val="24"/>
        </w:rPr>
      </w:pPr>
      <w:r>
        <w:rPr>
          <w:rFonts w:hint="eastAsia" w:ascii="微软雅黑" w:hAnsi="微软雅黑" w:eastAsia="微软雅黑" w:cs="微软雅黑"/>
          <w:b/>
          <w:bCs/>
          <w:color w:val="auto"/>
          <w:kern w:val="0"/>
          <w:sz w:val="24"/>
          <w:szCs w:val="24"/>
        </w:rPr>
        <w:t>金融业：</w:t>
      </w:r>
      <w:r>
        <w:rPr>
          <w:rFonts w:hint="eastAsia" w:ascii="微软雅黑" w:hAnsi="微软雅黑" w:eastAsia="微软雅黑" w:cs="微软雅黑"/>
          <w:color w:val="auto"/>
          <w:kern w:val="0"/>
          <w:sz w:val="24"/>
          <w:szCs w:val="24"/>
        </w:rPr>
        <w:t>广发银行、中国银行、招商银行、中国建设银行、中国工商银行、东莞银行、北部湾银行、招商基金、太平保险；</w:t>
      </w:r>
    </w:p>
    <w:p>
      <w:pPr>
        <w:spacing w:line="360" w:lineRule="auto"/>
        <w:ind w:firstLine="471" w:firstLineChars="196"/>
        <w:rPr>
          <w:rFonts w:hint="eastAsia" w:ascii="微软雅黑" w:hAnsi="微软雅黑" w:eastAsia="微软雅黑" w:cs="微软雅黑"/>
          <w:color w:val="auto"/>
          <w:kern w:val="0"/>
          <w:sz w:val="24"/>
          <w:szCs w:val="24"/>
        </w:rPr>
      </w:pPr>
      <w:r>
        <w:rPr>
          <w:rFonts w:hint="eastAsia" w:ascii="微软雅黑" w:hAnsi="微软雅黑" w:eastAsia="微软雅黑" w:cs="微软雅黑"/>
          <w:b/>
          <w:bCs/>
          <w:color w:val="auto"/>
          <w:kern w:val="0"/>
          <w:sz w:val="24"/>
          <w:szCs w:val="24"/>
        </w:rPr>
        <w:t xml:space="preserve">电力: </w:t>
      </w:r>
      <w:r>
        <w:rPr>
          <w:rFonts w:hint="eastAsia" w:ascii="微软雅黑" w:hAnsi="微软雅黑" w:eastAsia="微软雅黑" w:cs="微软雅黑"/>
          <w:color w:val="auto"/>
          <w:kern w:val="0"/>
          <w:sz w:val="24"/>
          <w:szCs w:val="24"/>
        </w:rPr>
        <w:t>南方电网（广州、中山、清远、云浮）供电局、南方电网（柳州、贵港、北海、南宁、河池、桂林）供电局、南方电网六盘水供电局、南方电网储能公司、国网江苏公司、国网南京供电局、华润电力、华电昆明电厂、西宁电力、甘肃电力、内蒙古电力、贵阳电力、河南电力勘测设计院、郑州电厂、黔西电厂等；</w:t>
      </w:r>
    </w:p>
    <w:p>
      <w:pPr>
        <w:spacing w:line="360" w:lineRule="auto"/>
        <w:ind w:firstLine="471" w:firstLineChars="196"/>
        <w:rPr>
          <w:rFonts w:hint="eastAsia" w:ascii="微软雅黑" w:hAnsi="微软雅黑" w:eastAsia="微软雅黑" w:cs="微软雅黑"/>
          <w:color w:val="auto"/>
          <w:kern w:val="0"/>
          <w:sz w:val="24"/>
          <w:szCs w:val="24"/>
        </w:rPr>
      </w:pPr>
      <w:r>
        <w:rPr>
          <w:rFonts w:hint="eastAsia" w:ascii="微软雅黑" w:hAnsi="微软雅黑" w:eastAsia="微软雅黑" w:cs="微软雅黑"/>
          <w:b/>
          <w:bCs/>
          <w:color w:val="auto"/>
          <w:kern w:val="0"/>
          <w:sz w:val="24"/>
          <w:szCs w:val="24"/>
        </w:rPr>
        <w:t>烟草：</w:t>
      </w:r>
      <w:r>
        <w:rPr>
          <w:rFonts w:hint="eastAsia" w:ascii="微软雅黑" w:hAnsi="微软雅黑" w:eastAsia="微软雅黑" w:cs="微软雅黑"/>
          <w:color w:val="auto"/>
          <w:kern w:val="0"/>
          <w:sz w:val="24"/>
          <w:szCs w:val="24"/>
        </w:rPr>
        <w:t>湖南烟草、湖北烟草、贵州烟草、广东烟草</w:t>
      </w:r>
    </w:p>
    <w:p>
      <w:pPr>
        <w:spacing w:line="360" w:lineRule="auto"/>
        <w:ind w:firstLine="471" w:firstLineChars="196"/>
        <w:rPr>
          <w:rFonts w:hint="eastAsia" w:ascii="微软雅黑" w:hAnsi="微软雅黑" w:eastAsia="微软雅黑" w:cs="微软雅黑"/>
          <w:color w:val="auto"/>
          <w:kern w:val="0"/>
          <w:sz w:val="24"/>
          <w:szCs w:val="24"/>
        </w:rPr>
      </w:pPr>
      <w:r>
        <w:rPr>
          <w:rFonts w:hint="eastAsia" w:ascii="微软雅黑" w:hAnsi="微软雅黑" w:eastAsia="微软雅黑" w:cs="微软雅黑"/>
          <w:b/>
          <w:bCs/>
          <w:color w:val="auto"/>
          <w:kern w:val="0"/>
          <w:sz w:val="24"/>
          <w:szCs w:val="24"/>
        </w:rPr>
        <w:t>物流行业：</w:t>
      </w:r>
      <w:r>
        <w:rPr>
          <w:rFonts w:hint="eastAsia" w:ascii="微软雅黑" w:hAnsi="微软雅黑" w:eastAsia="微软雅黑" w:cs="微软雅黑"/>
          <w:color w:val="auto"/>
          <w:kern w:val="0"/>
          <w:sz w:val="24"/>
          <w:szCs w:val="24"/>
        </w:rPr>
        <w:t>顺丰速运、恒路物流；</w:t>
      </w:r>
    </w:p>
    <w:p>
      <w:pPr>
        <w:spacing w:line="360" w:lineRule="auto"/>
        <w:ind w:firstLine="470" w:firstLineChars="196"/>
        <w:rPr>
          <w:rFonts w:hint="eastAsia" w:ascii="微软雅黑" w:hAnsi="微软雅黑" w:eastAsia="微软雅黑" w:cs="微软雅黑"/>
          <w:color w:val="auto"/>
          <w:kern w:val="0"/>
          <w:sz w:val="24"/>
          <w:szCs w:val="24"/>
        </w:rPr>
      </w:pPr>
    </w:p>
    <w:p>
      <w:pPr>
        <w:spacing w:line="360" w:lineRule="auto"/>
        <w:ind w:firstLine="470" w:firstLineChars="196"/>
        <w:rPr>
          <w:rFonts w:hint="eastAsia" w:ascii="微软雅黑" w:hAnsi="微软雅黑" w:eastAsia="微软雅黑" w:cs="微软雅黑"/>
          <w:color w:val="auto"/>
          <w:kern w:val="0"/>
          <w:sz w:val="24"/>
          <w:szCs w:val="24"/>
        </w:rPr>
      </w:pPr>
    </w:p>
    <w:sectPr>
      <w:pgSz w:w="11906" w:h="16838"/>
      <w:pgMar w:top="1871" w:right="1800" w:bottom="1712"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5E30B3"/>
    <w:multiLevelType w:val="singleLevel"/>
    <w:tmpl w:val="B45E30B3"/>
    <w:lvl w:ilvl="0" w:tentative="0">
      <w:start w:val="2"/>
      <w:numFmt w:val="decimal"/>
      <w:suff w:val="nothing"/>
      <w:lvlText w:val="%1、"/>
      <w:lvlJc w:val="left"/>
    </w:lvl>
  </w:abstractNum>
  <w:abstractNum w:abstractNumId="1">
    <w:nsid w:val="5A0B92C9"/>
    <w:multiLevelType w:val="singleLevel"/>
    <w:tmpl w:val="5A0B92C9"/>
    <w:lvl w:ilvl="0" w:tentative="0">
      <w:start w:val="1"/>
      <w:numFmt w:val="bullet"/>
      <w:lvlText w:val=""/>
      <w:lvlJc w:val="left"/>
      <w:pPr>
        <w:ind w:left="42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1MjYzOGIyZWM0ZTQxZTM2NDFkYjZiZTg1N2FhZWQifQ=="/>
  </w:docVars>
  <w:rsids>
    <w:rsidRoot w:val="28B87651"/>
    <w:rsid w:val="000564CF"/>
    <w:rsid w:val="00095341"/>
    <w:rsid w:val="000A0668"/>
    <w:rsid w:val="00115FA2"/>
    <w:rsid w:val="00156618"/>
    <w:rsid w:val="001627E0"/>
    <w:rsid w:val="00193861"/>
    <w:rsid w:val="001A4524"/>
    <w:rsid w:val="002053C5"/>
    <w:rsid w:val="002312FD"/>
    <w:rsid w:val="00256A0E"/>
    <w:rsid w:val="00272C4F"/>
    <w:rsid w:val="00277C76"/>
    <w:rsid w:val="00295C70"/>
    <w:rsid w:val="002C07D4"/>
    <w:rsid w:val="002C5B59"/>
    <w:rsid w:val="002D179C"/>
    <w:rsid w:val="002F17BA"/>
    <w:rsid w:val="002F1A93"/>
    <w:rsid w:val="003204AA"/>
    <w:rsid w:val="00375EBD"/>
    <w:rsid w:val="003A1C55"/>
    <w:rsid w:val="003B296E"/>
    <w:rsid w:val="003B4D82"/>
    <w:rsid w:val="0040470C"/>
    <w:rsid w:val="00432DE5"/>
    <w:rsid w:val="00434FCC"/>
    <w:rsid w:val="0044326C"/>
    <w:rsid w:val="004974A5"/>
    <w:rsid w:val="004B4689"/>
    <w:rsid w:val="004C0E14"/>
    <w:rsid w:val="004C7B8C"/>
    <w:rsid w:val="004E2B36"/>
    <w:rsid w:val="005419CB"/>
    <w:rsid w:val="005561E9"/>
    <w:rsid w:val="0057292D"/>
    <w:rsid w:val="005B42FC"/>
    <w:rsid w:val="005D20F7"/>
    <w:rsid w:val="00613BE8"/>
    <w:rsid w:val="006333B9"/>
    <w:rsid w:val="0063781E"/>
    <w:rsid w:val="00640235"/>
    <w:rsid w:val="006659B5"/>
    <w:rsid w:val="00674443"/>
    <w:rsid w:val="006A26CB"/>
    <w:rsid w:val="006C0CA9"/>
    <w:rsid w:val="006C1653"/>
    <w:rsid w:val="006C45B3"/>
    <w:rsid w:val="006C6B9C"/>
    <w:rsid w:val="006D09E3"/>
    <w:rsid w:val="006F19E9"/>
    <w:rsid w:val="006F3B1E"/>
    <w:rsid w:val="006F54BD"/>
    <w:rsid w:val="00716D50"/>
    <w:rsid w:val="00720C93"/>
    <w:rsid w:val="00735233"/>
    <w:rsid w:val="007A3159"/>
    <w:rsid w:val="007A3DBE"/>
    <w:rsid w:val="007C00D9"/>
    <w:rsid w:val="007E6557"/>
    <w:rsid w:val="0080016E"/>
    <w:rsid w:val="008159FB"/>
    <w:rsid w:val="00815E59"/>
    <w:rsid w:val="00816F78"/>
    <w:rsid w:val="00817B05"/>
    <w:rsid w:val="00822F7B"/>
    <w:rsid w:val="00880565"/>
    <w:rsid w:val="0088166C"/>
    <w:rsid w:val="008847D9"/>
    <w:rsid w:val="008A15CA"/>
    <w:rsid w:val="008B77DC"/>
    <w:rsid w:val="008E00FF"/>
    <w:rsid w:val="008E1C2F"/>
    <w:rsid w:val="009558AA"/>
    <w:rsid w:val="00974620"/>
    <w:rsid w:val="009822B4"/>
    <w:rsid w:val="00984724"/>
    <w:rsid w:val="009B3327"/>
    <w:rsid w:val="009C6927"/>
    <w:rsid w:val="00A06752"/>
    <w:rsid w:val="00A130A3"/>
    <w:rsid w:val="00AA3B45"/>
    <w:rsid w:val="00AB3013"/>
    <w:rsid w:val="00AF7707"/>
    <w:rsid w:val="00B3316A"/>
    <w:rsid w:val="00B37F7C"/>
    <w:rsid w:val="00B62C42"/>
    <w:rsid w:val="00B77374"/>
    <w:rsid w:val="00B77935"/>
    <w:rsid w:val="00B91468"/>
    <w:rsid w:val="00BA61A8"/>
    <w:rsid w:val="00BF1D7D"/>
    <w:rsid w:val="00C03DCE"/>
    <w:rsid w:val="00C07B37"/>
    <w:rsid w:val="00C5362A"/>
    <w:rsid w:val="00C577E9"/>
    <w:rsid w:val="00C61286"/>
    <w:rsid w:val="00C64859"/>
    <w:rsid w:val="00C775BE"/>
    <w:rsid w:val="00CA0AC9"/>
    <w:rsid w:val="00CA7C74"/>
    <w:rsid w:val="00D1401F"/>
    <w:rsid w:val="00DA3886"/>
    <w:rsid w:val="00DB7935"/>
    <w:rsid w:val="00DD6D5D"/>
    <w:rsid w:val="00E11343"/>
    <w:rsid w:val="00E740B5"/>
    <w:rsid w:val="00E8014C"/>
    <w:rsid w:val="00E83DE5"/>
    <w:rsid w:val="00EB59BD"/>
    <w:rsid w:val="00ED4757"/>
    <w:rsid w:val="00F005BB"/>
    <w:rsid w:val="00F22155"/>
    <w:rsid w:val="00F274CA"/>
    <w:rsid w:val="00F82997"/>
    <w:rsid w:val="00FC10BE"/>
    <w:rsid w:val="00FD0349"/>
    <w:rsid w:val="00FD3DE8"/>
    <w:rsid w:val="00FF7D7D"/>
    <w:rsid w:val="023360C1"/>
    <w:rsid w:val="038751A3"/>
    <w:rsid w:val="03E4141E"/>
    <w:rsid w:val="04E04397"/>
    <w:rsid w:val="06AE2F50"/>
    <w:rsid w:val="07324F00"/>
    <w:rsid w:val="07F07BE9"/>
    <w:rsid w:val="085D5648"/>
    <w:rsid w:val="08B63BCC"/>
    <w:rsid w:val="0A48288C"/>
    <w:rsid w:val="0A642242"/>
    <w:rsid w:val="0A8D5E86"/>
    <w:rsid w:val="0C6F1802"/>
    <w:rsid w:val="0CDE7FDD"/>
    <w:rsid w:val="0EC202E7"/>
    <w:rsid w:val="10EF0715"/>
    <w:rsid w:val="12520371"/>
    <w:rsid w:val="139511C4"/>
    <w:rsid w:val="1421152A"/>
    <w:rsid w:val="150957DD"/>
    <w:rsid w:val="15193F8A"/>
    <w:rsid w:val="169D3B72"/>
    <w:rsid w:val="16F5177D"/>
    <w:rsid w:val="18D16869"/>
    <w:rsid w:val="1B1E43CF"/>
    <w:rsid w:val="1CC5174D"/>
    <w:rsid w:val="1F5425BC"/>
    <w:rsid w:val="1F6071C7"/>
    <w:rsid w:val="22953BDB"/>
    <w:rsid w:val="22CC30FA"/>
    <w:rsid w:val="230248ED"/>
    <w:rsid w:val="23380C82"/>
    <w:rsid w:val="233B2D1F"/>
    <w:rsid w:val="23FD2748"/>
    <w:rsid w:val="26B06621"/>
    <w:rsid w:val="28B87651"/>
    <w:rsid w:val="2AA049F4"/>
    <w:rsid w:val="2B432E59"/>
    <w:rsid w:val="2C9B7BA4"/>
    <w:rsid w:val="2D7F17A9"/>
    <w:rsid w:val="33513439"/>
    <w:rsid w:val="34587368"/>
    <w:rsid w:val="35C4492D"/>
    <w:rsid w:val="361D3E32"/>
    <w:rsid w:val="386334D5"/>
    <w:rsid w:val="38C00419"/>
    <w:rsid w:val="395413EA"/>
    <w:rsid w:val="396F6054"/>
    <w:rsid w:val="3B9F0084"/>
    <w:rsid w:val="3C3F3B39"/>
    <w:rsid w:val="3D182FA6"/>
    <w:rsid w:val="3E4C6036"/>
    <w:rsid w:val="3E611C1F"/>
    <w:rsid w:val="3EBD1C73"/>
    <w:rsid w:val="421E3FCF"/>
    <w:rsid w:val="4226480B"/>
    <w:rsid w:val="45E91A5A"/>
    <w:rsid w:val="46BF08C9"/>
    <w:rsid w:val="4788727D"/>
    <w:rsid w:val="481322E6"/>
    <w:rsid w:val="48B1456E"/>
    <w:rsid w:val="495A63E4"/>
    <w:rsid w:val="49F0686C"/>
    <w:rsid w:val="4C015C51"/>
    <w:rsid w:val="50DB2D2D"/>
    <w:rsid w:val="526C613C"/>
    <w:rsid w:val="529B421A"/>
    <w:rsid w:val="53AA7432"/>
    <w:rsid w:val="54371A34"/>
    <w:rsid w:val="57BD5B81"/>
    <w:rsid w:val="5B7401B4"/>
    <w:rsid w:val="5B8571FB"/>
    <w:rsid w:val="5C335F39"/>
    <w:rsid w:val="5D8A0231"/>
    <w:rsid w:val="5E0F5E98"/>
    <w:rsid w:val="5E9A4013"/>
    <w:rsid w:val="5EB246A9"/>
    <w:rsid w:val="60133FD1"/>
    <w:rsid w:val="6142765D"/>
    <w:rsid w:val="620F7E03"/>
    <w:rsid w:val="655175E6"/>
    <w:rsid w:val="668803FE"/>
    <w:rsid w:val="693F5F74"/>
    <w:rsid w:val="6A864684"/>
    <w:rsid w:val="6CCB6553"/>
    <w:rsid w:val="6EFE2FAF"/>
    <w:rsid w:val="716962F2"/>
    <w:rsid w:val="7243481F"/>
    <w:rsid w:val="72807A8B"/>
    <w:rsid w:val="73A13E75"/>
    <w:rsid w:val="78D83375"/>
    <w:rsid w:val="793B6A94"/>
    <w:rsid w:val="793E2DAD"/>
    <w:rsid w:val="79C14AE5"/>
    <w:rsid w:val="79DE313C"/>
    <w:rsid w:val="7A010426"/>
    <w:rsid w:val="7AEB74CF"/>
    <w:rsid w:val="7B1376A2"/>
    <w:rsid w:val="7B8D5156"/>
    <w:rsid w:val="7BC662A5"/>
    <w:rsid w:val="7C0C30BD"/>
    <w:rsid w:val="7C9D01C9"/>
    <w:rsid w:val="7D8A2232"/>
    <w:rsid w:val="7DD56A12"/>
    <w:rsid w:val="7DD93479"/>
    <w:rsid w:val="7E3757B2"/>
    <w:rsid w:val="7E445C00"/>
    <w:rsid w:val="7F5FFB5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Hyperlink"/>
    <w:basedOn w:val="6"/>
    <w:qFormat/>
    <w:uiPriority w:val="0"/>
    <w:rPr>
      <w:color w:val="0563C1" w:themeColor="hyperlink"/>
      <w:u w:val="single"/>
      <w14:textFill>
        <w14:solidFill>
          <w14:schemeClr w14:val="hlink"/>
        </w14:solidFill>
      </w14:textFill>
    </w:rPr>
  </w:style>
  <w:style w:type="paragraph" w:customStyle="1" w:styleId="8">
    <w:name w:val="列出段落1"/>
    <w:basedOn w:val="1"/>
    <w:qFormat/>
    <w:uiPriority w:val="34"/>
    <w:pPr>
      <w:ind w:firstLine="420" w:firstLineChars="200"/>
    </w:pPr>
  </w:style>
  <w:style w:type="paragraph" w:customStyle="1" w:styleId="9">
    <w:name w:val="列出段落2"/>
    <w:basedOn w:val="1"/>
    <w:qFormat/>
    <w:uiPriority w:val="34"/>
    <w:pPr>
      <w:ind w:firstLine="420" w:firstLineChars="200"/>
    </w:pPr>
  </w:style>
  <w:style w:type="paragraph" w:styleId="10">
    <w:name w:val="List Paragraph"/>
    <w:basedOn w:val="1"/>
    <w:qFormat/>
    <w:uiPriority w:val="99"/>
    <w:pPr>
      <w:ind w:firstLine="420" w:firstLineChars="200"/>
    </w:pPr>
  </w:style>
  <w:style w:type="character" w:customStyle="1" w:styleId="11">
    <w:name w:val="course_content1"/>
    <w:qFormat/>
    <w:uiPriority w:val="0"/>
    <w:rPr>
      <w:rFonts w:hint="default" w:ascii="Arial" w:hAnsi="Arial" w:cs="Arial"/>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0" Type="http://schemas.openxmlformats.org/officeDocument/2006/relationships/fontTable" Target="fontTable.xml"/><Relationship Id="rId4" Type="http://schemas.openxmlformats.org/officeDocument/2006/relationships/image" Target="media/image1.jpeg"/><Relationship Id="rId39" Type="http://schemas.openxmlformats.org/officeDocument/2006/relationships/numbering" Target="numbering.xml"/><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theme" Target="theme/theme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415</Words>
  <Characters>2369</Characters>
  <Lines>19</Lines>
  <Paragraphs>5</Paragraphs>
  <TotalTime>31</TotalTime>
  <ScaleCrop>false</ScaleCrop>
  <LinksUpToDate>false</LinksUpToDate>
  <CharactersWithSpaces>2779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2021-03-26T13:56:00Z</dcterms:created>
  <dc:creator>杨上上</dc:creator>
  <cp:lastModifiedBy>谭艳15986792547</cp:lastModifiedBy>
  <cp:lastPrinted>2017-11-14T21:22:00Z</cp:lastPrinted>
  <dcterms:modified xsi:type="dcterms:W3CDTF">2023-12-26T05:45:19Z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A2928B744A7047B5B06E3CC1F78CDCF1</vt:lpwstr>
  </property>
</Properties>
</file>